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B9276E" w:rsidRPr="00B4293E" w:rsidRDefault="00B9276E" w:rsidP="00EF6C41">
      <w:pPr>
        <w:widowControl w:val="0"/>
        <w:ind w:firstLine="0"/>
        <w:contextualSpacing/>
        <w:jc w:val="center"/>
        <w:rPr>
          <w:b/>
          <w:sz w:val="32"/>
          <w:szCs w:val="24"/>
        </w:rPr>
      </w:pPr>
    </w:p>
    <w:p w:rsidR="002048CE" w:rsidRDefault="007234D5" w:rsidP="00EF6C41">
      <w:pPr>
        <w:widowControl w:val="0"/>
        <w:ind w:firstLine="0"/>
        <w:contextualSpacing/>
        <w:jc w:val="center"/>
        <w:rPr>
          <w:b/>
          <w:sz w:val="32"/>
          <w:szCs w:val="24"/>
        </w:rPr>
      </w:pPr>
      <w:r>
        <w:rPr>
          <w:b/>
          <w:sz w:val="32"/>
          <w:szCs w:val="24"/>
        </w:rPr>
        <w:t>У</w:t>
      </w:r>
      <w:r w:rsidR="0066108B" w:rsidRPr="00B4293E">
        <w:rPr>
          <w:b/>
          <w:sz w:val="32"/>
          <w:szCs w:val="24"/>
        </w:rPr>
        <w:t>четн</w:t>
      </w:r>
      <w:r w:rsidR="00B9276E" w:rsidRPr="00B4293E">
        <w:rPr>
          <w:b/>
          <w:sz w:val="32"/>
          <w:szCs w:val="24"/>
        </w:rPr>
        <w:t>ая</w:t>
      </w:r>
      <w:r w:rsidR="0066108B" w:rsidRPr="00B4293E">
        <w:rPr>
          <w:b/>
          <w:sz w:val="32"/>
          <w:szCs w:val="24"/>
        </w:rPr>
        <w:t xml:space="preserve"> политик</w:t>
      </w:r>
      <w:r w:rsidR="00B9276E" w:rsidRPr="00B4293E">
        <w:rPr>
          <w:b/>
          <w:sz w:val="32"/>
          <w:szCs w:val="24"/>
        </w:rPr>
        <w:t>а</w:t>
      </w:r>
      <w:r w:rsidR="002048CE" w:rsidRPr="002048CE">
        <w:rPr>
          <w:b/>
          <w:sz w:val="32"/>
          <w:szCs w:val="24"/>
        </w:rPr>
        <w:t xml:space="preserve"> </w:t>
      </w:r>
    </w:p>
    <w:p w:rsidR="0022118F" w:rsidRPr="00B4293E" w:rsidRDefault="002048CE" w:rsidP="00EF6C41">
      <w:pPr>
        <w:widowControl w:val="0"/>
        <w:ind w:firstLine="0"/>
        <w:contextualSpacing/>
        <w:jc w:val="center"/>
        <w:rPr>
          <w:b/>
          <w:sz w:val="32"/>
          <w:szCs w:val="24"/>
        </w:rPr>
      </w:pPr>
      <w:r w:rsidRPr="00B4293E">
        <w:rPr>
          <w:b/>
          <w:sz w:val="32"/>
          <w:szCs w:val="24"/>
        </w:rPr>
        <w:t>для целей бухгалтерского учета</w:t>
      </w:r>
    </w:p>
    <w:p w:rsidR="00B0334B" w:rsidRDefault="0022118F" w:rsidP="00EF6C41">
      <w:pPr>
        <w:widowControl w:val="0"/>
        <w:ind w:firstLine="0"/>
        <w:contextualSpacing/>
        <w:jc w:val="center"/>
        <w:rPr>
          <w:b/>
          <w:sz w:val="32"/>
          <w:szCs w:val="24"/>
        </w:rPr>
      </w:pPr>
      <w:r w:rsidRPr="00B4293E">
        <w:rPr>
          <w:b/>
          <w:sz w:val="32"/>
          <w:szCs w:val="24"/>
        </w:rPr>
        <w:t>г</w:t>
      </w:r>
      <w:r w:rsidR="0066108B" w:rsidRPr="00B4293E">
        <w:rPr>
          <w:b/>
          <w:sz w:val="32"/>
          <w:szCs w:val="24"/>
        </w:rPr>
        <w:t>осударственн</w:t>
      </w:r>
      <w:r w:rsidR="007234D5">
        <w:rPr>
          <w:b/>
          <w:sz w:val="32"/>
          <w:szCs w:val="24"/>
        </w:rPr>
        <w:t>ого</w:t>
      </w:r>
      <w:r w:rsidR="0066108B" w:rsidRPr="00B4293E">
        <w:rPr>
          <w:b/>
          <w:sz w:val="32"/>
          <w:szCs w:val="24"/>
        </w:rPr>
        <w:t xml:space="preserve"> </w:t>
      </w:r>
      <w:r w:rsidR="00BD5359" w:rsidRPr="00B4293E">
        <w:rPr>
          <w:b/>
          <w:sz w:val="32"/>
          <w:szCs w:val="24"/>
        </w:rPr>
        <w:t>бюджетн</w:t>
      </w:r>
      <w:r w:rsidR="007234D5">
        <w:rPr>
          <w:b/>
          <w:sz w:val="32"/>
          <w:szCs w:val="24"/>
        </w:rPr>
        <w:t>ого</w:t>
      </w:r>
      <w:r w:rsidR="00BD5359" w:rsidRPr="00B4293E">
        <w:rPr>
          <w:b/>
          <w:sz w:val="32"/>
          <w:szCs w:val="24"/>
        </w:rPr>
        <w:t xml:space="preserve"> </w:t>
      </w:r>
      <w:r w:rsidR="0066108B" w:rsidRPr="00B4293E">
        <w:rPr>
          <w:b/>
          <w:sz w:val="32"/>
          <w:szCs w:val="24"/>
        </w:rPr>
        <w:t>учреждени</w:t>
      </w:r>
      <w:r w:rsidR="007234D5">
        <w:rPr>
          <w:b/>
          <w:sz w:val="32"/>
          <w:szCs w:val="24"/>
        </w:rPr>
        <w:t>я</w:t>
      </w:r>
      <w:r w:rsidR="00B0334B">
        <w:rPr>
          <w:b/>
          <w:sz w:val="32"/>
          <w:szCs w:val="24"/>
        </w:rPr>
        <w:t xml:space="preserve"> </w:t>
      </w:r>
      <w:r w:rsidR="007A016C">
        <w:rPr>
          <w:b/>
          <w:sz w:val="32"/>
          <w:szCs w:val="24"/>
        </w:rPr>
        <w:t>города Москвы</w:t>
      </w:r>
    </w:p>
    <w:p w:rsidR="00BD5359" w:rsidRPr="007234D5" w:rsidRDefault="007234D5" w:rsidP="00EF6C41">
      <w:pPr>
        <w:widowControl w:val="0"/>
        <w:ind w:firstLine="0"/>
        <w:contextualSpacing/>
        <w:jc w:val="center"/>
        <w:rPr>
          <w:b/>
          <w:sz w:val="32"/>
          <w:szCs w:val="24"/>
        </w:rPr>
      </w:pPr>
      <w:r w:rsidRPr="007234D5">
        <w:rPr>
          <w:b/>
          <w:sz w:val="32"/>
          <w:szCs w:val="24"/>
        </w:rPr>
        <w:t>«</w:t>
      </w:r>
      <w:r w:rsidRPr="007234D5">
        <w:rPr>
          <w:b/>
          <w:i/>
          <w:sz w:val="32"/>
          <w:szCs w:val="24"/>
          <w:u w:val="single"/>
        </w:rPr>
        <w:t>указать наименование</w:t>
      </w:r>
      <w:r w:rsidRPr="007234D5">
        <w:rPr>
          <w:b/>
          <w:i/>
          <w:sz w:val="32"/>
          <w:szCs w:val="24"/>
          <w:vertAlign w:val="superscript"/>
        </w:rPr>
        <w:footnoteReference w:id="1"/>
      </w:r>
      <w:r w:rsidRPr="007234D5">
        <w:rPr>
          <w:b/>
          <w:sz w:val="32"/>
          <w:szCs w:val="24"/>
        </w:rPr>
        <w:t xml:space="preserve">» </w:t>
      </w:r>
      <w:r w:rsidR="003236B4" w:rsidDel="003236B4">
        <w:rPr>
          <w:b/>
          <w:sz w:val="32"/>
          <w:szCs w:val="24"/>
        </w:rPr>
        <w:t xml:space="preserve"> </w:t>
      </w:r>
      <w:r w:rsidR="0066108B" w:rsidRPr="00B4293E">
        <w:rPr>
          <w:b/>
          <w:sz w:val="32"/>
          <w:szCs w:val="24"/>
        </w:rPr>
        <w:br/>
      </w: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151494" w:rsidRPr="007234D5" w:rsidRDefault="00151494" w:rsidP="00EF6C41">
      <w:pPr>
        <w:widowControl w:val="0"/>
        <w:ind w:firstLine="0"/>
        <w:contextualSpacing/>
        <w:jc w:val="center"/>
        <w:rPr>
          <w:b/>
          <w:sz w:val="32"/>
          <w:szCs w:val="24"/>
        </w:rPr>
      </w:pPr>
    </w:p>
    <w:p w:rsidR="00BD5359" w:rsidRPr="00B4293E" w:rsidRDefault="00BD5359" w:rsidP="00EF6C41">
      <w:pPr>
        <w:widowControl w:val="0"/>
        <w:ind w:firstLine="0"/>
        <w:contextualSpacing/>
        <w:jc w:val="center"/>
        <w:rPr>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56"/>
      </w:tblGrid>
      <w:tr w:rsidR="00151494" w:rsidRPr="00151494" w:rsidTr="00753F07">
        <w:tc>
          <w:tcPr>
            <w:tcW w:w="675" w:type="dxa"/>
            <w:shd w:val="clear" w:color="auto" w:fill="auto"/>
          </w:tcPr>
          <w:p w:rsidR="00151494" w:rsidRPr="00151494" w:rsidRDefault="00151494" w:rsidP="00EF6C41">
            <w:pPr>
              <w:widowControl w:val="0"/>
              <w:ind w:firstLine="0"/>
              <w:contextualSpacing/>
              <w:jc w:val="left"/>
              <w:rPr>
                <w:sz w:val="24"/>
                <w:szCs w:val="24"/>
              </w:rPr>
            </w:pPr>
          </w:p>
        </w:tc>
        <w:tc>
          <w:tcPr>
            <w:tcW w:w="9356" w:type="dxa"/>
          </w:tcPr>
          <w:p w:rsidR="00151494" w:rsidRPr="00151494" w:rsidRDefault="00151494" w:rsidP="00EF6C41">
            <w:pPr>
              <w:widowControl w:val="0"/>
              <w:ind w:firstLine="0"/>
              <w:contextualSpacing/>
              <w:jc w:val="left"/>
              <w:rPr>
                <w:sz w:val="24"/>
                <w:szCs w:val="24"/>
              </w:rPr>
            </w:pPr>
          </w:p>
        </w:tc>
      </w:tr>
      <w:tr w:rsidR="00151494" w:rsidRPr="00151494" w:rsidTr="00753F07">
        <w:tc>
          <w:tcPr>
            <w:tcW w:w="675" w:type="dxa"/>
            <w:shd w:val="clear" w:color="auto" w:fill="auto"/>
          </w:tcPr>
          <w:p w:rsidR="00151494" w:rsidRPr="00151494" w:rsidRDefault="00151494" w:rsidP="00EF6C41">
            <w:pPr>
              <w:widowControl w:val="0"/>
              <w:ind w:firstLine="0"/>
              <w:contextualSpacing/>
              <w:jc w:val="left"/>
              <w:rPr>
                <w:sz w:val="24"/>
                <w:szCs w:val="24"/>
              </w:rPr>
            </w:pPr>
          </w:p>
        </w:tc>
        <w:tc>
          <w:tcPr>
            <w:tcW w:w="9356" w:type="dxa"/>
          </w:tcPr>
          <w:p w:rsidR="00151494" w:rsidRPr="00151494" w:rsidRDefault="00151494" w:rsidP="00EF6C41">
            <w:pPr>
              <w:widowControl w:val="0"/>
              <w:ind w:firstLine="0"/>
              <w:contextualSpacing/>
              <w:jc w:val="left"/>
              <w:rPr>
                <w:sz w:val="24"/>
                <w:szCs w:val="24"/>
              </w:rPr>
            </w:pPr>
          </w:p>
        </w:tc>
      </w:tr>
      <w:tr w:rsidR="00151494" w:rsidRPr="00151494" w:rsidTr="00753F07">
        <w:tc>
          <w:tcPr>
            <w:tcW w:w="675" w:type="dxa"/>
            <w:shd w:val="clear" w:color="auto" w:fill="auto"/>
          </w:tcPr>
          <w:p w:rsidR="00151494" w:rsidRPr="00151494" w:rsidRDefault="00151494" w:rsidP="00EF6C41">
            <w:pPr>
              <w:widowControl w:val="0"/>
              <w:ind w:firstLine="0"/>
              <w:contextualSpacing/>
              <w:jc w:val="left"/>
              <w:rPr>
                <w:sz w:val="24"/>
                <w:szCs w:val="24"/>
              </w:rPr>
            </w:pPr>
          </w:p>
        </w:tc>
        <w:tc>
          <w:tcPr>
            <w:tcW w:w="9356" w:type="dxa"/>
          </w:tcPr>
          <w:p w:rsidR="00151494" w:rsidRPr="00151494" w:rsidRDefault="00151494" w:rsidP="00EF6C41">
            <w:pPr>
              <w:widowControl w:val="0"/>
              <w:ind w:firstLine="0"/>
              <w:contextualSpacing/>
              <w:jc w:val="left"/>
              <w:rPr>
                <w:sz w:val="24"/>
                <w:szCs w:val="24"/>
              </w:rPr>
            </w:pPr>
          </w:p>
        </w:tc>
      </w:tr>
    </w:tbl>
    <w:p w:rsidR="00F9277E" w:rsidRPr="00B4293E" w:rsidRDefault="00F9277E" w:rsidP="00EF6C41">
      <w:pPr>
        <w:widowControl w:val="0"/>
        <w:ind w:firstLine="0"/>
        <w:contextualSpacing/>
        <w:jc w:val="center"/>
        <w:rPr>
          <w:b/>
          <w:sz w:val="24"/>
          <w:szCs w:val="24"/>
        </w:rPr>
        <w:sectPr w:rsidR="00F9277E" w:rsidRPr="00B4293E" w:rsidSect="00C710AE">
          <w:footerReference w:type="even" r:id="rId8"/>
          <w:footerReference w:type="default" r:id="rId9"/>
          <w:pgSz w:w="11907" w:h="16840" w:code="9"/>
          <w:pgMar w:top="851" w:right="567" w:bottom="851" w:left="1134" w:header="397" w:footer="397" w:gutter="0"/>
          <w:cols w:space="720"/>
          <w:titlePg/>
          <w:docGrid w:linePitch="381"/>
        </w:sectPr>
      </w:pPr>
    </w:p>
    <w:p w:rsidR="00AF48CD" w:rsidRPr="00B4293E" w:rsidRDefault="00AF48CD" w:rsidP="00EF6C41">
      <w:pPr>
        <w:widowControl w:val="0"/>
        <w:ind w:firstLine="0"/>
        <w:contextualSpacing/>
        <w:jc w:val="center"/>
        <w:rPr>
          <w:b/>
          <w:sz w:val="24"/>
          <w:szCs w:val="24"/>
        </w:rPr>
      </w:pPr>
      <w:r w:rsidRPr="00B4293E">
        <w:rPr>
          <w:b/>
          <w:sz w:val="24"/>
          <w:szCs w:val="24"/>
        </w:rPr>
        <w:lastRenderedPageBreak/>
        <w:t>СОДЕРЖАНИЕ</w:t>
      </w:r>
    </w:p>
    <w:p w:rsidR="009403D3" w:rsidRPr="00B4293E" w:rsidRDefault="009403D3" w:rsidP="00EF6C41">
      <w:pPr>
        <w:pStyle w:val="aff7"/>
        <w:rPr>
          <w:color w:val="auto"/>
        </w:rPr>
      </w:pPr>
    </w:p>
    <w:p w:rsidR="008A36A5" w:rsidRDefault="000915E2" w:rsidP="00EF6C41">
      <w:pPr>
        <w:pStyle w:val="12"/>
        <w:rPr>
          <w:rFonts w:asciiTheme="minorHAnsi" w:eastAsiaTheme="minorEastAsia" w:hAnsiTheme="minorHAnsi" w:cstheme="minorBidi"/>
          <w:noProof/>
          <w:sz w:val="22"/>
          <w:szCs w:val="22"/>
        </w:rPr>
      </w:pPr>
      <w:r w:rsidRPr="00B4293E">
        <w:rPr>
          <w:sz w:val="24"/>
          <w:szCs w:val="24"/>
        </w:rPr>
        <w:fldChar w:fldCharType="begin"/>
      </w:r>
      <w:r w:rsidR="009403D3" w:rsidRPr="00B4293E">
        <w:rPr>
          <w:sz w:val="24"/>
          <w:szCs w:val="24"/>
        </w:rPr>
        <w:instrText xml:space="preserve"> TOC \o "1-3" \h \z \u </w:instrText>
      </w:r>
      <w:r w:rsidRPr="00B4293E">
        <w:rPr>
          <w:sz w:val="24"/>
          <w:szCs w:val="24"/>
        </w:rPr>
        <w:fldChar w:fldCharType="separate"/>
      </w:r>
      <w:hyperlink w:anchor="_Toc47473809" w:history="1">
        <w:r w:rsidR="008A36A5" w:rsidRPr="00654E6D">
          <w:rPr>
            <w:rStyle w:val="af1"/>
            <w:noProof/>
          </w:rPr>
          <w:t>1.</w:t>
        </w:r>
        <w:r w:rsidR="008A36A5">
          <w:rPr>
            <w:rFonts w:asciiTheme="minorHAnsi" w:eastAsiaTheme="minorEastAsia" w:hAnsiTheme="minorHAnsi" w:cstheme="minorBidi"/>
            <w:noProof/>
            <w:sz w:val="22"/>
            <w:szCs w:val="22"/>
          </w:rPr>
          <w:tab/>
        </w:r>
        <w:r w:rsidR="008A36A5" w:rsidRPr="00654E6D">
          <w:rPr>
            <w:rStyle w:val="af1"/>
            <w:noProof/>
          </w:rPr>
          <w:t>ОРГАНИЗАЦИОННЫЕ АСПЕКТЫ</w:t>
        </w:r>
        <w:r w:rsidR="008A36A5">
          <w:rPr>
            <w:noProof/>
            <w:webHidden/>
          </w:rPr>
          <w:tab/>
        </w:r>
        <w:r>
          <w:rPr>
            <w:noProof/>
            <w:webHidden/>
          </w:rPr>
          <w:fldChar w:fldCharType="begin"/>
        </w:r>
        <w:r w:rsidR="008A36A5">
          <w:rPr>
            <w:noProof/>
            <w:webHidden/>
          </w:rPr>
          <w:instrText xml:space="preserve"> PAGEREF _Toc47473809 \h </w:instrText>
        </w:r>
        <w:r>
          <w:rPr>
            <w:noProof/>
            <w:webHidden/>
          </w:rPr>
        </w:r>
        <w:r>
          <w:rPr>
            <w:noProof/>
            <w:webHidden/>
          </w:rPr>
          <w:fldChar w:fldCharType="separate"/>
        </w:r>
        <w:r w:rsidR="00C04E5D">
          <w:rPr>
            <w:noProof/>
            <w:webHidden/>
          </w:rPr>
          <w:t>3</w:t>
        </w:r>
        <w:r>
          <w:rPr>
            <w:noProof/>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10" w:history="1">
        <w:r w:rsidR="008A36A5" w:rsidRPr="00654E6D">
          <w:rPr>
            <w:rStyle w:val="af1"/>
          </w:rPr>
          <w:t>1.1.</w:t>
        </w:r>
        <w:r w:rsidR="008A36A5">
          <w:rPr>
            <w:rFonts w:asciiTheme="minorHAnsi" w:eastAsiaTheme="minorEastAsia" w:hAnsiTheme="minorHAnsi" w:cstheme="minorBidi"/>
            <w:i w:val="0"/>
            <w:iCs w:val="0"/>
            <w:sz w:val="22"/>
            <w:szCs w:val="22"/>
          </w:rPr>
          <w:tab/>
        </w:r>
        <w:r w:rsidR="008A36A5" w:rsidRPr="00654E6D">
          <w:rPr>
            <w:rStyle w:val="af1"/>
          </w:rPr>
          <w:t>Общие положения</w:t>
        </w:r>
        <w:r w:rsidR="008A36A5">
          <w:rPr>
            <w:webHidden/>
          </w:rPr>
          <w:tab/>
        </w:r>
        <w:r w:rsidR="000915E2">
          <w:rPr>
            <w:webHidden/>
          </w:rPr>
          <w:fldChar w:fldCharType="begin"/>
        </w:r>
        <w:r w:rsidR="008A36A5">
          <w:rPr>
            <w:webHidden/>
          </w:rPr>
          <w:instrText xml:space="preserve"> PAGEREF _Toc47473810 \h </w:instrText>
        </w:r>
        <w:r w:rsidR="000915E2">
          <w:rPr>
            <w:webHidden/>
          </w:rPr>
        </w:r>
        <w:r w:rsidR="000915E2">
          <w:rPr>
            <w:webHidden/>
          </w:rPr>
          <w:fldChar w:fldCharType="separate"/>
        </w:r>
        <w:r w:rsidR="00C04E5D">
          <w:rPr>
            <w:webHidden/>
          </w:rPr>
          <w:t>3</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11" w:history="1">
        <w:r w:rsidR="008A36A5" w:rsidRPr="00654E6D">
          <w:rPr>
            <w:rStyle w:val="af1"/>
          </w:rPr>
          <w:t>1.2.</w:t>
        </w:r>
        <w:r w:rsidR="008A36A5">
          <w:rPr>
            <w:rFonts w:asciiTheme="minorHAnsi" w:eastAsiaTheme="minorEastAsia" w:hAnsiTheme="minorHAnsi" w:cstheme="minorBidi"/>
            <w:i w:val="0"/>
            <w:iCs w:val="0"/>
            <w:sz w:val="22"/>
            <w:szCs w:val="22"/>
          </w:rPr>
          <w:tab/>
        </w:r>
        <w:r w:rsidR="008A36A5" w:rsidRPr="00654E6D">
          <w:rPr>
            <w:rStyle w:val="af1"/>
          </w:rPr>
          <w:t>Организация бухгалтерского учета</w:t>
        </w:r>
        <w:r w:rsidR="008A36A5">
          <w:rPr>
            <w:webHidden/>
          </w:rPr>
          <w:tab/>
        </w:r>
        <w:r w:rsidR="000915E2">
          <w:rPr>
            <w:webHidden/>
          </w:rPr>
          <w:fldChar w:fldCharType="begin"/>
        </w:r>
        <w:r w:rsidR="008A36A5">
          <w:rPr>
            <w:webHidden/>
          </w:rPr>
          <w:instrText xml:space="preserve"> PAGEREF _Toc47473811 \h </w:instrText>
        </w:r>
        <w:r w:rsidR="000915E2">
          <w:rPr>
            <w:webHidden/>
          </w:rPr>
        </w:r>
        <w:r w:rsidR="000915E2">
          <w:rPr>
            <w:webHidden/>
          </w:rPr>
          <w:fldChar w:fldCharType="separate"/>
        </w:r>
        <w:r w:rsidR="00C04E5D">
          <w:rPr>
            <w:webHidden/>
          </w:rPr>
          <w:t>10</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12" w:history="1">
        <w:r w:rsidR="008A36A5" w:rsidRPr="00654E6D">
          <w:rPr>
            <w:rStyle w:val="af1"/>
          </w:rPr>
          <w:t>1.3.</w:t>
        </w:r>
        <w:r w:rsidR="008A36A5">
          <w:rPr>
            <w:rFonts w:asciiTheme="minorHAnsi" w:eastAsiaTheme="minorEastAsia" w:hAnsiTheme="minorHAnsi" w:cstheme="minorBidi"/>
            <w:i w:val="0"/>
            <w:iCs w:val="0"/>
            <w:sz w:val="22"/>
            <w:szCs w:val="22"/>
          </w:rPr>
          <w:tab/>
        </w:r>
        <w:r w:rsidR="008A36A5" w:rsidRPr="00654E6D">
          <w:rPr>
            <w:rStyle w:val="af1"/>
          </w:rPr>
          <w:t>Правила документооборота и технология обработки учетной информации</w:t>
        </w:r>
        <w:r w:rsidR="008A36A5">
          <w:rPr>
            <w:webHidden/>
          </w:rPr>
          <w:tab/>
        </w:r>
        <w:r w:rsidR="000915E2">
          <w:rPr>
            <w:webHidden/>
          </w:rPr>
          <w:fldChar w:fldCharType="begin"/>
        </w:r>
        <w:r w:rsidR="008A36A5">
          <w:rPr>
            <w:webHidden/>
          </w:rPr>
          <w:instrText xml:space="preserve"> PAGEREF _Toc47473812 \h </w:instrText>
        </w:r>
        <w:r w:rsidR="000915E2">
          <w:rPr>
            <w:webHidden/>
          </w:rPr>
        </w:r>
        <w:r w:rsidR="000915E2">
          <w:rPr>
            <w:webHidden/>
          </w:rPr>
          <w:fldChar w:fldCharType="separate"/>
        </w:r>
        <w:r w:rsidR="00C04E5D">
          <w:rPr>
            <w:webHidden/>
          </w:rPr>
          <w:t>25</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13" w:history="1">
        <w:r w:rsidR="008A36A5" w:rsidRPr="00654E6D">
          <w:rPr>
            <w:rStyle w:val="af1"/>
          </w:rPr>
          <w:t>1.4.</w:t>
        </w:r>
        <w:r w:rsidR="008A36A5">
          <w:rPr>
            <w:rFonts w:asciiTheme="minorHAnsi" w:eastAsiaTheme="minorEastAsia" w:hAnsiTheme="minorHAnsi" w:cstheme="minorBidi"/>
            <w:i w:val="0"/>
            <w:iCs w:val="0"/>
            <w:sz w:val="22"/>
            <w:szCs w:val="22"/>
          </w:rPr>
          <w:tab/>
        </w:r>
        <w:r w:rsidR="008A36A5" w:rsidRPr="00654E6D">
          <w:rPr>
            <w:rStyle w:val="af1"/>
          </w:rPr>
          <w:t>Порядок проведения инвентаризации</w:t>
        </w:r>
        <w:r w:rsidR="008A36A5">
          <w:rPr>
            <w:webHidden/>
          </w:rPr>
          <w:tab/>
        </w:r>
        <w:r w:rsidR="000915E2">
          <w:rPr>
            <w:webHidden/>
          </w:rPr>
          <w:fldChar w:fldCharType="begin"/>
        </w:r>
        <w:r w:rsidR="008A36A5">
          <w:rPr>
            <w:webHidden/>
          </w:rPr>
          <w:instrText xml:space="preserve"> PAGEREF _Toc47473813 \h </w:instrText>
        </w:r>
        <w:r w:rsidR="000915E2">
          <w:rPr>
            <w:webHidden/>
          </w:rPr>
        </w:r>
        <w:r w:rsidR="000915E2">
          <w:rPr>
            <w:webHidden/>
          </w:rPr>
          <w:fldChar w:fldCharType="separate"/>
        </w:r>
        <w:r w:rsidR="00C04E5D">
          <w:rPr>
            <w:webHidden/>
          </w:rPr>
          <w:t>28</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14" w:history="1">
        <w:r w:rsidR="008A36A5" w:rsidRPr="00654E6D">
          <w:rPr>
            <w:rStyle w:val="af1"/>
          </w:rPr>
          <w:t>1.5.</w:t>
        </w:r>
        <w:r w:rsidR="008A36A5">
          <w:rPr>
            <w:rFonts w:asciiTheme="minorHAnsi" w:eastAsiaTheme="minorEastAsia" w:hAnsiTheme="minorHAnsi" w:cstheme="minorBidi"/>
            <w:i w:val="0"/>
            <w:iCs w:val="0"/>
            <w:sz w:val="22"/>
            <w:szCs w:val="22"/>
          </w:rPr>
          <w:tab/>
        </w:r>
        <w:r w:rsidR="008A36A5" w:rsidRPr="00654E6D">
          <w:rPr>
            <w:rStyle w:val="af1"/>
          </w:rPr>
          <w:t>Порядок организации и обеспечения внутреннего контроля</w:t>
        </w:r>
        <w:r w:rsidR="008A36A5">
          <w:rPr>
            <w:webHidden/>
          </w:rPr>
          <w:tab/>
        </w:r>
        <w:r w:rsidR="000915E2">
          <w:rPr>
            <w:webHidden/>
          </w:rPr>
          <w:fldChar w:fldCharType="begin"/>
        </w:r>
        <w:r w:rsidR="008A36A5">
          <w:rPr>
            <w:webHidden/>
          </w:rPr>
          <w:instrText xml:space="preserve"> PAGEREF _Toc47473814 \h </w:instrText>
        </w:r>
        <w:r w:rsidR="000915E2">
          <w:rPr>
            <w:webHidden/>
          </w:rPr>
        </w:r>
        <w:r w:rsidR="000915E2">
          <w:rPr>
            <w:webHidden/>
          </w:rPr>
          <w:fldChar w:fldCharType="separate"/>
        </w:r>
        <w:r w:rsidR="00C04E5D">
          <w:rPr>
            <w:webHidden/>
          </w:rPr>
          <w:t>29</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15" w:history="1">
        <w:r w:rsidR="008A36A5" w:rsidRPr="00654E6D">
          <w:rPr>
            <w:rStyle w:val="af1"/>
          </w:rPr>
          <w:t>1.6.</w:t>
        </w:r>
        <w:r w:rsidR="008A36A5">
          <w:rPr>
            <w:rFonts w:asciiTheme="minorHAnsi" w:eastAsiaTheme="minorEastAsia" w:hAnsiTheme="minorHAnsi" w:cstheme="minorBidi"/>
            <w:i w:val="0"/>
            <w:iCs w:val="0"/>
            <w:sz w:val="22"/>
            <w:szCs w:val="22"/>
          </w:rPr>
          <w:tab/>
        </w:r>
        <w:r w:rsidR="008A36A5" w:rsidRPr="00654E6D">
          <w:rPr>
            <w:rStyle w:val="af1"/>
          </w:rPr>
          <w:t>Порядок признания и раскрытия событий после отчетной даты</w:t>
        </w:r>
        <w:r w:rsidR="008A36A5">
          <w:rPr>
            <w:webHidden/>
          </w:rPr>
          <w:tab/>
        </w:r>
        <w:r w:rsidR="000915E2">
          <w:rPr>
            <w:webHidden/>
          </w:rPr>
          <w:fldChar w:fldCharType="begin"/>
        </w:r>
        <w:r w:rsidR="008A36A5">
          <w:rPr>
            <w:webHidden/>
          </w:rPr>
          <w:instrText xml:space="preserve"> PAGEREF _Toc47473815 \h </w:instrText>
        </w:r>
        <w:r w:rsidR="000915E2">
          <w:rPr>
            <w:webHidden/>
          </w:rPr>
        </w:r>
        <w:r w:rsidR="000915E2">
          <w:rPr>
            <w:webHidden/>
          </w:rPr>
          <w:fldChar w:fldCharType="separate"/>
        </w:r>
        <w:r w:rsidR="00C04E5D">
          <w:rPr>
            <w:webHidden/>
          </w:rPr>
          <w:t>29</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16" w:history="1">
        <w:r w:rsidR="008A36A5" w:rsidRPr="00654E6D">
          <w:rPr>
            <w:rStyle w:val="af1"/>
          </w:rPr>
          <w:t>1.7.</w:t>
        </w:r>
        <w:r w:rsidR="008A36A5">
          <w:rPr>
            <w:rFonts w:asciiTheme="minorHAnsi" w:eastAsiaTheme="minorEastAsia" w:hAnsiTheme="minorHAnsi" w:cstheme="minorBidi"/>
            <w:i w:val="0"/>
            <w:iCs w:val="0"/>
            <w:sz w:val="22"/>
            <w:szCs w:val="22"/>
          </w:rPr>
          <w:tab/>
        </w:r>
        <w:r w:rsidR="008A36A5" w:rsidRPr="00654E6D">
          <w:rPr>
            <w:rStyle w:val="af1"/>
          </w:rPr>
          <w:t>Порядок списания дебиторской задолженности</w:t>
        </w:r>
        <w:r w:rsidR="008A36A5">
          <w:rPr>
            <w:webHidden/>
          </w:rPr>
          <w:tab/>
        </w:r>
        <w:r w:rsidR="000915E2">
          <w:rPr>
            <w:webHidden/>
          </w:rPr>
          <w:fldChar w:fldCharType="begin"/>
        </w:r>
        <w:r w:rsidR="008A36A5">
          <w:rPr>
            <w:webHidden/>
          </w:rPr>
          <w:instrText xml:space="preserve"> PAGEREF _Toc47473816 \h </w:instrText>
        </w:r>
        <w:r w:rsidR="000915E2">
          <w:rPr>
            <w:webHidden/>
          </w:rPr>
        </w:r>
        <w:r w:rsidR="000915E2">
          <w:rPr>
            <w:webHidden/>
          </w:rPr>
          <w:fldChar w:fldCharType="separate"/>
        </w:r>
        <w:r w:rsidR="00C04E5D">
          <w:rPr>
            <w:webHidden/>
          </w:rPr>
          <w:t>31</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17" w:history="1">
        <w:r w:rsidR="008A36A5" w:rsidRPr="00654E6D">
          <w:rPr>
            <w:rStyle w:val="af1"/>
          </w:rPr>
          <w:t>1.8.</w:t>
        </w:r>
        <w:r w:rsidR="008A36A5">
          <w:rPr>
            <w:rFonts w:asciiTheme="minorHAnsi" w:eastAsiaTheme="minorEastAsia" w:hAnsiTheme="minorHAnsi" w:cstheme="minorBidi"/>
            <w:i w:val="0"/>
            <w:iCs w:val="0"/>
            <w:sz w:val="22"/>
            <w:szCs w:val="22"/>
          </w:rPr>
          <w:tab/>
        </w:r>
        <w:r w:rsidR="008A36A5" w:rsidRPr="00654E6D">
          <w:rPr>
            <w:rStyle w:val="af1"/>
          </w:rPr>
          <w:t>Порядок списания кредиторской задолженности</w:t>
        </w:r>
        <w:r w:rsidR="008A36A5">
          <w:rPr>
            <w:webHidden/>
          </w:rPr>
          <w:tab/>
        </w:r>
        <w:r w:rsidR="000915E2">
          <w:rPr>
            <w:webHidden/>
          </w:rPr>
          <w:fldChar w:fldCharType="begin"/>
        </w:r>
        <w:r w:rsidR="008A36A5">
          <w:rPr>
            <w:webHidden/>
          </w:rPr>
          <w:instrText xml:space="preserve"> PAGEREF _Toc47473817 \h </w:instrText>
        </w:r>
        <w:r w:rsidR="000915E2">
          <w:rPr>
            <w:webHidden/>
          </w:rPr>
        </w:r>
        <w:r w:rsidR="000915E2">
          <w:rPr>
            <w:webHidden/>
          </w:rPr>
          <w:fldChar w:fldCharType="separate"/>
        </w:r>
        <w:r w:rsidR="00C04E5D">
          <w:rPr>
            <w:webHidden/>
          </w:rPr>
          <w:t>33</w:t>
        </w:r>
        <w:r w:rsidR="000915E2">
          <w:rPr>
            <w:webHidden/>
          </w:rPr>
          <w:fldChar w:fldCharType="end"/>
        </w:r>
      </w:hyperlink>
    </w:p>
    <w:p w:rsidR="008A36A5" w:rsidRDefault="00956063" w:rsidP="00EF6C41">
      <w:pPr>
        <w:pStyle w:val="12"/>
        <w:rPr>
          <w:rFonts w:asciiTheme="minorHAnsi" w:eastAsiaTheme="minorEastAsia" w:hAnsiTheme="minorHAnsi" w:cstheme="minorBidi"/>
          <w:noProof/>
          <w:sz w:val="22"/>
          <w:szCs w:val="22"/>
        </w:rPr>
      </w:pPr>
      <w:hyperlink w:anchor="_Toc47473818" w:history="1">
        <w:r w:rsidR="008A36A5" w:rsidRPr="00654E6D">
          <w:rPr>
            <w:rStyle w:val="af1"/>
            <w:noProof/>
          </w:rPr>
          <w:t>2.</w:t>
        </w:r>
        <w:r w:rsidR="008A36A5">
          <w:rPr>
            <w:rFonts w:asciiTheme="minorHAnsi" w:eastAsiaTheme="minorEastAsia" w:hAnsiTheme="minorHAnsi" w:cstheme="minorBidi"/>
            <w:noProof/>
            <w:sz w:val="22"/>
            <w:szCs w:val="22"/>
          </w:rPr>
          <w:tab/>
        </w:r>
        <w:r w:rsidR="008A36A5" w:rsidRPr="00654E6D">
          <w:rPr>
            <w:rStyle w:val="af1"/>
            <w:noProof/>
          </w:rPr>
          <w:t>МЕТОДОЛОГИЧЕСКИЕ АСПЕКТЫ</w:t>
        </w:r>
        <w:r w:rsidR="008A36A5">
          <w:rPr>
            <w:noProof/>
            <w:webHidden/>
          </w:rPr>
          <w:tab/>
        </w:r>
        <w:r w:rsidR="000915E2">
          <w:rPr>
            <w:noProof/>
            <w:webHidden/>
          </w:rPr>
          <w:fldChar w:fldCharType="begin"/>
        </w:r>
        <w:r w:rsidR="008A36A5">
          <w:rPr>
            <w:noProof/>
            <w:webHidden/>
          </w:rPr>
          <w:instrText xml:space="preserve"> PAGEREF _Toc47473818 \h </w:instrText>
        </w:r>
        <w:r w:rsidR="000915E2">
          <w:rPr>
            <w:noProof/>
            <w:webHidden/>
          </w:rPr>
        </w:r>
        <w:r w:rsidR="000915E2">
          <w:rPr>
            <w:noProof/>
            <w:webHidden/>
          </w:rPr>
          <w:fldChar w:fldCharType="separate"/>
        </w:r>
        <w:r w:rsidR="00C04E5D">
          <w:rPr>
            <w:noProof/>
            <w:webHidden/>
          </w:rPr>
          <w:t>33</w:t>
        </w:r>
        <w:r w:rsidR="000915E2">
          <w:rPr>
            <w:noProof/>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19" w:history="1">
        <w:r w:rsidR="008A36A5" w:rsidRPr="00654E6D">
          <w:rPr>
            <w:rStyle w:val="af1"/>
          </w:rPr>
          <w:t>2.1.</w:t>
        </w:r>
        <w:r w:rsidR="008A36A5">
          <w:rPr>
            <w:rFonts w:asciiTheme="minorHAnsi" w:eastAsiaTheme="minorEastAsia" w:hAnsiTheme="minorHAnsi" w:cstheme="minorBidi"/>
            <w:i w:val="0"/>
            <w:iCs w:val="0"/>
            <w:sz w:val="22"/>
            <w:szCs w:val="22"/>
          </w:rPr>
          <w:tab/>
        </w:r>
        <w:r w:rsidR="008A36A5" w:rsidRPr="00654E6D">
          <w:rPr>
            <w:rStyle w:val="af1"/>
          </w:rPr>
          <w:t>Учет нефинансовых активов</w:t>
        </w:r>
        <w:r w:rsidR="008A36A5">
          <w:rPr>
            <w:webHidden/>
          </w:rPr>
          <w:tab/>
        </w:r>
        <w:r w:rsidR="000915E2">
          <w:rPr>
            <w:webHidden/>
          </w:rPr>
          <w:fldChar w:fldCharType="begin"/>
        </w:r>
        <w:r w:rsidR="008A36A5">
          <w:rPr>
            <w:webHidden/>
          </w:rPr>
          <w:instrText xml:space="preserve"> PAGEREF _Toc47473819 \h </w:instrText>
        </w:r>
        <w:r w:rsidR="000915E2">
          <w:rPr>
            <w:webHidden/>
          </w:rPr>
        </w:r>
        <w:r w:rsidR="000915E2">
          <w:rPr>
            <w:webHidden/>
          </w:rPr>
          <w:fldChar w:fldCharType="separate"/>
        </w:r>
        <w:r w:rsidR="00C04E5D">
          <w:rPr>
            <w:webHidden/>
          </w:rPr>
          <w:t>33</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0" w:history="1">
        <w:r w:rsidR="008A36A5" w:rsidRPr="00654E6D">
          <w:rPr>
            <w:rStyle w:val="af1"/>
          </w:rPr>
          <w:t>2.1.1.</w:t>
        </w:r>
        <w:r w:rsidR="008A36A5">
          <w:rPr>
            <w:rFonts w:asciiTheme="minorHAnsi" w:eastAsiaTheme="minorEastAsia" w:hAnsiTheme="minorHAnsi" w:cstheme="minorBidi"/>
            <w:i w:val="0"/>
            <w:iCs w:val="0"/>
            <w:sz w:val="22"/>
            <w:szCs w:val="22"/>
          </w:rPr>
          <w:tab/>
        </w:r>
        <w:r w:rsidR="008A36A5" w:rsidRPr="00654E6D">
          <w:rPr>
            <w:rStyle w:val="af1"/>
          </w:rPr>
          <w:t>Основные средства</w:t>
        </w:r>
        <w:r w:rsidR="008A36A5">
          <w:rPr>
            <w:webHidden/>
          </w:rPr>
          <w:tab/>
        </w:r>
        <w:r w:rsidR="000915E2">
          <w:rPr>
            <w:webHidden/>
          </w:rPr>
          <w:fldChar w:fldCharType="begin"/>
        </w:r>
        <w:r w:rsidR="008A36A5">
          <w:rPr>
            <w:webHidden/>
          </w:rPr>
          <w:instrText xml:space="preserve"> PAGEREF _Toc47473820 \h </w:instrText>
        </w:r>
        <w:r w:rsidR="000915E2">
          <w:rPr>
            <w:webHidden/>
          </w:rPr>
        </w:r>
        <w:r w:rsidR="000915E2">
          <w:rPr>
            <w:webHidden/>
          </w:rPr>
          <w:fldChar w:fldCharType="separate"/>
        </w:r>
        <w:r w:rsidR="00C04E5D">
          <w:rPr>
            <w:webHidden/>
          </w:rPr>
          <w:t>33</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1" w:history="1">
        <w:r w:rsidR="008A36A5" w:rsidRPr="00654E6D">
          <w:rPr>
            <w:rStyle w:val="af1"/>
          </w:rPr>
          <w:t>2.1.2.</w:t>
        </w:r>
        <w:r w:rsidR="008A36A5">
          <w:rPr>
            <w:rFonts w:asciiTheme="minorHAnsi" w:eastAsiaTheme="minorEastAsia" w:hAnsiTheme="minorHAnsi" w:cstheme="minorBidi"/>
            <w:i w:val="0"/>
            <w:iCs w:val="0"/>
            <w:sz w:val="22"/>
            <w:szCs w:val="22"/>
          </w:rPr>
          <w:tab/>
        </w:r>
        <w:r w:rsidR="008A36A5" w:rsidRPr="00654E6D">
          <w:rPr>
            <w:rStyle w:val="af1"/>
          </w:rPr>
          <w:t>Нематериальные активы</w:t>
        </w:r>
        <w:r w:rsidR="008A36A5">
          <w:rPr>
            <w:webHidden/>
          </w:rPr>
          <w:tab/>
        </w:r>
        <w:r w:rsidR="000915E2">
          <w:rPr>
            <w:webHidden/>
          </w:rPr>
          <w:fldChar w:fldCharType="begin"/>
        </w:r>
        <w:r w:rsidR="008A36A5">
          <w:rPr>
            <w:webHidden/>
          </w:rPr>
          <w:instrText xml:space="preserve"> PAGEREF _Toc47473821 \h </w:instrText>
        </w:r>
        <w:r w:rsidR="000915E2">
          <w:rPr>
            <w:webHidden/>
          </w:rPr>
        </w:r>
        <w:r w:rsidR="000915E2">
          <w:rPr>
            <w:webHidden/>
          </w:rPr>
          <w:fldChar w:fldCharType="separate"/>
        </w:r>
        <w:r w:rsidR="00C04E5D">
          <w:rPr>
            <w:webHidden/>
          </w:rPr>
          <w:t>41</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2" w:history="1">
        <w:r w:rsidR="008A36A5" w:rsidRPr="00654E6D">
          <w:rPr>
            <w:rStyle w:val="af1"/>
          </w:rPr>
          <w:t>2.1.3.</w:t>
        </w:r>
        <w:r w:rsidR="008A36A5">
          <w:rPr>
            <w:rFonts w:asciiTheme="minorHAnsi" w:eastAsiaTheme="minorEastAsia" w:hAnsiTheme="minorHAnsi" w:cstheme="minorBidi"/>
            <w:i w:val="0"/>
            <w:iCs w:val="0"/>
            <w:sz w:val="22"/>
            <w:szCs w:val="22"/>
          </w:rPr>
          <w:tab/>
        </w:r>
        <w:r w:rsidR="008A36A5" w:rsidRPr="00654E6D">
          <w:rPr>
            <w:rStyle w:val="af1"/>
          </w:rPr>
          <w:t>Непроизведенные активы</w:t>
        </w:r>
        <w:r w:rsidR="008A36A5">
          <w:rPr>
            <w:webHidden/>
          </w:rPr>
          <w:tab/>
        </w:r>
        <w:r w:rsidR="000915E2">
          <w:rPr>
            <w:webHidden/>
          </w:rPr>
          <w:fldChar w:fldCharType="begin"/>
        </w:r>
        <w:r w:rsidR="008A36A5">
          <w:rPr>
            <w:webHidden/>
          </w:rPr>
          <w:instrText xml:space="preserve"> PAGEREF _Toc47473822 \h </w:instrText>
        </w:r>
        <w:r w:rsidR="000915E2">
          <w:rPr>
            <w:webHidden/>
          </w:rPr>
        </w:r>
        <w:r w:rsidR="000915E2">
          <w:rPr>
            <w:webHidden/>
          </w:rPr>
          <w:fldChar w:fldCharType="separate"/>
        </w:r>
        <w:r w:rsidR="00C04E5D">
          <w:rPr>
            <w:webHidden/>
          </w:rPr>
          <w:t>42</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3" w:history="1">
        <w:r w:rsidR="008A36A5" w:rsidRPr="00654E6D">
          <w:rPr>
            <w:rStyle w:val="af1"/>
          </w:rPr>
          <w:t>2.1.4.</w:t>
        </w:r>
        <w:r w:rsidR="008A36A5">
          <w:rPr>
            <w:rFonts w:asciiTheme="minorHAnsi" w:eastAsiaTheme="minorEastAsia" w:hAnsiTheme="minorHAnsi" w:cstheme="minorBidi"/>
            <w:i w:val="0"/>
            <w:iCs w:val="0"/>
            <w:sz w:val="22"/>
            <w:szCs w:val="22"/>
          </w:rPr>
          <w:tab/>
        </w:r>
        <w:r w:rsidR="008A36A5" w:rsidRPr="00654E6D">
          <w:rPr>
            <w:rStyle w:val="af1"/>
          </w:rPr>
          <w:t>Материальные запасы</w:t>
        </w:r>
        <w:r w:rsidR="008A36A5">
          <w:rPr>
            <w:webHidden/>
          </w:rPr>
          <w:tab/>
        </w:r>
        <w:r w:rsidR="000915E2">
          <w:rPr>
            <w:webHidden/>
          </w:rPr>
          <w:fldChar w:fldCharType="begin"/>
        </w:r>
        <w:r w:rsidR="008A36A5">
          <w:rPr>
            <w:webHidden/>
          </w:rPr>
          <w:instrText xml:space="preserve"> PAGEREF _Toc47473823 \h </w:instrText>
        </w:r>
        <w:r w:rsidR="000915E2">
          <w:rPr>
            <w:webHidden/>
          </w:rPr>
        </w:r>
        <w:r w:rsidR="000915E2">
          <w:rPr>
            <w:webHidden/>
          </w:rPr>
          <w:fldChar w:fldCharType="separate"/>
        </w:r>
        <w:r w:rsidR="00C04E5D">
          <w:rPr>
            <w:webHidden/>
          </w:rPr>
          <w:t>43</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4" w:history="1">
        <w:r w:rsidR="008A36A5" w:rsidRPr="00654E6D">
          <w:rPr>
            <w:rStyle w:val="af1"/>
          </w:rPr>
          <w:t>2.1.5.</w:t>
        </w:r>
        <w:r w:rsidR="008A36A5">
          <w:rPr>
            <w:rFonts w:asciiTheme="minorHAnsi" w:eastAsiaTheme="minorEastAsia" w:hAnsiTheme="minorHAnsi" w:cstheme="minorBidi"/>
            <w:i w:val="0"/>
            <w:iCs w:val="0"/>
            <w:sz w:val="22"/>
            <w:szCs w:val="22"/>
          </w:rPr>
          <w:tab/>
        </w:r>
        <w:r w:rsidR="008A36A5" w:rsidRPr="00654E6D">
          <w:rPr>
            <w:rStyle w:val="af1"/>
          </w:rPr>
          <w:t>Права пользования активами</w:t>
        </w:r>
        <w:r w:rsidR="008A36A5">
          <w:rPr>
            <w:webHidden/>
          </w:rPr>
          <w:tab/>
        </w:r>
        <w:r w:rsidR="000915E2">
          <w:rPr>
            <w:webHidden/>
          </w:rPr>
          <w:fldChar w:fldCharType="begin"/>
        </w:r>
        <w:r w:rsidR="008A36A5">
          <w:rPr>
            <w:webHidden/>
          </w:rPr>
          <w:instrText xml:space="preserve"> PAGEREF _Toc47473824 \h </w:instrText>
        </w:r>
        <w:r w:rsidR="000915E2">
          <w:rPr>
            <w:webHidden/>
          </w:rPr>
        </w:r>
        <w:r w:rsidR="000915E2">
          <w:rPr>
            <w:webHidden/>
          </w:rPr>
          <w:fldChar w:fldCharType="separate"/>
        </w:r>
        <w:r w:rsidR="00C04E5D">
          <w:rPr>
            <w:webHidden/>
          </w:rPr>
          <w:t>48</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5" w:history="1">
        <w:r w:rsidR="008A36A5" w:rsidRPr="00654E6D">
          <w:rPr>
            <w:rStyle w:val="af1"/>
          </w:rPr>
          <w:t>2.2.</w:t>
        </w:r>
        <w:r w:rsidR="008A36A5">
          <w:rPr>
            <w:rFonts w:asciiTheme="minorHAnsi" w:eastAsiaTheme="minorEastAsia" w:hAnsiTheme="minorHAnsi" w:cstheme="minorBidi"/>
            <w:i w:val="0"/>
            <w:iCs w:val="0"/>
            <w:sz w:val="22"/>
            <w:szCs w:val="22"/>
          </w:rPr>
          <w:tab/>
        </w:r>
        <w:r w:rsidR="008A36A5" w:rsidRPr="00654E6D">
          <w:rPr>
            <w:rStyle w:val="af1"/>
          </w:rPr>
          <w:t>Учет финансовых активов</w:t>
        </w:r>
        <w:r w:rsidR="008A36A5">
          <w:rPr>
            <w:webHidden/>
          </w:rPr>
          <w:tab/>
        </w:r>
        <w:r w:rsidR="000915E2">
          <w:rPr>
            <w:webHidden/>
          </w:rPr>
          <w:fldChar w:fldCharType="begin"/>
        </w:r>
        <w:r w:rsidR="008A36A5">
          <w:rPr>
            <w:webHidden/>
          </w:rPr>
          <w:instrText xml:space="preserve"> PAGEREF _Toc47473825 \h </w:instrText>
        </w:r>
        <w:r w:rsidR="000915E2">
          <w:rPr>
            <w:webHidden/>
          </w:rPr>
        </w:r>
        <w:r w:rsidR="000915E2">
          <w:rPr>
            <w:webHidden/>
          </w:rPr>
          <w:fldChar w:fldCharType="separate"/>
        </w:r>
        <w:r w:rsidR="00C04E5D">
          <w:rPr>
            <w:webHidden/>
          </w:rPr>
          <w:t>51</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6" w:history="1">
        <w:r w:rsidR="008A36A5" w:rsidRPr="00654E6D">
          <w:rPr>
            <w:rStyle w:val="af1"/>
          </w:rPr>
          <w:t>2.2.1.</w:t>
        </w:r>
        <w:r w:rsidR="008A36A5">
          <w:rPr>
            <w:rFonts w:asciiTheme="minorHAnsi" w:eastAsiaTheme="minorEastAsia" w:hAnsiTheme="minorHAnsi" w:cstheme="minorBidi"/>
            <w:i w:val="0"/>
            <w:iCs w:val="0"/>
            <w:sz w:val="22"/>
            <w:szCs w:val="22"/>
          </w:rPr>
          <w:tab/>
        </w:r>
        <w:r w:rsidR="008A36A5" w:rsidRPr="00654E6D">
          <w:rPr>
            <w:rStyle w:val="af1"/>
          </w:rPr>
          <w:t>Денежные средства</w:t>
        </w:r>
        <w:r w:rsidR="008A36A5">
          <w:rPr>
            <w:webHidden/>
          </w:rPr>
          <w:tab/>
        </w:r>
        <w:r w:rsidR="000915E2">
          <w:rPr>
            <w:webHidden/>
          </w:rPr>
          <w:fldChar w:fldCharType="begin"/>
        </w:r>
        <w:r w:rsidR="008A36A5">
          <w:rPr>
            <w:webHidden/>
          </w:rPr>
          <w:instrText xml:space="preserve"> PAGEREF _Toc47473826 \h </w:instrText>
        </w:r>
        <w:r w:rsidR="000915E2">
          <w:rPr>
            <w:webHidden/>
          </w:rPr>
        </w:r>
        <w:r w:rsidR="000915E2">
          <w:rPr>
            <w:webHidden/>
          </w:rPr>
          <w:fldChar w:fldCharType="separate"/>
        </w:r>
        <w:r w:rsidR="00C04E5D">
          <w:rPr>
            <w:webHidden/>
          </w:rPr>
          <w:t>51</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7" w:history="1">
        <w:r w:rsidR="008A36A5" w:rsidRPr="00654E6D">
          <w:rPr>
            <w:rStyle w:val="af1"/>
          </w:rPr>
          <w:t>2.2.2.</w:t>
        </w:r>
        <w:r w:rsidR="008A36A5">
          <w:rPr>
            <w:rFonts w:asciiTheme="minorHAnsi" w:eastAsiaTheme="minorEastAsia" w:hAnsiTheme="minorHAnsi" w:cstheme="minorBidi"/>
            <w:i w:val="0"/>
            <w:iCs w:val="0"/>
            <w:sz w:val="22"/>
            <w:szCs w:val="22"/>
          </w:rPr>
          <w:tab/>
        </w:r>
        <w:r w:rsidR="008A36A5" w:rsidRPr="00654E6D">
          <w:rPr>
            <w:rStyle w:val="af1"/>
          </w:rPr>
          <w:t>Денежные документы</w:t>
        </w:r>
        <w:r w:rsidR="008A36A5">
          <w:rPr>
            <w:webHidden/>
          </w:rPr>
          <w:tab/>
        </w:r>
        <w:r w:rsidR="000915E2">
          <w:rPr>
            <w:webHidden/>
          </w:rPr>
          <w:fldChar w:fldCharType="begin"/>
        </w:r>
        <w:r w:rsidR="008A36A5">
          <w:rPr>
            <w:webHidden/>
          </w:rPr>
          <w:instrText xml:space="preserve"> PAGEREF _Toc47473827 \h </w:instrText>
        </w:r>
        <w:r w:rsidR="000915E2">
          <w:rPr>
            <w:webHidden/>
          </w:rPr>
        </w:r>
        <w:r w:rsidR="000915E2">
          <w:rPr>
            <w:webHidden/>
          </w:rPr>
          <w:fldChar w:fldCharType="separate"/>
        </w:r>
        <w:r w:rsidR="00C04E5D">
          <w:rPr>
            <w:webHidden/>
          </w:rPr>
          <w:t>53</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8" w:history="1">
        <w:r w:rsidR="008A36A5" w:rsidRPr="00654E6D">
          <w:rPr>
            <w:rStyle w:val="af1"/>
          </w:rPr>
          <w:t>2.3.</w:t>
        </w:r>
        <w:r w:rsidR="008A36A5">
          <w:rPr>
            <w:rFonts w:asciiTheme="minorHAnsi" w:eastAsiaTheme="minorEastAsia" w:hAnsiTheme="minorHAnsi" w:cstheme="minorBidi"/>
            <w:i w:val="0"/>
            <w:iCs w:val="0"/>
            <w:sz w:val="22"/>
            <w:szCs w:val="22"/>
          </w:rPr>
          <w:tab/>
        </w:r>
        <w:r w:rsidR="008A36A5" w:rsidRPr="00654E6D">
          <w:rPr>
            <w:rStyle w:val="af1"/>
          </w:rPr>
          <w:t>Доходы</w:t>
        </w:r>
        <w:r w:rsidR="008A36A5">
          <w:rPr>
            <w:webHidden/>
          </w:rPr>
          <w:tab/>
        </w:r>
        <w:r w:rsidR="000915E2">
          <w:rPr>
            <w:webHidden/>
          </w:rPr>
          <w:fldChar w:fldCharType="begin"/>
        </w:r>
        <w:r w:rsidR="008A36A5">
          <w:rPr>
            <w:webHidden/>
          </w:rPr>
          <w:instrText xml:space="preserve"> PAGEREF _Toc47473828 \h </w:instrText>
        </w:r>
        <w:r w:rsidR="000915E2">
          <w:rPr>
            <w:webHidden/>
          </w:rPr>
        </w:r>
        <w:r w:rsidR="000915E2">
          <w:rPr>
            <w:webHidden/>
          </w:rPr>
          <w:fldChar w:fldCharType="separate"/>
        </w:r>
        <w:r w:rsidR="00C04E5D">
          <w:rPr>
            <w:webHidden/>
          </w:rPr>
          <w:t>53</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29" w:history="1">
        <w:r w:rsidR="008A36A5" w:rsidRPr="00654E6D">
          <w:rPr>
            <w:rStyle w:val="af1"/>
          </w:rPr>
          <w:t>2.4.</w:t>
        </w:r>
        <w:r w:rsidR="008A36A5">
          <w:rPr>
            <w:rFonts w:asciiTheme="minorHAnsi" w:eastAsiaTheme="minorEastAsia" w:hAnsiTheme="minorHAnsi" w:cstheme="minorBidi"/>
            <w:i w:val="0"/>
            <w:iCs w:val="0"/>
            <w:sz w:val="22"/>
            <w:szCs w:val="22"/>
          </w:rPr>
          <w:tab/>
        </w:r>
        <w:r w:rsidR="008A36A5" w:rsidRPr="00654E6D">
          <w:rPr>
            <w:rStyle w:val="af1"/>
          </w:rPr>
          <w:t>Расходы</w:t>
        </w:r>
        <w:r w:rsidR="008A36A5">
          <w:rPr>
            <w:webHidden/>
          </w:rPr>
          <w:tab/>
        </w:r>
        <w:r w:rsidR="000915E2">
          <w:rPr>
            <w:webHidden/>
          </w:rPr>
          <w:fldChar w:fldCharType="begin"/>
        </w:r>
        <w:r w:rsidR="008A36A5">
          <w:rPr>
            <w:webHidden/>
          </w:rPr>
          <w:instrText xml:space="preserve"> PAGEREF _Toc47473829 \h </w:instrText>
        </w:r>
        <w:r w:rsidR="000915E2">
          <w:rPr>
            <w:webHidden/>
          </w:rPr>
        </w:r>
        <w:r w:rsidR="000915E2">
          <w:rPr>
            <w:webHidden/>
          </w:rPr>
          <w:fldChar w:fldCharType="separate"/>
        </w:r>
        <w:r w:rsidR="00C04E5D">
          <w:rPr>
            <w:webHidden/>
          </w:rPr>
          <w:t>63</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30" w:history="1">
        <w:r w:rsidR="008A36A5" w:rsidRPr="00654E6D">
          <w:rPr>
            <w:rStyle w:val="af1"/>
          </w:rPr>
          <w:t>2.5.</w:t>
        </w:r>
        <w:r w:rsidR="008A36A5">
          <w:rPr>
            <w:rFonts w:asciiTheme="minorHAnsi" w:eastAsiaTheme="minorEastAsia" w:hAnsiTheme="minorHAnsi" w:cstheme="minorBidi"/>
            <w:i w:val="0"/>
            <w:iCs w:val="0"/>
            <w:sz w:val="22"/>
            <w:szCs w:val="22"/>
          </w:rPr>
          <w:tab/>
        </w:r>
        <w:r w:rsidR="008A36A5" w:rsidRPr="00654E6D">
          <w:rPr>
            <w:rStyle w:val="af1"/>
          </w:rPr>
          <w:t>Резервы</w:t>
        </w:r>
        <w:r w:rsidR="008A36A5">
          <w:rPr>
            <w:webHidden/>
          </w:rPr>
          <w:tab/>
        </w:r>
        <w:r w:rsidR="000915E2">
          <w:rPr>
            <w:webHidden/>
          </w:rPr>
          <w:fldChar w:fldCharType="begin"/>
        </w:r>
        <w:r w:rsidR="008A36A5">
          <w:rPr>
            <w:webHidden/>
          </w:rPr>
          <w:instrText xml:space="preserve"> PAGEREF _Toc47473830 \h </w:instrText>
        </w:r>
        <w:r w:rsidR="000915E2">
          <w:rPr>
            <w:webHidden/>
          </w:rPr>
        </w:r>
        <w:r w:rsidR="000915E2">
          <w:rPr>
            <w:webHidden/>
          </w:rPr>
          <w:fldChar w:fldCharType="separate"/>
        </w:r>
        <w:r w:rsidR="00C04E5D">
          <w:rPr>
            <w:webHidden/>
          </w:rPr>
          <w:t>67</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31" w:history="1">
        <w:r w:rsidR="008A36A5" w:rsidRPr="00654E6D">
          <w:rPr>
            <w:rStyle w:val="af1"/>
          </w:rPr>
          <w:t>2.6.</w:t>
        </w:r>
        <w:r w:rsidR="008A36A5">
          <w:rPr>
            <w:rFonts w:asciiTheme="minorHAnsi" w:eastAsiaTheme="minorEastAsia" w:hAnsiTheme="minorHAnsi" w:cstheme="minorBidi"/>
            <w:i w:val="0"/>
            <w:iCs w:val="0"/>
            <w:sz w:val="22"/>
            <w:szCs w:val="22"/>
          </w:rPr>
          <w:tab/>
        </w:r>
        <w:r w:rsidR="008A36A5" w:rsidRPr="00654E6D">
          <w:rPr>
            <w:rStyle w:val="af1"/>
          </w:rPr>
          <w:t>Порядок формирования финансового результата</w:t>
        </w:r>
        <w:r w:rsidR="008A36A5">
          <w:rPr>
            <w:webHidden/>
          </w:rPr>
          <w:tab/>
        </w:r>
        <w:r w:rsidR="000915E2">
          <w:rPr>
            <w:webHidden/>
          </w:rPr>
          <w:fldChar w:fldCharType="begin"/>
        </w:r>
        <w:r w:rsidR="008A36A5">
          <w:rPr>
            <w:webHidden/>
          </w:rPr>
          <w:instrText xml:space="preserve"> PAGEREF _Toc47473831 \h </w:instrText>
        </w:r>
        <w:r w:rsidR="000915E2">
          <w:rPr>
            <w:webHidden/>
          </w:rPr>
        </w:r>
        <w:r w:rsidR="000915E2">
          <w:rPr>
            <w:webHidden/>
          </w:rPr>
          <w:fldChar w:fldCharType="separate"/>
        </w:r>
        <w:r w:rsidR="00C04E5D">
          <w:rPr>
            <w:webHidden/>
          </w:rPr>
          <w:t>71</w:t>
        </w:r>
        <w:r w:rsidR="000915E2">
          <w:rPr>
            <w:webHidden/>
          </w:rPr>
          <w:fldChar w:fldCharType="end"/>
        </w:r>
      </w:hyperlink>
    </w:p>
    <w:p w:rsidR="008A36A5" w:rsidRDefault="00956063" w:rsidP="00EF6C41">
      <w:pPr>
        <w:pStyle w:val="30"/>
        <w:ind w:left="1134" w:hanging="567"/>
        <w:rPr>
          <w:rFonts w:asciiTheme="minorHAnsi" w:eastAsiaTheme="minorEastAsia" w:hAnsiTheme="minorHAnsi" w:cstheme="minorBidi"/>
          <w:i w:val="0"/>
          <w:iCs w:val="0"/>
          <w:sz w:val="22"/>
          <w:szCs w:val="22"/>
        </w:rPr>
      </w:pPr>
      <w:hyperlink w:anchor="_Toc47473832" w:history="1">
        <w:r w:rsidR="008A36A5" w:rsidRPr="00654E6D">
          <w:rPr>
            <w:rStyle w:val="af1"/>
          </w:rPr>
          <w:t>2.7.</w:t>
        </w:r>
        <w:r w:rsidR="008A36A5">
          <w:rPr>
            <w:rFonts w:asciiTheme="minorHAnsi" w:eastAsiaTheme="minorEastAsia" w:hAnsiTheme="minorHAnsi" w:cstheme="minorBidi"/>
            <w:i w:val="0"/>
            <w:iCs w:val="0"/>
            <w:sz w:val="22"/>
            <w:szCs w:val="22"/>
          </w:rPr>
          <w:tab/>
        </w:r>
        <w:r w:rsidR="008A36A5" w:rsidRPr="00654E6D">
          <w:rPr>
            <w:rStyle w:val="af1"/>
          </w:rPr>
          <w:t>Санкционирование расходов</w:t>
        </w:r>
        <w:r w:rsidR="008A36A5">
          <w:rPr>
            <w:webHidden/>
          </w:rPr>
          <w:tab/>
        </w:r>
        <w:r w:rsidR="000915E2">
          <w:rPr>
            <w:webHidden/>
          </w:rPr>
          <w:fldChar w:fldCharType="begin"/>
        </w:r>
        <w:r w:rsidR="008A36A5">
          <w:rPr>
            <w:webHidden/>
          </w:rPr>
          <w:instrText xml:space="preserve"> PAGEREF _Toc47473832 \h </w:instrText>
        </w:r>
        <w:r w:rsidR="000915E2">
          <w:rPr>
            <w:webHidden/>
          </w:rPr>
        </w:r>
        <w:r w:rsidR="000915E2">
          <w:rPr>
            <w:webHidden/>
          </w:rPr>
          <w:fldChar w:fldCharType="separate"/>
        </w:r>
        <w:r w:rsidR="00C04E5D">
          <w:rPr>
            <w:webHidden/>
          </w:rPr>
          <w:t>72</w:t>
        </w:r>
        <w:r w:rsidR="000915E2">
          <w:rPr>
            <w:webHidden/>
          </w:rPr>
          <w:fldChar w:fldCharType="end"/>
        </w:r>
      </w:hyperlink>
    </w:p>
    <w:p w:rsidR="009403D3" w:rsidRPr="00B4293E" w:rsidRDefault="000915E2" w:rsidP="00EF6C41">
      <w:r w:rsidRPr="00B4293E">
        <w:rPr>
          <w:b/>
          <w:bCs/>
          <w:sz w:val="24"/>
          <w:szCs w:val="24"/>
        </w:rPr>
        <w:fldChar w:fldCharType="end"/>
      </w:r>
    </w:p>
    <w:p w:rsidR="00571E95" w:rsidRPr="00B4293E" w:rsidRDefault="00571E95" w:rsidP="00EF6C41">
      <w:pPr>
        <w:widowControl w:val="0"/>
        <w:ind w:firstLine="0"/>
        <w:contextualSpacing/>
        <w:rPr>
          <w:b/>
          <w:sz w:val="24"/>
          <w:szCs w:val="24"/>
        </w:rPr>
      </w:pPr>
    </w:p>
    <w:p w:rsidR="009403D3" w:rsidRPr="00B4293E" w:rsidRDefault="009403D3" w:rsidP="00EF6C41">
      <w:pPr>
        <w:ind w:firstLine="0"/>
        <w:jc w:val="left"/>
        <w:rPr>
          <w:b/>
          <w:kern w:val="28"/>
          <w:sz w:val="24"/>
          <w:szCs w:val="24"/>
        </w:rPr>
      </w:pPr>
      <w:bookmarkStart w:id="0" w:name="_Toc14946371"/>
      <w:r w:rsidRPr="00B4293E">
        <w:rPr>
          <w:sz w:val="24"/>
          <w:szCs w:val="24"/>
        </w:rPr>
        <w:br w:type="page"/>
      </w:r>
    </w:p>
    <w:p w:rsidR="00F413CB" w:rsidRDefault="00A72340" w:rsidP="00EF6C41">
      <w:pPr>
        <w:pStyle w:val="aff8"/>
        <w:numPr>
          <w:ilvl w:val="0"/>
          <w:numId w:val="4"/>
        </w:numPr>
        <w:jc w:val="both"/>
        <w:rPr>
          <w:rFonts w:ascii="Times New Roman" w:hAnsi="Times New Roman"/>
          <w:b/>
          <w:sz w:val="24"/>
          <w:szCs w:val="24"/>
        </w:rPr>
      </w:pPr>
      <w:bookmarkStart w:id="1" w:name="_Toc47473809"/>
      <w:r w:rsidRPr="005B5DAE">
        <w:rPr>
          <w:rFonts w:ascii="Times New Roman" w:hAnsi="Times New Roman"/>
          <w:b/>
          <w:sz w:val="24"/>
          <w:szCs w:val="24"/>
        </w:rPr>
        <w:lastRenderedPageBreak/>
        <w:t>ОРГАНИЗАЦИОННЫЕ АСПЕКТЫ</w:t>
      </w:r>
      <w:bookmarkEnd w:id="0"/>
      <w:bookmarkEnd w:id="1"/>
    </w:p>
    <w:p w:rsidR="007D1580" w:rsidRPr="005B5DAE" w:rsidRDefault="007D1580" w:rsidP="00EF6C41">
      <w:pPr>
        <w:pStyle w:val="aff8"/>
        <w:ind w:left="1069"/>
        <w:jc w:val="both"/>
        <w:rPr>
          <w:rFonts w:ascii="Times New Roman" w:hAnsi="Times New Roman"/>
          <w:b/>
          <w:sz w:val="24"/>
          <w:szCs w:val="24"/>
        </w:rPr>
      </w:pPr>
    </w:p>
    <w:p w:rsidR="00675EB6" w:rsidRDefault="00675EB6" w:rsidP="00EF6C41">
      <w:pPr>
        <w:pStyle w:val="aff8"/>
        <w:numPr>
          <w:ilvl w:val="1"/>
          <w:numId w:val="4"/>
        </w:numPr>
        <w:jc w:val="both"/>
        <w:rPr>
          <w:rFonts w:ascii="Times New Roman" w:hAnsi="Times New Roman"/>
          <w:b/>
          <w:sz w:val="24"/>
          <w:szCs w:val="24"/>
        </w:rPr>
      </w:pPr>
      <w:bookmarkStart w:id="2" w:name="_Toc193687709"/>
      <w:bookmarkStart w:id="3" w:name="_Toc324779193"/>
      <w:bookmarkStart w:id="4" w:name="_Toc14946372"/>
      <w:bookmarkStart w:id="5" w:name="_Toc47473810"/>
      <w:bookmarkStart w:id="6" w:name="_Toc294788399"/>
      <w:bookmarkStart w:id="7" w:name="_Toc294792931"/>
      <w:bookmarkStart w:id="8" w:name="_Toc175482260"/>
      <w:bookmarkStart w:id="9" w:name="_Toc192861807"/>
      <w:r w:rsidRPr="005B5DAE">
        <w:rPr>
          <w:rFonts w:ascii="Times New Roman" w:hAnsi="Times New Roman"/>
          <w:b/>
          <w:sz w:val="24"/>
          <w:szCs w:val="24"/>
        </w:rPr>
        <w:t xml:space="preserve">Общие </w:t>
      </w:r>
      <w:r w:rsidR="007E1ED4" w:rsidRPr="005B5DAE">
        <w:rPr>
          <w:rFonts w:ascii="Times New Roman" w:hAnsi="Times New Roman"/>
          <w:b/>
          <w:sz w:val="24"/>
          <w:szCs w:val="24"/>
        </w:rPr>
        <w:t>положения</w:t>
      </w:r>
      <w:bookmarkEnd w:id="2"/>
      <w:bookmarkEnd w:id="3"/>
      <w:bookmarkEnd w:id="4"/>
      <w:bookmarkEnd w:id="5"/>
    </w:p>
    <w:p w:rsidR="007D1580" w:rsidRPr="005B5DAE" w:rsidRDefault="007D1580" w:rsidP="00EF6C41">
      <w:pPr>
        <w:pStyle w:val="aff8"/>
        <w:ind w:left="1069"/>
        <w:jc w:val="both"/>
        <w:rPr>
          <w:rFonts w:ascii="Times New Roman" w:hAnsi="Times New Roman"/>
          <w:b/>
          <w:sz w:val="24"/>
          <w:szCs w:val="24"/>
        </w:rPr>
      </w:pPr>
    </w:p>
    <w:p w:rsidR="00914143" w:rsidRPr="00C710AE" w:rsidRDefault="0052707D"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Учетная политика </w:t>
      </w:r>
      <w:r w:rsidR="009321F2" w:rsidRPr="00C710AE">
        <w:rPr>
          <w:rFonts w:ascii="Times New Roman" w:hAnsi="Times New Roman"/>
          <w:sz w:val="24"/>
          <w:szCs w:val="24"/>
        </w:rPr>
        <w:t xml:space="preserve">государственного </w:t>
      </w:r>
      <w:r w:rsidRPr="00C710AE">
        <w:rPr>
          <w:rFonts w:ascii="Times New Roman" w:hAnsi="Times New Roman"/>
          <w:sz w:val="24"/>
          <w:szCs w:val="24"/>
        </w:rPr>
        <w:t>бюджетного учреждения города Москвы</w:t>
      </w:r>
      <w:r w:rsidR="00231B0F" w:rsidRPr="00C710AE">
        <w:rPr>
          <w:rStyle w:val="af0"/>
          <w:rFonts w:ascii="Times New Roman" w:hAnsi="Times New Roman"/>
          <w:sz w:val="24"/>
          <w:szCs w:val="24"/>
        </w:rPr>
        <w:footnoteReference w:id="2"/>
      </w:r>
      <w:r w:rsidRPr="00C710AE">
        <w:rPr>
          <w:rFonts w:ascii="Times New Roman" w:hAnsi="Times New Roman"/>
          <w:sz w:val="24"/>
          <w:szCs w:val="24"/>
        </w:rPr>
        <w:t xml:space="preserve"> «</w:t>
      </w:r>
      <w:r w:rsidRPr="00C710AE">
        <w:rPr>
          <w:rFonts w:ascii="Times New Roman" w:hAnsi="Times New Roman"/>
          <w:i/>
          <w:sz w:val="24"/>
          <w:szCs w:val="24"/>
          <w:u w:val="single"/>
        </w:rPr>
        <w:t>указать наименование</w:t>
      </w:r>
      <w:r w:rsidRPr="00C710AE">
        <w:rPr>
          <w:rStyle w:val="af0"/>
          <w:rFonts w:ascii="Times New Roman" w:hAnsi="Times New Roman"/>
          <w:i/>
          <w:sz w:val="24"/>
          <w:szCs w:val="24"/>
        </w:rPr>
        <w:footnoteReference w:id="3"/>
      </w:r>
      <w:r w:rsidRPr="00C710AE">
        <w:rPr>
          <w:rFonts w:ascii="Times New Roman" w:hAnsi="Times New Roman"/>
          <w:sz w:val="24"/>
          <w:szCs w:val="24"/>
        </w:rPr>
        <w:t xml:space="preserve">» (далее – Учреждение) </w:t>
      </w:r>
      <w:r w:rsidR="00121D12" w:rsidRPr="00C710AE">
        <w:rPr>
          <w:rFonts w:ascii="Times New Roman" w:hAnsi="Times New Roman"/>
          <w:sz w:val="24"/>
          <w:szCs w:val="24"/>
        </w:rPr>
        <w:t xml:space="preserve">для целей бухгалтерского учета (далее – </w:t>
      </w:r>
      <w:r w:rsidR="00320736" w:rsidRPr="00C710AE">
        <w:rPr>
          <w:rFonts w:ascii="Times New Roman" w:hAnsi="Times New Roman"/>
          <w:sz w:val="24"/>
          <w:szCs w:val="24"/>
        </w:rPr>
        <w:t>у</w:t>
      </w:r>
      <w:r w:rsidR="00121D12" w:rsidRPr="00C710AE">
        <w:rPr>
          <w:rFonts w:ascii="Times New Roman" w:hAnsi="Times New Roman"/>
          <w:sz w:val="24"/>
          <w:szCs w:val="24"/>
        </w:rPr>
        <w:t xml:space="preserve">четная политика) </w:t>
      </w:r>
      <w:r w:rsidRPr="00C710AE">
        <w:rPr>
          <w:rFonts w:ascii="Times New Roman" w:hAnsi="Times New Roman"/>
          <w:sz w:val="24"/>
          <w:szCs w:val="24"/>
        </w:rPr>
        <w:t xml:space="preserve">разработана в соответствии с требованиями законодательства Российской Федерации о бухгалтерском учете, федеральных стандартов бухгалтерского учета для организаций государственного сектора, иными нормативными правовыми актами </w:t>
      </w:r>
      <w:r w:rsidR="009818B1" w:rsidRPr="00C710AE">
        <w:rPr>
          <w:rFonts w:ascii="Times New Roman" w:hAnsi="Times New Roman"/>
          <w:sz w:val="24"/>
          <w:szCs w:val="24"/>
        </w:rPr>
        <w:t>и разъяснениями</w:t>
      </w:r>
      <w:r w:rsidR="006C69DA" w:rsidRPr="00C710AE">
        <w:rPr>
          <w:rFonts w:ascii="Times New Roman" w:hAnsi="Times New Roman"/>
          <w:sz w:val="24"/>
          <w:szCs w:val="24"/>
        </w:rPr>
        <w:t xml:space="preserve"> органов государственной власти</w:t>
      </w:r>
      <w:r w:rsidR="009818B1" w:rsidRPr="00C710AE">
        <w:rPr>
          <w:rFonts w:ascii="Times New Roman" w:hAnsi="Times New Roman"/>
          <w:sz w:val="24"/>
          <w:szCs w:val="24"/>
        </w:rPr>
        <w:t xml:space="preserve"> </w:t>
      </w:r>
      <w:r w:rsidRPr="00C710AE">
        <w:rPr>
          <w:rFonts w:ascii="Times New Roman" w:hAnsi="Times New Roman"/>
          <w:sz w:val="24"/>
          <w:szCs w:val="24"/>
        </w:rPr>
        <w:t xml:space="preserve">Российской Федерации, города Москвы, </w:t>
      </w:r>
      <w:r w:rsidR="006C69DA" w:rsidRPr="00C710AE">
        <w:rPr>
          <w:rFonts w:ascii="Times New Roman" w:hAnsi="Times New Roman"/>
          <w:sz w:val="24"/>
          <w:szCs w:val="24"/>
        </w:rPr>
        <w:t xml:space="preserve">распорядительными документами </w:t>
      </w:r>
      <w:r w:rsidRPr="00C710AE">
        <w:rPr>
          <w:rFonts w:ascii="Times New Roman" w:hAnsi="Times New Roman"/>
          <w:sz w:val="24"/>
          <w:szCs w:val="24"/>
        </w:rPr>
        <w:t xml:space="preserve">префектуры </w:t>
      </w:r>
      <w:r w:rsidR="00057F6A" w:rsidRPr="00C710AE">
        <w:rPr>
          <w:rFonts w:ascii="Times New Roman" w:hAnsi="Times New Roman"/>
          <w:i/>
          <w:sz w:val="24"/>
          <w:szCs w:val="24"/>
          <w:u w:val="single"/>
        </w:rPr>
        <w:t>указать наименование</w:t>
      </w:r>
      <w:r w:rsidR="00057F6A" w:rsidRPr="00C710AE" w:rsidDel="00057F6A">
        <w:rPr>
          <w:rFonts w:ascii="Times New Roman" w:hAnsi="Times New Roman"/>
          <w:sz w:val="24"/>
          <w:szCs w:val="24"/>
        </w:rPr>
        <w:t xml:space="preserve"> </w:t>
      </w:r>
      <w:r w:rsidRPr="00C710AE">
        <w:rPr>
          <w:rFonts w:ascii="Times New Roman" w:hAnsi="Times New Roman"/>
          <w:sz w:val="24"/>
          <w:szCs w:val="24"/>
        </w:rPr>
        <w:t>административного округа города Москвы, регулирующими порядок организации и ведения бухгалтерского учета, формирования бухгалтерской (финансовой) отчетности в государственных учреждениях.</w:t>
      </w:r>
      <w:r w:rsidR="00590E46" w:rsidRPr="00C710AE">
        <w:rPr>
          <w:rFonts w:ascii="Times New Roman" w:hAnsi="Times New Roman"/>
          <w:sz w:val="24"/>
          <w:szCs w:val="24"/>
        </w:rPr>
        <w:t xml:space="preserve"> </w:t>
      </w:r>
    </w:p>
    <w:p w:rsidR="00914143" w:rsidRPr="00C710AE" w:rsidRDefault="00914143" w:rsidP="00EF6C41">
      <w:pPr>
        <w:pStyle w:val="aff8"/>
        <w:ind w:firstLine="709"/>
        <w:jc w:val="both"/>
        <w:rPr>
          <w:rFonts w:ascii="Times New Roman" w:hAnsi="Times New Roman"/>
          <w:sz w:val="24"/>
          <w:szCs w:val="24"/>
        </w:rPr>
      </w:pPr>
      <w:r w:rsidRPr="00C710AE">
        <w:rPr>
          <w:rFonts w:ascii="Times New Roman" w:hAnsi="Times New Roman"/>
          <w:sz w:val="24"/>
          <w:szCs w:val="24"/>
        </w:rPr>
        <w:t>В состав учетной политики включены следующие приложения:</w:t>
      </w:r>
    </w:p>
    <w:p w:rsidR="00914143" w:rsidRPr="00C710AE" w:rsidRDefault="00562DC5" w:rsidP="00EF6C41">
      <w:pPr>
        <w:pStyle w:val="aff8"/>
        <w:numPr>
          <w:ilvl w:val="0"/>
          <w:numId w:val="6"/>
        </w:numPr>
        <w:jc w:val="both"/>
        <w:rPr>
          <w:rFonts w:ascii="Times New Roman" w:hAnsi="Times New Roman"/>
          <w:i/>
          <w:sz w:val="24"/>
          <w:szCs w:val="24"/>
        </w:rPr>
      </w:pPr>
      <w:r w:rsidRPr="00C710AE">
        <w:rPr>
          <w:rFonts w:ascii="Times New Roman" w:hAnsi="Times New Roman"/>
          <w:sz w:val="24"/>
          <w:szCs w:val="24"/>
        </w:rPr>
        <w:t>приложение № </w:t>
      </w:r>
      <w:r w:rsidR="00914143" w:rsidRPr="00C710AE">
        <w:rPr>
          <w:rFonts w:ascii="Times New Roman" w:hAnsi="Times New Roman"/>
          <w:sz w:val="24"/>
          <w:szCs w:val="24"/>
        </w:rPr>
        <w:t>1 «Рабочий план счетов бухгалтерского учета на базе УАИС Бюджетный у</w:t>
      </w:r>
      <w:r w:rsidR="007234D5">
        <w:rPr>
          <w:rFonts w:ascii="Times New Roman" w:hAnsi="Times New Roman"/>
          <w:sz w:val="24"/>
          <w:szCs w:val="24"/>
        </w:rPr>
        <w:t>чет в программном продукте «1С»</w:t>
      </w:r>
      <w:r w:rsidR="00914143" w:rsidRPr="00C710AE">
        <w:rPr>
          <w:rFonts w:ascii="Times New Roman" w:hAnsi="Times New Roman"/>
          <w:i/>
          <w:sz w:val="24"/>
          <w:szCs w:val="24"/>
        </w:rPr>
        <w:t>;</w:t>
      </w:r>
    </w:p>
    <w:p w:rsidR="00562DC5" w:rsidRPr="00C710AE" w:rsidRDefault="00914143" w:rsidP="00EF6C41">
      <w:pPr>
        <w:pStyle w:val="aff8"/>
        <w:numPr>
          <w:ilvl w:val="0"/>
          <w:numId w:val="6"/>
        </w:numPr>
        <w:jc w:val="both"/>
        <w:rPr>
          <w:rFonts w:ascii="Times New Roman" w:hAnsi="Times New Roman"/>
          <w:bCs/>
          <w:sz w:val="24"/>
          <w:szCs w:val="24"/>
        </w:rPr>
      </w:pPr>
      <w:r w:rsidRPr="00C710AE">
        <w:rPr>
          <w:rFonts w:ascii="Times New Roman" w:hAnsi="Times New Roman"/>
          <w:sz w:val="24"/>
          <w:szCs w:val="24"/>
        </w:rPr>
        <w:t>приложение №</w:t>
      </w:r>
      <w:r w:rsidR="00562DC5" w:rsidRPr="00C710AE">
        <w:rPr>
          <w:rFonts w:ascii="Times New Roman" w:hAnsi="Times New Roman"/>
          <w:i/>
          <w:sz w:val="24"/>
          <w:szCs w:val="24"/>
        </w:rPr>
        <w:t> </w:t>
      </w:r>
      <w:r w:rsidRPr="00C710AE">
        <w:rPr>
          <w:rFonts w:ascii="Times New Roman" w:hAnsi="Times New Roman"/>
          <w:sz w:val="24"/>
          <w:szCs w:val="24"/>
        </w:rPr>
        <w:t>2</w:t>
      </w:r>
      <w:r w:rsidRPr="00C710AE">
        <w:rPr>
          <w:rFonts w:ascii="Times New Roman" w:hAnsi="Times New Roman"/>
          <w:iCs/>
          <w:sz w:val="24"/>
          <w:szCs w:val="24"/>
        </w:rPr>
        <w:t xml:space="preserve"> «</w:t>
      </w:r>
      <w:r w:rsidRPr="00C710AE">
        <w:rPr>
          <w:rFonts w:ascii="Times New Roman" w:hAnsi="Times New Roman"/>
          <w:bCs/>
          <w:sz w:val="24"/>
          <w:szCs w:val="24"/>
        </w:rPr>
        <w:t>Альбом неунифицированных форм первичной учетной документации</w:t>
      </w:r>
      <w:r w:rsidR="00ED6DEF" w:rsidRPr="00C710AE">
        <w:rPr>
          <w:rFonts w:ascii="Times New Roman" w:hAnsi="Times New Roman"/>
          <w:bCs/>
          <w:sz w:val="24"/>
          <w:szCs w:val="24"/>
        </w:rPr>
        <w:t>»</w:t>
      </w:r>
      <w:r w:rsidR="000C2034" w:rsidRPr="00C710AE">
        <w:rPr>
          <w:rFonts w:ascii="Times New Roman" w:hAnsi="Times New Roman"/>
          <w:bCs/>
          <w:sz w:val="24"/>
          <w:szCs w:val="24"/>
        </w:rPr>
        <w:t>;</w:t>
      </w:r>
      <w:r w:rsidRPr="00C710AE">
        <w:rPr>
          <w:rFonts w:ascii="Times New Roman" w:hAnsi="Times New Roman"/>
          <w:bCs/>
          <w:sz w:val="24"/>
          <w:szCs w:val="24"/>
        </w:rPr>
        <w:t xml:space="preserve"> </w:t>
      </w:r>
    </w:p>
    <w:p w:rsidR="00914143" w:rsidRPr="00C710AE" w:rsidRDefault="00562DC5" w:rsidP="00EF6C41">
      <w:pPr>
        <w:pStyle w:val="aff8"/>
        <w:numPr>
          <w:ilvl w:val="0"/>
          <w:numId w:val="6"/>
        </w:numPr>
        <w:jc w:val="both"/>
        <w:rPr>
          <w:rFonts w:ascii="Times New Roman" w:hAnsi="Times New Roman"/>
          <w:bCs/>
          <w:sz w:val="24"/>
          <w:szCs w:val="24"/>
        </w:rPr>
      </w:pPr>
      <w:r w:rsidRPr="00C710AE">
        <w:rPr>
          <w:rFonts w:ascii="Times New Roman" w:hAnsi="Times New Roman"/>
          <w:bCs/>
          <w:sz w:val="24"/>
          <w:szCs w:val="24"/>
        </w:rPr>
        <w:t xml:space="preserve">приложение </w:t>
      </w:r>
      <w:r w:rsidR="00914143" w:rsidRPr="00C710AE">
        <w:rPr>
          <w:rFonts w:ascii="Times New Roman" w:hAnsi="Times New Roman"/>
          <w:bCs/>
          <w:sz w:val="24"/>
          <w:szCs w:val="24"/>
        </w:rPr>
        <w:t xml:space="preserve">№ 3 </w:t>
      </w:r>
      <w:r w:rsidR="00ED6DEF" w:rsidRPr="00C710AE">
        <w:rPr>
          <w:rFonts w:ascii="Times New Roman" w:hAnsi="Times New Roman"/>
          <w:bCs/>
          <w:sz w:val="24"/>
          <w:szCs w:val="24"/>
        </w:rPr>
        <w:t>«</w:t>
      </w:r>
      <w:r w:rsidR="00914143" w:rsidRPr="00C710AE">
        <w:rPr>
          <w:rFonts w:ascii="Times New Roman" w:hAnsi="Times New Roman"/>
          <w:bCs/>
          <w:sz w:val="24"/>
          <w:szCs w:val="24"/>
        </w:rPr>
        <w:t>График документооборота первичной учетной документации»;</w:t>
      </w:r>
    </w:p>
    <w:p w:rsidR="00914143" w:rsidRPr="00C710AE" w:rsidRDefault="00914143" w:rsidP="00EF6C41">
      <w:pPr>
        <w:pStyle w:val="aff8"/>
        <w:numPr>
          <w:ilvl w:val="0"/>
          <w:numId w:val="6"/>
        </w:numPr>
        <w:jc w:val="both"/>
        <w:rPr>
          <w:rFonts w:ascii="Times New Roman" w:hAnsi="Times New Roman"/>
          <w:bCs/>
          <w:sz w:val="24"/>
          <w:szCs w:val="24"/>
        </w:rPr>
      </w:pPr>
      <w:r w:rsidRPr="00C710AE">
        <w:rPr>
          <w:rFonts w:ascii="Times New Roman" w:hAnsi="Times New Roman"/>
          <w:sz w:val="24"/>
          <w:szCs w:val="24"/>
        </w:rPr>
        <w:t xml:space="preserve">приложение </w:t>
      </w:r>
      <w:r w:rsidRPr="00C710AE">
        <w:rPr>
          <w:rFonts w:ascii="Times New Roman" w:hAnsi="Times New Roman"/>
          <w:bCs/>
          <w:sz w:val="24"/>
          <w:szCs w:val="24"/>
        </w:rPr>
        <w:t>№ 4 «Положение об инвентаризации активов и обязательств»;</w:t>
      </w:r>
    </w:p>
    <w:p w:rsidR="00914143" w:rsidRPr="00C710AE" w:rsidRDefault="00914143" w:rsidP="00EF6C41">
      <w:pPr>
        <w:pStyle w:val="aff8"/>
        <w:numPr>
          <w:ilvl w:val="0"/>
          <w:numId w:val="6"/>
        </w:numPr>
        <w:jc w:val="both"/>
        <w:rPr>
          <w:rFonts w:ascii="Times New Roman" w:hAnsi="Times New Roman"/>
          <w:bCs/>
          <w:sz w:val="24"/>
          <w:szCs w:val="24"/>
        </w:rPr>
      </w:pPr>
      <w:r w:rsidRPr="00C710AE">
        <w:rPr>
          <w:rFonts w:ascii="Times New Roman" w:hAnsi="Times New Roman"/>
          <w:sz w:val="24"/>
          <w:szCs w:val="24"/>
        </w:rPr>
        <w:t xml:space="preserve">приложение </w:t>
      </w:r>
      <w:r w:rsidRPr="00C710AE">
        <w:rPr>
          <w:rFonts w:ascii="Times New Roman" w:hAnsi="Times New Roman"/>
          <w:bCs/>
          <w:sz w:val="24"/>
          <w:szCs w:val="24"/>
        </w:rPr>
        <w:t>№ 5 «Положение о комиссии по поступлению и выбытию активов»;</w:t>
      </w:r>
    </w:p>
    <w:p w:rsidR="00231B0F" w:rsidRPr="00C710AE" w:rsidRDefault="00914143" w:rsidP="00EF6C41">
      <w:pPr>
        <w:pStyle w:val="aff8"/>
        <w:numPr>
          <w:ilvl w:val="0"/>
          <w:numId w:val="6"/>
        </w:numPr>
        <w:jc w:val="both"/>
        <w:rPr>
          <w:rFonts w:ascii="Times New Roman" w:hAnsi="Times New Roman"/>
          <w:sz w:val="24"/>
          <w:szCs w:val="24"/>
        </w:rPr>
      </w:pPr>
      <w:r w:rsidRPr="00C710AE">
        <w:rPr>
          <w:rFonts w:ascii="Times New Roman" w:hAnsi="Times New Roman"/>
          <w:sz w:val="24"/>
          <w:szCs w:val="24"/>
        </w:rPr>
        <w:t xml:space="preserve">приложение </w:t>
      </w:r>
      <w:r w:rsidRPr="00C710AE">
        <w:rPr>
          <w:rFonts w:ascii="Times New Roman" w:hAnsi="Times New Roman"/>
          <w:bCs/>
          <w:sz w:val="24"/>
          <w:szCs w:val="24"/>
        </w:rPr>
        <w:t>№ 6 «Корреспонденция счетов бухгалтерского учета фактов хозяйственной жизни государственных бюджетных учреждений города Москвы</w:t>
      </w:r>
      <w:r w:rsidR="000A4138" w:rsidRPr="00C710AE">
        <w:rPr>
          <w:rFonts w:ascii="Times New Roman" w:hAnsi="Times New Roman"/>
          <w:bCs/>
          <w:sz w:val="24"/>
          <w:szCs w:val="24"/>
        </w:rPr>
        <w:t>»</w:t>
      </w:r>
      <w:r w:rsidR="00231B0F" w:rsidRPr="00C710AE">
        <w:rPr>
          <w:rFonts w:ascii="Times New Roman" w:hAnsi="Times New Roman"/>
          <w:bCs/>
          <w:sz w:val="24"/>
          <w:szCs w:val="24"/>
        </w:rPr>
        <w:t>.</w:t>
      </w:r>
    </w:p>
    <w:p w:rsidR="00590E46" w:rsidRPr="00C710AE" w:rsidRDefault="00231B0F" w:rsidP="00EF6C41">
      <w:pPr>
        <w:pStyle w:val="aff8"/>
        <w:ind w:firstLine="709"/>
        <w:jc w:val="both"/>
        <w:rPr>
          <w:rFonts w:ascii="Times New Roman" w:hAnsi="Times New Roman"/>
          <w:sz w:val="24"/>
          <w:szCs w:val="24"/>
        </w:rPr>
      </w:pPr>
      <w:r w:rsidRPr="00C710AE">
        <w:rPr>
          <w:rFonts w:ascii="Times New Roman" w:hAnsi="Times New Roman"/>
          <w:bCs/>
          <w:sz w:val="24"/>
          <w:szCs w:val="24"/>
        </w:rPr>
        <w:t>Упомянутые приложения</w:t>
      </w:r>
      <w:r w:rsidR="00914143" w:rsidRPr="00C710AE">
        <w:rPr>
          <w:rFonts w:ascii="Times New Roman" w:hAnsi="Times New Roman"/>
          <w:bCs/>
          <w:sz w:val="24"/>
          <w:szCs w:val="24"/>
        </w:rPr>
        <w:t xml:space="preserve"> являются неотъемлемой частью настоящей Учетной политики.</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Учетная политика учитывает особенности организационно-функциональной структуры Учреждения, порядок организации и ведения бухгалтерского учета, формирования бухгалтерской (финансовой) отчетности, определенный Соглашением о передаче указанных функций </w:t>
      </w:r>
      <w:r w:rsidR="000C2034" w:rsidRPr="00C710AE">
        <w:rPr>
          <w:rFonts w:ascii="Times New Roman" w:hAnsi="Times New Roman"/>
          <w:sz w:val="24"/>
          <w:szCs w:val="24"/>
        </w:rPr>
        <w:t>Филиалу «С</w:t>
      </w:r>
      <w:r w:rsidR="00B0334B" w:rsidRPr="00C710AE">
        <w:rPr>
          <w:rFonts w:ascii="Times New Roman" w:hAnsi="Times New Roman"/>
          <w:sz w:val="24"/>
          <w:szCs w:val="24"/>
        </w:rPr>
        <w:t>пециализированно</w:t>
      </w:r>
      <w:r w:rsidR="000C2034" w:rsidRPr="00C710AE">
        <w:rPr>
          <w:rFonts w:ascii="Times New Roman" w:hAnsi="Times New Roman"/>
          <w:sz w:val="24"/>
          <w:szCs w:val="24"/>
        </w:rPr>
        <w:t>го</w:t>
      </w:r>
      <w:r w:rsidR="00B0334B" w:rsidRPr="00C710AE">
        <w:rPr>
          <w:rFonts w:ascii="Times New Roman" w:hAnsi="Times New Roman"/>
          <w:sz w:val="24"/>
          <w:szCs w:val="24"/>
        </w:rPr>
        <w:t xml:space="preserve"> центр</w:t>
      </w:r>
      <w:r w:rsidR="000C2034" w:rsidRPr="00C710AE">
        <w:rPr>
          <w:rFonts w:ascii="Times New Roman" w:hAnsi="Times New Roman"/>
          <w:sz w:val="24"/>
          <w:szCs w:val="24"/>
        </w:rPr>
        <w:t>а</w:t>
      </w:r>
      <w:r w:rsidR="00B0334B" w:rsidRPr="00C710AE">
        <w:rPr>
          <w:rFonts w:ascii="Times New Roman" w:hAnsi="Times New Roman"/>
          <w:sz w:val="24"/>
          <w:szCs w:val="24"/>
        </w:rPr>
        <w:t xml:space="preserve"> учета</w:t>
      </w:r>
      <w:r w:rsidR="000C2034" w:rsidRPr="00C710AE">
        <w:rPr>
          <w:rFonts w:ascii="Times New Roman" w:hAnsi="Times New Roman"/>
          <w:sz w:val="24"/>
          <w:szCs w:val="24"/>
        </w:rPr>
        <w:t>»</w:t>
      </w:r>
      <w:r w:rsidR="00B0334B" w:rsidRPr="00C710AE">
        <w:rPr>
          <w:rFonts w:ascii="Times New Roman" w:hAnsi="Times New Roman"/>
          <w:sz w:val="24"/>
          <w:szCs w:val="24"/>
        </w:rPr>
        <w:t xml:space="preserve"> </w:t>
      </w:r>
      <w:r w:rsidR="00964A15">
        <w:rPr>
          <w:rFonts w:ascii="Times New Roman" w:hAnsi="Times New Roman"/>
          <w:sz w:val="24"/>
          <w:szCs w:val="24"/>
        </w:rPr>
        <w:t xml:space="preserve">(далее – СЦУ) </w:t>
      </w:r>
      <w:r w:rsidR="00B0334B" w:rsidRPr="00C710AE">
        <w:rPr>
          <w:rFonts w:ascii="Times New Roman" w:hAnsi="Times New Roman"/>
          <w:sz w:val="24"/>
          <w:szCs w:val="24"/>
        </w:rPr>
        <w:t xml:space="preserve">государственного казенного учреждения города Москвы «Дирекция заказчика жилищно-коммунального хозяйства и благоустройства </w:t>
      </w:r>
      <w:r w:rsidRPr="00C710AE">
        <w:rPr>
          <w:rFonts w:ascii="Times New Roman" w:hAnsi="Times New Roman"/>
          <w:sz w:val="24"/>
          <w:szCs w:val="24"/>
        </w:rPr>
        <w:t>____________ административного округа».</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Учетная политика формируется СЦУ и утверждается руководителе</w:t>
      </w:r>
      <w:r w:rsidR="005D238E" w:rsidRPr="00C710AE">
        <w:rPr>
          <w:rFonts w:ascii="Times New Roman" w:hAnsi="Times New Roman"/>
          <w:sz w:val="24"/>
          <w:szCs w:val="24"/>
        </w:rPr>
        <w:t>м</w:t>
      </w:r>
      <w:r w:rsidRPr="00C710AE">
        <w:rPr>
          <w:rFonts w:ascii="Times New Roman" w:hAnsi="Times New Roman"/>
          <w:sz w:val="24"/>
          <w:szCs w:val="24"/>
        </w:rPr>
        <w:t xml:space="preserve"> </w:t>
      </w:r>
      <w:r w:rsidR="005D238E" w:rsidRPr="00C710AE">
        <w:rPr>
          <w:rFonts w:ascii="Times New Roman" w:hAnsi="Times New Roman"/>
          <w:sz w:val="24"/>
          <w:szCs w:val="24"/>
        </w:rPr>
        <w:t>Учреждения,</w:t>
      </w:r>
      <w:r w:rsidRPr="00C710AE">
        <w:rPr>
          <w:rFonts w:ascii="Times New Roman" w:hAnsi="Times New Roman"/>
          <w:sz w:val="24"/>
          <w:szCs w:val="24"/>
        </w:rPr>
        <w:t xml:space="preserve"> применяется последовательно из года в год.</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Порядок внесения изменений в </w:t>
      </w:r>
      <w:r w:rsidR="00320736" w:rsidRPr="00C710AE">
        <w:rPr>
          <w:rFonts w:ascii="Times New Roman" w:hAnsi="Times New Roman"/>
          <w:sz w:val="24"/>
          <w:szCs w:val="24"/>
        </w:rPr>
        <w:t>у</w:t>
      </w:r>
      <w:r w:rsidRPr="00C710AE">
        <w:rPr>
          <w:rFonts w:ascii="Times New Roman" w:hAnsi="Times New Roman"/>
          <w:sz w:val="24"/>
          <w:szCs w:val="24"/>
        </w:rPr>
        <w:t>четную полит</w:t>
      </w:r>
      <w:r w:rsidR="00562BDD" w:rsidRPr="00C710AE">
        <w:rPr>
          <w:rFonts w:ascii="Times New Roman" w:hAnsi="Times New Roman"/>
          <w:sz w:val="24"/>
          <w:szCs w:val="24"/>
        </w:rPr>
        <w:t>ику:</w:t>
      </w:r>
      <w:r w:rsidRPr="00C710AE">
        <w:rPr>
          <w:rFonts w:ascii="Times New Roman" w:hAnsi="Times New Roman"/>
          <w:sz w:val="24"/>
          <w:szCs w:val="24"/>
        </w:rPr>
        <w:t xml:space="preserve"> </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При необходимости внесения изменений в </w:t>
      </w:r>
      <w:r w:rsidR="00320736" w:rsidRPr="00C710AE">
        <w:rPr>
          <w:rFonts w:ascii="Times New Roman" w:hAnsi="Times New Roman"/>
          <w:sz w:val="24"/>
          <w:szCs w:val="24"/>
        </w:rPr>
        <w:t>у</w:t>
      </w:r>
      <w:r w:rsidRPr="00C710AE">
        <w:rPr>
          <w:rFonts w:ascii="Times New Roman" w:hAnsi="Times New Roman"/>
          <w:sz w:val="24"/>
          <w:szCs w:val="24"/>
        </w:rPr>
        <w:t>четную политику</w:t>
      </w:r>
      <w:r w:rsidR="009321F2" w:rsidRPr="00C710AE">
        <w:rPr>
          <w:rFonts w:ascii="Times New Roman" w:hAnsi="Times New Roman"/>
          <w:sz w:val="24"/>
          <w:szCs w:val="24"/>
        </w:rPr>
        <w:t>,</w:t>
      </w:r>
      <w:r w:rsidRPr="00C710AE">
        <w:rPr>
          <w:rFonts w:ascii="Times New Roman" w:hAnsi="Times New Roman"/>
          <w:sz w:val="24"/>
          <w:szCs w:val="24"/>
        </w:rPr>
        <w:t xml:space="preserve"> в том числе по инициативе Учреждения (например, при изменении условий деятельности, эксплуатации активов, критериев оценки и т.п.), </w:t>
      </w:r>
      <w:r w:rsidR="0052707D" w:rsidRPr="00C710AE">
        <w:rPr>
          <w:rFonts w:ascii="Times New Roman" w:hAnsi="Times New Roman"/>
          <w:sz w:val="24"/>
          <w:szCs w:val="24"/>
        </w:rPr>
        <w:t xml:space="preserve">а также </w:t>
      </w:r>
      <w:r w:rsidRPr="00C710AE">
        <w:rPr>
          <w:rFonts w:ascii="Times New Roman" w:hAnsi="Times New Roman"/>
          <w:sz w:val="24"/>
          <w:szCs w:val="24"/>
        </w:rPr>
        <w:t>в связи с изменениями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 СЦУ разрабатывает проект таких изменений и выносит на согласование</w:t>
      </w:r>
      <w:r w:rsidR="0052707D" w:rsidRPr="00C710AE">
        <w:rPr>
          <w:rFonts w:ascii="Times New Roman" w:hAnsi="Times New Roman"/>
          <w:sz w:val="24"/>
          <w:szCs w:val="24"/>
        </w:rPr>
        <w:t xml:space="preserve"> с </w:t>
      </w:r>
      <w:r w:rsidR="006C69DA" w:rsidRPr="00C710AE">
        <w:rPr>
          <w:rFonts w:ascii="Times New Roman" w:hAnsi="Times New Roman"/>
          <w:sz w:val="24"/>
          <w:szCs w:val="24"/>
        </w:rPr>
        <w:t xml:space="preserve">Департаментом финансов города Москвы, </w:t>
      </w:r>
      <w:r w:rsidRPr="00C710AE">
        <w:rPr>
          <w:rFonts w:ascii="Times New Roman" w:hAnsi="Times New Roman"/>
          <w:sz w:val="24"/>
          <w:szCs w:val="24"/>
        </w:rPr>
        <w:t>префектурой _____________ административного округа</w:t>
      </w:r>
      <w:r w:rsidR="00860FDB" w:rsidRPr="00C710AE">
        <w:rPr>
          <w:rFonts w:ascii="Times New Roman" w:hAnsi="Times New Roman"/>
          <w:sz w:val="24"/>
          <w:szCs w:val="24"/>
        </w:rPr>
        <w:t xml:space="preserve"> (далее – префектура)</w:t>
      </w:r>
      <w:r w:rsidRPr="00C710AE">
        <w:rPr>
          <w:rFonts w:ascii="Times New Roman" w:hAnsi="Times New Roman"/>
          <w:sz w:val="24"/>
          <w:szCs w:val="24"/>
        </w:rPr>
        <w:t xml:space="preserve"> и Учреждением. В случае если инициатором внесения изменений в </w:t>
      </w:r>
      <w:r w:rsidR="00320736" w:rsidRPr="00C710AE">
        <w:rPr>
          <w:rFonts w:ascii="Times New Roman" w:hAnsi="Times New Roman"/>
          <w:sz w:val="24"/>
          <w:szCs w:val="24"/>
        </w:rPr>
        <w:t>у</w:t>
      </w:r>
      <w:r w:rsidRPr="00C710AE">
        <w:rPr>
          <w:rFonts w:ascii="Times New Roman" w:hAnsi="Times New Roman"/>
          <w:sz w:val="24"/>
          <w:szCs w:val="24"/>
        </w:rPr>
        <w:t>четную политику выступает Учреждение, Учреждение предварительно направляет в СЦУ предложения о внесении изменений с их обоснованием</w:t>
      </w:r>
      <w:r w:rsidR="0052707D" w:rsidRPr="00C710AE">
        <w:rPr>
          <w:rFonts w:ascii="Times New Roman" w:hAnsi="Times New Roman"/>
          <w:sz w:val="24"/>
          <w:szCs w:val="24"/>
        </w:rPr>
        <w:t>, СЦУ</w:t>
      </w:r>
      <w:r w:rsidR="00130533" w:rsidRPr="00C710AE">
        <w:rPr>
          <w:rFonts w:ascii="Times New Roman" w:hAnsi="Times New Roman"/>
          <w:sz w:val="24"/>
          <w:szCs w:val="24"/>
        </w:rPr>
        <w:t xml:space="preserve"> разрабатывает проект изменений и</w:t>
      </w:r>
      <w:r w:rsidR="0052707D" w:rsidRPr="00C710AE">
        <w:rPr>
          <w:rFonts w:ascii="Times New Roman" w:hAnsi="Times New Roman"/>
          <w:sz w:val="24"/>
          <w:szCs w:val="24"/>
        </w:rPr>
        <w:t xml:space="preserve"> согласовывает </w:t>
      </w:r>
      <w:r w:rsidR="00130533" w:rsidRPr="00C710AE">
        <w:rPr>
          <w:rFonts w:ascii="Times New Roman" w:hAnsi="Times New Roman"/>
          <w:sz w:val="24"/>
          <w:szCs w:val="24"/>
        </w:rPr>
        <w:t>его с префектурой и</w:t>
      </w:r>
      <w:r w:rsidR="0052707D" w:rsidRPr="00C710AE">
        <w:rPr>
          <w:rFonts w:ascii="Times New Roman" w:hAnsi="Times New Roman"/>
          <w:sz w:val="24"/>
          <w:szCs w:val="24"/>
        </w:rPr>
        <w:t xml:space="preserve"> Департаментом финансов города Москвы</w:t>
      </w:r>
      <w:r w:rsidR="00130533" w:rsidRPr="00C710AE">
        <w:rPr>
          <w:rFonts w:ascii="Times New Roman" w:hAnsi="Times New Roman"/>
          <w:sz w:val="24"/>
          <w:szCs w:val="24"/>
        </w:rPr>
        <w:t>.</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Изменения в </w:t>
      </w:r>
      <w:r w:rsidR="00320736" w:rsidRPr="00C710AE">
        <w:rPr>
          <w:rFonts w:ascii="Times New Roman" w:hAnsi="Times New Roman"/>
          <w:sz w:val="24"/>
          <w:szCs w:val="24"/>
        </w:rPr>
        <w:t>у</w:t>
      </w:r>
      <w:r w:rsidRPr="00C710AE">
        <w:rPr>
          <w:rFonts w:ascii="Times New Roman" w:hAnsi="Times New Roman"/>
          <w:sz w:val="24"/>
          <w:szCs w:val="24"/>
        </w:rPr>
        <w:t>четную политику оформляются отдельным приказом руководителя Учреждения одним из указанных способов:</w:t>
      </w:r>
    </w:p>
    <w:p w:rsidR="00FB22D7" w:rsidRPr="00C710AE" w:rsidRDefault="006C69DA" w:rsidP="00EF6C41">
      <w:pPr>
        <w:pStyle w:val="aff8"/>
        <w:numPr>
          <w:ilvl w:val="3"/>
          <w:numId w:val="4"/>
        </w:numPr>
        <w:ind w:left="0" w:firstLine="709"/>
        <w:jc w:val="both"/>
        <w:rPr>
          <w:rFonts w:ascii="Times New Roman" w:hAnsi="Times New Roman"/>
          <w:sz w:val="24"/>
          <w:szCs w:val="24"/>
        </w:rPr>
      </w:pPr>
      <w:bookmarkStart w:id="10" w:name="_Ref12452830"/>
      <w:r w:rsidRPr="00C710AE">
        <w:rPr>
          <w:rFonts w:ascii="Times New Roman" w:hAnsi="Times New Roman"/>
          <w:sz w:val="24"/>
          <w:szCs w:val="24"/>
        </w:rPr>
        <w:t>В случае если изменения кардинально изменяют первоначальные положения учетной политики - утверждается новая редакция учетной политики с отменой старой. Кардинальными считаются изменения, затрагивающие более 50 процентов текста или разделов учетной политики.</w:t>
      </w:r>
      <w:bookmarkEnd w:id="10"/>
    </w:p>
    <w:p w:rsidR="00FB22D7" w:rsidRPr="00C710AE" w:rsidRDefault="00FB22D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lastRenderedPageBreak/>
        <w:t xml:space="preserve">В </w:t>
      </w:r>
      <w:r w:rsidR="00DC72C8" w:rsidRPr="00C710AE">
        <w:rPr>
          <w:rFonts w:ascii="Times New Roman" w:hAnsi="Times New Roman"/>
          <w:sz w:val="24"/>
          <w:szCs w:val="24"/>
        </w:rPr>
        <w:t>иных случаях, не</w:t>
      </w:r>
      <w:r w:rsidR="002048CE" w:rsidRPr="00C710AE">
        <w:rPr>
          <w:rFonts w:ascii="Times New Roman" w:hAnsi="Times New Roman"/>
          <w:sz w:val="24"/>
          <w:szCs w:val="24"/>
        </w:rPr>
        <w:t xml:space="preserve"> </w:t>
      </w:r>
      <w:r w:rsidR="00DC72C8" w:rsidRPr="00C710AE">
        <w:rPr>
          <w:rFonts w:ascii="Times New Roman" w:hAnsi="Times New Roman"/>
          <w:sz w:val="24"/>
          <w:szCs w:val="24"/>
        </w:rPr>
        <w:t>указанных в п.</w:t>
      </w:r>
      <w:r w:rsidR="00950BBB" w:rsidRPr="00C710AE">
        <w:rPr>
          <w:rFonts w:ascii="Times New Roman" w:hAnsi="Times New Roman"/>
          <w:sz w:val="24"/>
          <w:szCs w:val="24"/>
        </w:rPr>
        <w:t>1.1.5.1</w:t>
      </w:r>
      <w:r w:rsidR="00DC72C8" w:rsidRPr="00C710AE">
        <w:rPr>
          <w:rFonts w:ascii="Times New Roman" w:hAnsi="Times New Roman"/>
          <w:sz w:val="24"/>
          <w:szCs w:val="24"/>
        </w:rPr>
        <w:t xml:space="preserve"> настоящей </w:t>
      </w:r>
      <w:r w:rsidR="00320736" w:rsidRPr="00C710AE">
        <w:rPr>
          <w:rFonts w:ascii="Times New Roman" w:hAnsi="Times New Roman"/>
          <w:sz w:val="24"/>
          <w:szCs w:val="24"/>
        </w:rPr>
        <w:t>у</w:t>
      </w:r>
      <w:r w:rsidR="00DC72C8" w:rsidRPr="00C710AE">
        <w:rPr>
          <w:rFonts w:ascii="Times New Roman" w:hAnsi="Times New Roman"/>
          <w:sz w:val="24"/>
          <w:szCs w:val="24"/>
        </w:rPr>
        <w:t xml:space="preserve">четной политики, изменения оформляются </w:t>
      </w:r>
      <w:r w:rsidRPr="00C710AE">
        <w:rPr>
          <w:rFonts w:ascii="Times New Roman" w:hAnsi="Times New Roman"/>
          <w:sz w:val="24"/>
          <w:szCs w:val="24"/>
        </w:rPr>
        <w:t>путем их внесения в действующую редакцию учетной политики. В этом случае каждое измененное положение (исключение какого-либо положения) учетной политики должно содержать реквизиты изменяющего (отменяющего) положение приказа Учреждения. При этом вносимые изменения и признание отдельных положений утратившими силу должны быть изложены последовательно.</w:t>
      </w:r>
    </w:p>
    <w:p w:rsidR="00CB6AE4" w:rsidRPr="00C710AE" w:rsidRDefault="00CB6AE4"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Порядок отражения в учете и отчетности последствий изменения учетной политики, обусловленного изменением </w:t>
      </w:r>
      <w:r w:rsidR="006163C4" w:rsidRPr="00C710AE">
        <w:rPr>
          <w:rFonts w:ascii="Times New Roman" w:hAnsi="Times New Roman"/>
          <w:sz w:val="24"/>
          <w:szCs w:val="24"/>
        </w:rPr>
        <w:t xml:space="preserve">законодательства Российской Федерации о бухгалтерском учете, федеральных и (или) отраслевых стандартов, принятием и (или) изменением нормативных правовых актов, регулирующих ведение бухгалтерского учета и составление бухгалтерской (финансовой) отчетности </w:t>
      </w:r>
      <w:r w:rsidRPr="00C710AE">
        <w:rPr>
          <w:rFonts w:ascii="Times New Roman" w:hAnsi="Times New Roman"/>
          <w:sz w:val="24"/>
          <w:szCs w:val="24"/>
        </w:rPr>
        <w:t>в случае, если указанными нормативными правовыми актами не определяются требования по отражению последствий изменения учетной политики</w:t>
      </w:r>
      <w:r w:rsidR="00AD11F4" w:rsidRPr="00C710AE">
        <w:rPr>
          <w:rFonts w:ascii="Times New Roman" w:hAnsi="Times New Roman"/>
          <w:sz w:val="24"/>
          <w:szCs w:val="24"/>
        </w:rPr>
        <w:t xml:space="preserve">, </w:t>
      </w:r>
      <w:r w:rsidR="006163C4" w:rsidRPr="00C710AE">
        <w:rPr>
          <w:rFonts w:ascii="Times New Roman" w:hAnsi="Times New Roman"/>
          <w:sz w:val="24"/>
          <w:szCs w:val="24"/>
        </w:rPr>
        <w:t xml:space="preserve">а также изменения учетной политики, </w:t>
      </w:r>
      <w:r w:rsidR="00AD11F4" w:rsidRPr="00C710AE">
        <w:rPr>
          <w:rFonts w:ascii="Times New Roman" w:hAnsi="Times New Roman"/>
          <w:sz w:val="24"/>
          <w:szCs w:val="24"/>
        </w:rPr>
        <w:t>не</w:t>
      </w:r>
      <w:r w:rsidR="00686055" w:rsidRPr="00C710AE">
        <w:rPr>
          <w:rFonts w:ascii="Times New Roman" w:hAnsi="Times New Roman"/>
          <w:sz w:val="24"/>
          <w:szCs w:val="24"/>
        </w:rPr>
        <w:t xml:space="preserve"> </w:t>
      </w:r>
      <w:r w:rsidR="00AD11F4" w:rsidRPr="00C710AE">
        <w:rPr>
          <w:rFonts w:ascii="Times New Roman" w:hAnsi="Times New Roman"/>
          <w:sz w:val="24"/>
          <w:szCs w:val="24"/>
        </w:rPr>
        <w:t>связанного с изменением нормативных правовых актов</w:t>
      </w:r>
      <w:r w:rsidRPr="00C710AE">
        <w:rPr>
          <w:rFonts w:ascii="Times New Roman" w:hAnsi="Times New Roman"/>
          <w:sz w:val="24"/>
          <w:szCs w:val="24"/>
        </w:rPr>
        <w:t>:</w:t>
      </w:r>
    </w:p>
    <w:p w:rsidR="00F4146B" w:rsidRPr="00C710AE" w:rsidRDefault="00F4146B" w:rsidP="00EF6C41">
      <w:pPr>
        <w:pStyle w:val="aff8"/>
        <w:numPr>
          <w:ilvl w:val="0"/>
          <w:numId w:val="7"/>
        </w:numPr>
        <w:jc w:val="both"/>
        <w:rPr>
          <w:rFonts w:ascii="Times New Roman" w:hAnsi="Times New Roman"/>
          <w:sz w:val="24"/>
          <w:szCs w:val="24"/>
        </w:rPr>
      </w:pPr>
      <w:r w:rsidRPr="00C710AE">
        <w:rPr>
          <w:rFonts w:ascii="Times New Roman" w:hAnsi="Times New Roman"/>
          <w:sz w:val="24"/>
          <w:szCs w:val="24"/>
        </w:rPr>
        <w:t>изменения производятся с начала отчетного года;</w:t>
      </w:r>
    </w:p>
    <w:p w:rsidR="003B3537" w:rsidRPr="00C710AE" w:rsidRDefault="003B3537" w:rsidP="00EF6C41">
      <w:pPr>
        <w:pStyle w:val="aff8"/>
        <w:numPr>
          <w:ilvl w:val="0"/>
          <w:numId w:val="7"/>
        </w:numPr>
        <w:jc w:val="both"/>
        <w:rPr>
          <w:rFonts w:ascii="Times New Roman" w:hAnsi="Times New Roman"/>
          <w:sz w:val="24"/>
          <w:szCs w:val="24"/>
        </w:rPr>
      </w:pPr>
      <w:r w:rsidRPr="00C710AE">
        <w:rPr>
          <w:rFonts w:ascii="Times New Roman" w:hAnsi="Times New Roman"/>
          <w:sz w:val="24"/>
          <w:szCs w:val="24"/>
        </w:rPr>
        <w:t xml:space="preserve">входящие остатки на начало отчетного периода </w:t>
      </w:r>
      <w:r w:rsidR="006163C4" w:rsidRPr="00C710AE">
        <w:rPr>
          <w:rFonts w:ascii="Times New Roman" w:hAnsi="Times New Roman"/>
          <w:sz w:val="24"/>
          <w:szCs w:val="24"/>
        </w:rPr>
        <w:t xml:space="preserve">в </w:t>
      </w:r>
      <w:r w:rsidRPr="00C710AE">
        <w:rPr>
          <w:rFonts w:ascii="Times New Roman" w:hAnsi="Times New Roman"/>
          <w:sz w:val="24"/>
          <w:szCs w:val="24"/>
        </w:rPr>
        <w:t>Баланс</w:t>
      </w:r>
      <w:r w:rsidR="006163C4" w:rsidRPr="00C710AE">
        <w:rPr>
          <w:rFonts w:ascii="Times New Roman" w:hAnsi="Times New Roman"/>
          <w:sz w:val="24"/>
          <w:szCs w:val="24"/>
        </w:rPr>
        <w:t>е</w:t>
      </w:r>
      <w:r w:rsidRPr="00C710AE">
        <w:rPr>
          <w:rFonts w:ascii="Times New Roman" w:hAnsi="Times New Roman"/>
          <w:sz w:val="24"/>
          <w:szCs w:val="24"/>
        </w:rPr>
        <w:t xml:space="preserve"> государственного (муниципального) учреждения (ф. 0503730) </w:t>
      </w:r>
      <w:r w:rsidR="00340A29" w:rsidRPr="00C710AE">
        <w:rPr>
          <w:rFonts w:ascii="Times New Roman" w:hAnsi="Times New Roman"/>
          <w:sz w:val="24"/>
          <w:szCs w:val="24"/>
        </w:rPr>
        <w:t>(далее – Баланс (ф. 0503730)</w:t>
      </w:r>
      <w:r w:rsidR="00232D4A" w:rsidRPr="00C710AE">
        <w:rPr>
          <w:rFonts w:ascii="Times New Roman" w:hAnsi="Times New Roman"/>
          <w:sz w:val="24"/>
          <w:szCs w:val="24"/>
        </w:rPr>
        <w:t xml:space="preserve"> </w:t>
      </w:r>
      <w:r w:rsidRPr="00C710AE">
        <w:rPr>
          <w:rFonts w:ascii="Times New Roman" w:hAnsi="Times New Roman"/>
          <w:sz w:val="24"/>
          <w:szCs w:val="24"/>
        </w:rPr>
        <w:t>за отчетный период подлежат корректировке:</w:t>
      </w:r>
    </w:p>
    <w:p w:rsidR="003B3537" w:rsidRPr="00C710AE" w:rsidRDefault="003B3537" w:rsidP="00EF6C41">
      <w:pPr>
        <w:pStyle w:val="aff8"/>
        <w:numPr>
          <w:ilvl w:val="0"/>
          <w:numId w:val="7"/>
        </w:numPr>
        <w:jc w:val="both"/>
        <w:rPr>
          <w:rFonts w:ascii="Times New Roman" w:hAnsi="Times New Roman"/>
          <w:sz w:val="24"/>
          <w:szCs w:val="24"/>
        </w:rPr>
      </w:pPr>
      <w:r w:rsidRPr="00C710AE">
        <w:rPr>
          <w:rFonts w:ascii="Times New Roman" w:hAnsi="Times New Roman"/>
          <w:sz w:val="24"/>
          <w:szCs w:val="24"/>
        </w:rPr>
        <w:t>по строкам, отражающим измененные показатели;</w:t>
      </w:r>
    </w:p>
    <w:p w:rsidR="003B3537" w:rsidRPr="00C710AE" w:rsidRDefault="00562BDD" w:rsidP="00EF6C41">
      <w:pPr>
        <w:pStyle w:val="aff8"/>
        <w:numPr>
          <w:ilvl w:val="0"/>
          <w:numId w:val="7"/>
        </w:numPr>
        <w:jc w:val="both"/>
        <w:rPr>
          <w:rFonts w:ascii="Times New Roman" w:hAnsi="Times New Roman"/>
          <w:sz w:val="24"/>
          <w:szCs w:val="24"/>
        </w:rPr>
      </w:pPr>
      <w:r w:rsidRPr="00C710AE">
        <w:rPr>
          <w:rFonts w:ascii="Times New Roman" w:hAnsi="Times New Roman"/>
          <w:sz w:val="24"/>
          <w:szCs w:val="24"/>
        </w:rPr>
        <w:t xml:space="preserve">по </w:t>
      </w:r>
      <w:r w:rsidR="003B3537" w:rsidRPr="00C710AE">
        <w:rPr>
          <w:rFonts w:ascii="Times New Roman" w:hAnsi="Times New Roman"/>
          <w:sz w:val="24"/>
          <w:szCs w:val="24"/>
        </w:rPr>
        <w:t xml:space="preserve">строке </w:t>
      </w:r>
      <w:r w:rsidR="001E0681" w:rsidRPr="00C710AE">
        <w:rPr>
          <w:rFonts w:ascii="Times New Roman" w:hAnsi="Times New Roman"/>
          <w:sz w:val="24"/>
          <w:szCs w:val="24"/>
        </w:rPr>
        <w:t>570</w:t>
      </w:r>
      <w:r w:rsidR="003B3537" w:rsidRPr="00C710AE">
        <w:rPr>
          <w:rFonts w:ascii="Times New Roman" w:hAnsi="Times New Roman"/>
          <w:sz w:val="24"/>
          <w:szCs w:val="24"/>
        </w:rPr>
        <w:t xml:space="preserve"> «</w:t>
      </w:r>
      <w:r w:rsidR="001E0681" w:rsidRPr="00C710AE">
        <w:rPr>
          <w:rFonts w:ascii="Times New Roman" w:hAnsi="Times New Roman"/>
          <w:sz w:val="24"/>
          <w:szCs w:val="24"/>
        </w:rPr>
        <w:t>Финансовый результат экономического субъекта</w:t>
      </w:r>
      <w:r w:rsidR="003B3537" w:rsidRPr="00C710AE">
        <w:rPr>
          <w:rFonts w:ascii="Times New Roman" w:hAnsi="Times New Roman"/>
          <w:sz w:val="24"/>
          <w:szCs w:val="24"/>
        </w:rPr>
        <w:t>»;</w:t>
      </w:r>
    </w:p>
    <w:p w:rsidR="003B3537" w:rsidRPr="00C710AE" w:rsidRDefault="003B3537" w:rsidP="00EF6C41">
      <w:pPr>
        <w:pStyle w:val="aff8"/>
        <w:numPr>
          <w:ilvl w:val="0"/>
          <w:numId w:val="7"/>
        </w:numPr>
        <w:jc w:val="both"/>
        <w:rPr>
          <w:rFonts w:ascii="Times New Roman" w:hAnsi="Times New Roman"/>
          <w:sz w:val="24"/>
          <w:szCs w:val="24"/>
        </w:rPr>
      </w:pPr>
      <w:r w:rsidRPr="00C710AE">
        <w:rPr>
          <w:rFonts w:ascii="Times New Roman" w:hAnsi="Times New Roman"/>
          <w:sz w:val="24"/>
          <w:szCs w:val="24"/>
        </w:rPr>
        <w:t>изменения показателей баланса отражаются в Сведениях об изменении остатков валюты баланса учреждения (ф. 0503773) (по соответствующим строкам) с указанием причин изменений – «пересчитано ввиду изменения учетной политики»;</w:t>
      </w:r>
    </w:p>
    <w:p w:rsidR="0052042D" w:rsidRPr="00C710AE" w:rsidRDefault="003B3537" w:rsidP="00EF6C41">
      <w:pPr>
        <w:pStyle w:val="aff8"/>
        <w:numPr>
          <w:ilvl w:val="0"/>
          <w:numId w:val="7"/>
        </w:numPr>
        <w:jc w:val="both"/>
        <w:rPr>
          <w:rFonts w:ascii="Times New Roman" w:hAnsi="Times New Roman"/>
          <w:i/>
          <w:iCs/>
          <w:sz w:val="24"/>
          <w:szCs w:val="24"/>
        </w:rPr>
      </w:pPr>
      <w:r w:rsidRPr="00C710AE">
        <w:rPr>
          <w:rFonts w:ascii="Times New Roman" w:hAnsi="Times New Roman"/>
          <w:sz w:val="24"/>
          <w:szCs w:val="24"/>
        </w:rPr>
        <w:t xml:space="preserve">суммы корректировок сравнительных показателей отражаются в периоде, в котором произошло изменение учетной политики, с применением корреспонденций в </w:t>
      </w:r>
      <w:proofErr w:type="spellStart"/>
      <w:r w:rsidRPr="00C710AE">
        <w:rPr>
          <w:rFonts w:ascii="Times New Roman" w:hAnsi="Times New Roman"/>
          <w:sz w:val="24"/>
          <w:szCs w:val="24"/>
        </w:rPr>
        <w:t>межотчетный</w:t>
      </w:r>
      <w:proofErr w:type="spellEnd"/>
      <w:r w:rsidRPr="00C710AE">
        <w:rPr>
          <w:rFonts w:ascii="Times New Roman" w:hAnsi="Times New Roman"/>
          <w:sz w:val="24"/>
          <w:szCs w:val="24"/>
        </w:rPr>
        <w:t xml:space="preserve"> период со счетом 0.401.30.000</w:t>
      </w:r>
      <w:r w:rsidR="0090575C" w:rsidRPr="00C710AE">
        <w:rPr>
          <w:rFonts w:ascii="Times New Roman" w:hAnsi="Times New Roman"/>
          <w:sz w:val="24"/>
          <w:szCs w:val="24"/>
        </w:rPr>
        <w:t xml:space="preserve"> «</w:t>
      </w:r>
      <w:r w:rsidR="0090575C" w:rsidRPr="00C710AE">
        <w:rPr>
          <w:rFonts w:ascii="Times New Roman" w:hAnsi="Times New Roman"/>
          <w:iCs/>
          <w:sz w:val="24"/>
          <w:szCs w:val="24"/>
        </w:rPr>
        <w:t>Финансовый результат прошлых отчетных периодов»</w:t>
      </w:r>
      <w:r w:rsidR="0052042D" w:rsidRPr="00C710AE">
        <w:rPr>
          <w:rFonts w:ascii="Times New Roman" w:hAnsi="Times New Roman"/>
          <w:sz w:val="24"/>
          <w:szCs w:val="24"/>
        </w:rPr>
        <w:t>;</w:t>
      </w:r>
    </w:p>
    <w:p w:rsidR="003B3537" w:rsidRPr="00C710AE" w:rsidRDefault="0052042D" w:rsidP="00EF6C41">
      <w:pPr>
        <w:pStyle w:val="aff8"/>
        <w:numPr>
          <w:ilvl w:val="0"/>
          <w:numId w:val="7"/>
        </w:numPr>
        <w:jc w:val="both"/>
        <w:rPr>
          <w:rFonts w:ascii="Times New Roman" w:hAnsi="Times New Roman"/>
          <w:sz w:val="24"/>
          <w:szCs w:val="24"/>
        </w:rPr>
      </w:pPr>
      <w:r w:rsidRPr="00C710AE">
        <w:rPr>
          <w:rFonts w:ascii="Times New Roman" w:hAnsi="Times New Roman"/>
          <w:sz w:val="24"/>
          <w:szCs w:val="24"/>
        </w:rPr>
        <w:t>о</w:t>
      </w:r>
      <w:r w:rsidR="003B3537" w:rsidRPr="00C710AE">
        <w:rPr>
          <w:rFonts w:ascii="Times New Roman" w:hAnsi="Times New Roman"/>
          <w:sz w:val="24"/>
          <w:szCs w:val="24"/>
        </w:rPr>
        <w:t>тчетность прошлых лет пересмотру, замене и повторному представлению не подлежит.</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На официальном сайте Учреждения </w:t>
      </w:r>
      <w:r w:rsidRPr="00735371">
        <w:rPr>
          <w:rFonts w:ascii="Times New Roman" w:hAnsi="Times New Roman"/>
          <w:sz w:val="24"/>
          <w:szCs w:val="24"/>
        </w:rPr>
        <w:t>адресная ссылка</w:t>
      </w:r>
      <w:r w:rsidRPr="00C710AE">
        <w:rPr>
          <w:rFonts w:ascii="Times New Roman" w:hAnsi="Times New Roman"/>
          <w:sz w:val="24"/>
          <w:szCs w:val="24"/>
        </w:rPr>
        <w:t xml:space="preserve"> публичное раскрытие положений </w:t>
      </w:r>
      <w:r w:rsidR="00320736" w:rsidRPr="00C710AE">
        <w:rPr>
          <w:rFonts w:ascii="Times New Roman" w:hAnsi="Times New Roman"/>
          <w:sz w:val="24"/>
          <w:szCs w:val="24"/>
        </w:rPr>
        <w:t>у</w:t>
      </w:r>
      <w:r w:rsidRPr="00C710AE">
        <w:rPr>
          <w:rFonts w:ascii="Times New Roman" w:hAnsi="Times New Roman"/>
          <w:sz w:val="24"/>
          <w:szCs w:val="24"/>
        </w:rPr>
        <w:t xml:space="preserve">четной политики реализовано путем размещения </w:t>
      </w:r>
      <w:r w:rsidRPr="00735371">
        <w:rPr>
          <w:rFonts w:ascii="Times New Roman" w:hAnsi="Times New Roman"/>
          <w:sz w:val="24"/>
          <w:szCs w:val="24"/>
        </w:rPr>
        <w:t>обобщенной информации, содержащей основные положения (без размещения копии документа)</w:t>
      </w:r>
      <w:r w:rsidRPr="00C710AE">
        <w:rPr>
          <w:rFonts w:ascii="Times New Roman" w:hAnsi="Times New Roman"/>
          <w:sz w:val="24"/>
          <w:szCs w:val="24"/>
        </w:rPr>
        <w:t xml:space="preserve"> </w:t>
      </w:r>
      <w:r w:rsidRPr="00735371">
        <w:rPr>
          <w:rFonts w:ascii="Times New Roman" w:hAnsi="Times New Roman"/>
          <w:sz w:val="24"/>
          <w:szCs w:val="24"/>
        </w:rPr>
        <w:t>или электронного образа утвержденной учетной политики (скан-копия документа).</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Утвержденная руководителем Учреждения учетная политика передается Учреждением в СЦУ не позднее дня, следующего за днем утверждения приказа.</w:t>
      </w:r>
    </w:p>
    <w:p w:rsidR="003B3537" w:rsidRPr="00C710AE" w:rsidRDefault="007E7FBB"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О</w:t>
      </w:r>
      <w:r w:rsidR="003B3537" w:rsidRPr="00C710AE">
        <w:rPr>
          <w:rFonts w:ascii="Times New Roman" w:hAnsi="Times New Roman"/>
          <w:sz w:val="24"/>
          <w:szCs w:val="24"/>
        </w:rPr>
        <w:t>ценочны</w:t>
      </w:r>
      <w:r w:rsidRPr="00C710AE">
        <w:rPr>
          <w:rFonts w:ascii="Times New Roman" w:hAnsi="Times New Roman"/>
          <w:sz w:val="24"/>
          <w:szCs w:val="24"/>
        </w:rPr>
        <w:t>е</w:t>
      </w:r>
      <w:r w:rsidR="003B3537" w:rsidRPr="00C710AE">
        <w:rPr>
          <w:rFonts w:ascii="Times New Roman" w:hAnsi="Times New Roman"/>
          <w:sz w:val="24"/>
          <w:szCs w:val="24"/>
        </w:rPr>
        <w:t xml:space="preserve"> значени</w:t>
      </w:r>
      <w:r w:rsidRPr="00C710AE">
        <w:rPr>
          <w:rFonts w:ascii="Times New Roman" w:hAnsi="Times New Roman"/>
          <w:sz w:val="24"/>
          <w:szCs w:val="24"/>
        </w:rPr>
        <w:t>я</w:t>
      </w:r>
      <w:r w:rsidR="003B3537" w:rsidRPr="00C710AE">
        <w:rPr>
          <w:rFonts w:ascii="Times New Roman" w:hAnsi="Times New Roman"/>
          <w:sz w:val="24"/>
          <w:szCs w:val="24"/>
        </w:rPr>
        <w:t>.</w:t>
      </w:r>
    </w:p>
    <w:p w:rsidR="00384B51" w:rsidRPr="00C710AE" w:rsidRDefault="00384B51" w:rsidP="00EF6C41">
      <w:pPr>
        <w:pStyle w:val="aff8"/>
        <w:numPr>
          <w:ilvl w:val="3"/>
          <w:numId w:val="4"/>
        </w:numPr>
        <w:ind w:left="0" w:firstLine="709"/>
        <w:jc w:val="both"/>
        <w:rPr>
          <w:rFonts w:ascii="Times New Roman" w:hAnsi="Times New Roman"/>
          <w:sz w:val="24"/>
          <w:szCs w:val="24"/>
        </w:rPr>
      </w:pPr>
      <w:bookmarkStart w:id="11" w:name="_Ref12335368"/>
      <w:r w:rsidRPr="00C710AE">
        <w:rPr>
          <w:rFonts w:ascii="Times New Roman" w:hAnsi="Times New Roman"/>
          <w:sz w:val="24"/>
          <w:szCs w:val="24"/>
        </w:rPr>
        <w:t>Виды оценочных значений и порядок их признания</w:t>
      </w:r>
      <w:r w:rsidR="00A91F07" w:rsidRPr="00C710AE">
        <w:rPr>
          <w:rFonts w:ascii="Times New Roman" w:hAnsi="Times New Roman"/>
          <w:sz w:val="24"/>
          <w:szCs w:val="24"/>
        </w:rPr>
        <w:t xml:space="preserve"> приведены в Таблице 1</w:t>
      </w:r>
      <w:r w:rsidRPr="00C710AE">
        <w:rPr>
          <w:rFonts w:ascii="Times New Roman" w:hAnsi="Times New Roman"/>
          <w:sz w:val="24"/>
          <w:szCs w:val="24"/>
        </w:rPr>
        <w:t>:</w:t>
      </w:r>
      <w:bookmarkEnd w:id="11"/>
    </w:p>
    <w:p w:rsidR="00A91F07" w:rsidRPr="00735371" w:rsidRDefault="00A91F07" w:rsidP="00EF6C41">
      <w:pPr>
        <w:pStyle w:val="aff8"/>
        <w:numPr>
          <w:ilvl w:val="3"/>
          <w:numId w:val="4"/>
        </w:numPr>
        <w:ind w:left="0" w:firstLine="709"/>
        <w:jc w:val="both"/>
        <w:rPr>
          <w:rFonts w:ascii="Times New Roman" w:hAnsi="Times New Roman"/>
          <w:sz w:val="24"/>
          <w:szCs w:val="24"/>
        </w:rPr>
        <w:sectPr w:rsidR="00A91F07" w:rsidRPr="00735371" w:rsidSect="00C710AE">
          <w:footerReference w:type="default" r:id="rId10"/>
          <w:footerReference w:type="first" r:id="rId11"/>
          <w:footnotePr>
            <w:pos w:val="beneathText"/>
          </w:footnotePr>
          <w:pgSz w:w="11907" w:h="16840" w:code="9"/>
          <w:pgMar w:top="851" w:right="567" w:bottom="851" w:left="1134" w:header="397" w:footer="397" w:gutter="0"/>
          <w:cols w:space="720"/>
          <w:titlePg/>
          <w:docGrid w:linePitch="381"/>
        </w:sectPr>
      </w:pPr>
    </w:p>
    <w:p w:rsidR="004B3AED" w:rsidRPr="00C710AE" w:rsidRDefault="004B3AED" w:rsidP="00EF6C41">
      <w:pPr>
        <w:pStyle w:val="aff8"/>
        <w:ind w:firstLine="709"/>
        <w:jc w:val="right"/>
        <w:rPr>
          <w:rFonts w:ascii="Times New Roman" w:hAnsi="Times New Roman"/>
          <w:sz w:val="24"/>
          <w:szCs w:val="24"/>
        </w:rPr>
      </w:pPr>
      <w:r w:rsidRPr="00C710AE">
        <w:rPr>
          <w:rFonts w:ascii="Times New Roman" w:hAnsi="Times New Roman"/>
          <w:sz w:val="24"/>
          <w:szCs w:val="24"/>
        </w:rPr>
        <w:lastRenderedPageBreak/>
        <w:t>Таблица 1</w:t>
      </w:r>
      <w:r w:rsidR="0018332C" w:rsidRPr="0018332C">
        <w:rPr>
          <w:rFonts w:ascii="Times New Roman" w:hAnsi="Times New Roman"/>
          <w:sz w:val="24"/>
          <w:szCs w:val="24"/>
        </w:rPr>
        <w:t>«Виды оценочных значений и порядок их признания»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gridCol w:w="3543"/>
        <w:gridCol w:w="2977"/>
        <w:gridCol w:w="2694"/>
      </w:tblGrid>
      <w:tr w:rsidR="009F481A" w:rsidRPr="0018332C" w:rsidTr="001B56C4">
        <w:trPr>
          <w:tblHeader/>
        </w:trPr>
        <w:tc>
          <w:tcPr>
            <w:tcW w:w="2977" w:type="dxa"/>
            <w:shd w:val="clear" w:color="auto" w:fill="auto"/>
            <w:vAlign w:val="center"/>
          </w:tcPr>
          <w:p w:rsidR="00A91F07" w:rsidRPr="0018332C" w:rsidRDefault="00A91F07" w:rsidP="00EF6C41">
            <w:pPr>
              <w:pStyle w:val="aff8"/>
              <w:jc w:val="center"/>
              <w:rPr>
                <w:rFonts w:ascii="Times New Roman" w:hAnsi="Times New Roman"/>
                <w:b/>
                <w:sz w:val="20"/>
                <w:szCs w:val="20"/>
              </w:rPr>
            </w:pPr>
            <w:r w:rsidRPr="0018332C">
              <w:rPr>
                <w:rFonts w:ascii="Times New Roman" w:hAnsi="Times New Roman"/>
                <w:b/>
                <w:sz w:val="20"/>
                <w:szCs w:val="20"/>
              </w:rPr>
              <w:t>Виды оценочных значений</w:t>
            </w:r>
          </w:p>
        </w:tc>
        <w:tc>
          <w:tcPr>
            <w:tcW w:w="2977" w:type="dxa"/>
            <w:shd w:val="clear" w:color="auto" w:fill="auto"/>
            <w:vAlign w:val="center"/>
          </w:tcPr>
          <w:p w:rsidR="00A91F07" w:rsidRPr="0018332C" w:rsidRDefault="00A91F07" w:rsidP="00EF6C41">
            <w:pPr>
              <w:pStyle w:val="aff8"/>
              <w:jc w:val="center"/>
              <w:rPr>
                <w:rFonts w:ascii="Times New Roman" w:hAnsi="Times New Roman"/>
                <w:b/>
                <w:sz w:val="20"/>
                <w:szCs w:val="20"/>
              </w:rPr>
            </w:pPr>
            <w:r w:rsidRPr="0018332C">
              <w:rPr>
                <w:rFonts w:ascii="Times New Roman" w:hAnsi="Times New Roman"/>
                <w:b/>
                <w:sz w:val="20"/>
                <w:szCs w:val="20"/>
              </w:rPr>
              <w:t>Периодичность</w:t>
            </w:r>
          </w:p>
        </w:tc>
        <w:tc>
          <w:tcPr>
            <w:tcW w:w="3543" w:type="dxa"/>
            <w:shd w:val="clear" w:color="auto" w:fill="auto"/>
            <w:vAlign w:val="center"/>
          </w:tcPr>
          <w:p w:rsidR="00A91F07" w:rsidRPr="0018332C" w:rsidRDefault="00A91F07" w:rsidP="00EF6C41">
            <w:pPr>
              <w:pStyle w:val="aff8"/>
              <w:jc w:val="center"/>
              <w:rPr>
                <w:rFonts w:ascii="Times New Roman" w:hAnsi="Times New Roman"/>
                <w:b/>
                <w:sz w:val="20"/>
                <w:szCs w:val="20"/>
              </w:rPr>
            </w:pPr>
            <w:r w:rsidRPr="0018332C">
              <w:rPr>
                <w:rFonts w:ascii="Times New Roman" w:hAnsi="Times New Roman"/>
                <w:b/>
                <w:sz w:val="20"/>
                <w:szCs w:val="20"/>
              </w:rPr>
              <w:t>Порядок признания</w:t>
            </w:r>
          </w:p>
        </w:tc>
        <w:tc>
          <w:tcPr>
            <w:tcW w:w="2977" w:type="dxa"/>
            <w:shd w:val="clear" w:color="auto" w:fill="auto"/>
            <w:vAlign w:val="center"/>
          </w:tcPr>
          <w:p w:rsidR="00A91F07" w:rsidRPr="0018332C" w:rsidRDefault="00A91F07" w:rsidP="00EF6C41">
            <w:pPr>
              <w:pStyle w:val="aff8"/>
              <w:jc w:val="center"/>
              <w:rPr>
                <w:rFonts w:ascii="Times New Roman" w:hAnsi="Times New Roman"/>
                <w:b/>
                <w:sz w:val="20"/>
                <w:szCs w:val="20"/>
              </w:rPr>
            </w:pPr>
            <w:r w:rsidRPr="0018332C">
              <w:rPr>
                <w:rFonts w:ascii="Times New Roman" w:hAnsi="Times New Roman"/>
                <w:b/>
                <w:sz w:val="20"/>
                <w:szCs w:val="20"/>
              </w:rPr>
              <w:t>Первичный документ-основание</w:t>
            </w:r>
          </w:p>
        </w:tc>
        <w:tc>
          <w:tcPr>
            <w:tcW w:w="2694" w:type="dxa"/>
            <w:shd w:val="clear" w:color="auto" w:fill="auto"/>
            <w:vAlign w:val="center"/>
          </w:tcPr>
          <w:p w:rsidR="00A91F07" w:rsidRPr="0018332C" w:rsidRDefault="00A91F07" w:rsidP="00EF6C41">
            <w:pPr>
              <w:pStyle w:val="aff8"/>
              <w:jc w:val="center"/>
              <w:rPr>
                <w:rFonts w:ascii="Times New Roman" w:hAnsi="Times New Roman"/>
                <w:b/>
                <w:sz w:val="20"/>
                <w:szCs w:val="20"/>
              </w:rPr>
            </w:pPr>
            <w:r w:rsidRPr="0018332C">
              <w:rPr>
                <w:rFonts w:ascii="Times New Roman" w:hAnsi="Times New Roman"/>
                <w:b/>
                <w:sz w:val="20"/>
                <w:szCs w:val="20"/>
              </w:rPr>
              <w:t>Ответственные за оценку</w:t>
            </w:r>
          </w:p>
        </w:tc>
      </w:tr>
      <w:tr w:rsidR="009F481A" w:rsidRPr="0018332C" w:rsidTr="00753F07">
        <w:tc>
          <w:tcPr>
            <w:tcW w:w="2977" w:type="dxa"/>
            <w:shd w:val="clear" w:color="auto" w:fill="auto"/>
          </w:tcPr>
          <w:p w:rsidR="00A91F07" w:rsidRPr="0018332C" w:rsidRDefault="00A91F07" w:rsidP="00EF6C41">
            <w:pPr>
              <w:pStyle w:val="aff8"/>
              <w:jc w:val="both"/>
              <w:rPr>
                <w:rFonts w:ascii="Times New Roman" w:hAnsi="Times New Roman"/>
                <w:sz w:val="20"/>
                <w:szCs w:val="20"/>
              </w:rPr>
            </w:pPr>
            <w:r w:rsidRPr="0018332C">
              <w:rPr>
                <w:rFonts w:ascii="Times New Roman" w:hAnsi="Times New Roman"/>
                <w:sz w:val="20"/>
                <w:szCs w:val="20"/>
              </w:rPr>
              <w:t>Срок полезного использования объектов основных средств</w:t>
            </w:r>
          </w:p>
        </w:tc>
        <w:tc>
          <w:tcPr>
            <w:tcW w:w="2977" w:type="dxa"/>
            <w:shd w:val="clear" w:color="auto" w:fill="auto"/>
          </w:tcPr>
          <w:p w:rsidR="00A91F07" w:rsidRPr="0018332C" w:rsidRDefault="00CF292B" w:rsidP="00EF6C41">
            <w:pPr>
              <w:pStyle w:val="aff8"/>
              <w:jc w:val="both"/>
              <w:rPr>
                <w:rFonts w:ascii="Times New Roman" w:hAnsi="Times New Roman"/>
                <w:sz w:val="20"/>
                <w:szCs w:val="20"/>
              </w:rPr>
            </w:pPr>
            <w:r w:rsidRPr="0018332C">
              <w:rPr>
                <w:rFonts w:ascii="Times New Roman" w:hAnsi="Times New Roman"/>
                <w:sz w:val="20"/>
                <w:szCs w:val="20"/>
              </w:rPr>
              <w:t>при</w:t>
            </w:r>
            <w:r w:rsidR="00A91F07" w:rsidRPr="0018332C">
              <w:rPr>
                <w:rFonts w:ascii="Times New Roman" w:hAnsi="Times New Roman"/>
                <w:sz w:val="20"/>
                <w:szCs w:val="20"/>
              </w:rPr>
              <w:t xml:space="preserve"> </w:t>
            </w:r>
            <w:r w:rsidRPr="0018332C">
              <w:rPr>
                <w:rFonts w:ascii="Times New Roman" w:hAnsi="Times New Roman"/>
                <w:sz w:val="20"/>
                <w:szCs w:val="20"/>
              </w:rPr>
              <w:t xml:space="preserve">поступлении </w:t>
            </w:r>
            <w:r w:rsidR="00576BA5" w:rsidRPr="0018332C">
              <w:rPr>
                <w:rFonts w:ascii="Times New Roman" w:hAnsi="Times New Roman"/>
                <w:sz w:val="20"/>
                <w:szCs w:val="20"/>
              </w:rPr>
              <w:t>объекта основных средств</w:t>
            </w:r>
            <w:r w:rsidRPr="0018332C">
              <w:rPr>
                <w:rFonts w:ascii="Times New Roman" w:hAnsi="Times New Roman"/>
                <w:sz w:val="20"/>
                <w:szCs w:val="20"/>
              </w:rPr>
              <w:t xml:space="preserve"> в Учреждение</w:t>
            </w:r>
            <w:r w:rsidR="00537CD2" w:rsidRPr="0018332C">
              <w:rPr>
                <w:rFonts w:ascii="Times New Roman" w:hAnsi="Times New Roman"/>
                <w:sz w:val="20"/>
                <w:szCs w:val="20"/>
              </w:rPr>
              <w:t xml:space="preserve"> на дату принятия объекта к учету</w:t>
            </w:r>
            <w:r w:rsidR="00A91F07" w:rsidRPr="0018332C">
              <w:rPr>
                <w:rFonts w:ascii="Times New Roman" w:hAnsi="Times New Roman"/>
                <w:sz w:val="20"/>
                <w:szCs w:val="20"/>
              </w:rPr>
              <w:t>;</w:t>
            </w:r>
          </w:p>
          <w:p w:rsidR="00A91F07" w:rsidRPr="0018332C" w:rsidRDefault="006676A8" w:rsidP="00EF6C41">
            <w:pPr>
              <w:pStyle w:val="aff8"/>
              <w:jc w:val="both"/>
              <w:rPr>
                <w:rFonts w:ascii="Times New Roman" w:hAnsi="Times New Roman"/>
                <w:sz w:val="20"/>
                <w:szCs w:val="20"/>
              </w:rPr>
            </w:pPr>
            <w:r w:rsidRPr="0018332C">
              <w:rPr>
                <w:rFonts w:ascii="Times New Roman" w:hAnsi="Times New Roman"/>
                <w:sz w:val="20"/>
                <w:szCs w:val="20"/>
              </w:rPr>
              <w:t>в случае модернизации</w:t>
            </w:r>
            <w:r w:rsidR="00CC42EE" w:rsidRPr="0018332C">
              <w:rPr>
                <w:rFonts w:ascii="Times New Roman" w:hAnsi="Times New Roman"/>
                <w:sz w:val="20"/>
                <w:szCs w:val="20"/>
              </w:rPr>
              <w:t xml:space="preserve">, </w:t>
            </w:r>
            <w:r w:rsidR="009F3D45" w:rsidRPr="0018332C">
              <w:rPr>
                <w:rFonts w:ascii="Times New Roman" w:hAnsi="Times New Roman"/>
                <w:sz w:val="20"/>
                <w:szCs w:val="20"/>
              </w:rPr>
              <w:t>реконструкции объекта основных средств</w:t>
            </w:r>
            <w:r w:rsidR="009E566B" w:rsidRPr="0018332C">
              <w:rPr>
                <w:rFonts w:ascii="Times New Roman" w:hAnsi="Times New Roman"/>
                <w:sz w:val="20"/>
                <w:szCs w:val="20"/>
              </w:rPr>
              <w:t xml:space="preserve"> на дату отнесения затрат на увеличение первоначальной стоимости объекта</w:t>
            </w:r>
          </w:p>
        </w:tc>
        <w:tc>
          <w:tcPr>
            <w:tcW w:w="3543" w:type="dxa"/>
            <w:shd w:val="clear" w:color="auto" w:fill="auto"/>
          </w:tcPr>
          <w:p w:rsidR="00A91F07" w:rsidRPr="0018332C" w:rsidRDefault="00576BA5"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 </w:t>
            </w:r>
            <w:r w:rsidR="00950BBB" w:rsidRPr="0018332C">
              <w:rPr>
                <w:rFonts w:ascii="Times New Roman" w:hAnsi="Times New Roman"/>
                <w:sz w:val="20"/>
                <w:szCs w:val="20"/>
              </w:rPr>
              <w:t>2.1.1.21</w:t>
            </w:r>
            <w:r w:rsidRPr="0018332C">
              <w:rPr>
                <w:rFonts w:ascii="Times New Roman" w:hAnsi="Times New Roman"/>
                <w:sz w:val="20"/>
                <w:szCs w:val="20"/>
              </w:rPr>
              <w:t xml:space="preserve"> настоящей </w:t>
            </w:r>
            <w:r w:rsidR="00320736" w:rsidRPr="0018332C">
              <w:rPr>
                <w:rFonts w:ascii="Times New Roman" w:hAnsi="Times New Roman"/>
                <w:sz w:val="20"/>
                <w:szCs w:val="20"/>
              </w:rPr>
              <w:t>у</w:t>
            </w:r>
            <w:r w:rsidRPr="0018332C">
              <w:rPr>
                <w:rFonts w:ascii="Times New Roman" w:hAnsi="Times New Roman"/>
                <w:sz w:val="20"/>
                <w:szCs w:val="20"/>
              </w:rPr>
              <w:t>четной политики</w:t>
            </w:r>
            <w:r w:rsidR="00D96D58" w:rsidRPr="0018332C">
              <w:rPr>
                <w:rFonts w:ascii="Times New Roman" w:hAnsi="Times New Roman"/>
                <w:sz w:val="20"/>
                <w:szCs w:val="20"/>
              </w:rPr>
              <w:t>, указывается в</w:t>
            </w:r>
            <w:r w:rsidRPr="0018332C">
              <w:rPr>
                <w:rFonts w:ascii="Times New Roman" w:hAnsi="Times New Roman"/>
                <w:sz w:val="20"/>
                <w:szCs w:val="20"/>
              </w:rPr>
              <w:t xml:space="preserve"> Акт</w:t>
            </w:r>
            <w:r w:rsidR="00D96D58" w:rsidRPr="0018332C">
              <w:rPr>
                <w:rFonts w:ascii="Times New Roman" w:hAnsi="Times New Roman"/>
                <w:sz w:val="20"/>
                <w:szCs w:val="20"/>
              </w:rPr>
              <w:t>е</w:t>
            </w:r>
            <w:r w:rsidRPr="0018332C">
              <w:rPr>
                <w:rFonts w:ascii="Times New Roman" w:hAnsi="Times New Roman"/>
                <w:sz w:val="20"/>
                <w:szCs w:val="20"/>
              </w:rPr>
              <w:t xml:space="preserve"> о приеме-передаче объектов нефинансовых активов (ф.0504101) /</w:t>
            </w:r>
            <w:r w:rsidR="00B9756C" w:rsidRPr="0018332C">
              <w:rPr>
                <w:rFonts w:ascii="Times New Roman" w:hAnsi="Times New Roman"/>
                <w:sz w:val="20"/>
                <w:szCs w:val="20"/>
              </w:rPr>
              <w:t xml:space="preserve"> Акт</w:t>
            </w:r>
            <w:r w:rsidR="00D96D58" w:rsidRPr="0018332C">
              <w:rPr>
                <w:rFonts w:ascii="Times New Roman" w:hAnsi="Times New Roman"/>
                <w:sz w:val="20"/>
                <w:szCs w:val="20"/>
              </w:rPr>
              <w:t>е</w:t>
            </w:r>
            <w:r w:rsidR="002E6D91" w:rsidRPr="0018332C">
              <w:rPr>
                <w:rFonts w:ascii="Times New Roman" w:hAnsi="Times New Roman"/>
                <w:sz w:val="20"/>
                <w:szCs w:val="20"/>
              </w:rPr>
              <w:t xml:space="preserve"> о</w:t>
            </w:r>
            <w:r w:rsidR="00B9756C" w:rsidRPr="0018332C">
              <w:rPr>
                <w:rFonts w:ascii="Times New Roman" w:hAnsi="Times New Roman"/>
                <w:sz w:val="20"/>
                <w:szCs w:val="20"/>
              </w:rPr>
              <w:t xml:space="preserve"> прием</w:t>
            </w:r>
            <w:r w:rsidR="002E6D91" w:rsidRPr="0018332C">
              <w:rPr>
                <w:rFonts w:ascii="Times New Roman" w:hAnsi="Times New Roman"/>
                <w:sz w:val="20"/>
                <w:szCs w:val="20"/>
              </w:rPr>
              <w:t>е</w:t>
            </w:r>
            <w:r w:rsidR="00B9756C" w:rsidRPr="0018332C">
              <w:rPr>
                <w:rFonts w:ascii="Times New Roman" w:hAnsi="Times New Roman"/>
                <w:sz w:val="20"/>
                <w:szCs w:val="20"/>
              </w:rPr>
              <w:t>-сдач</w:t>
            </w:r>
            <w:r w:rsidR="002E6D91" w:rsidRPr="0018332C">
              <w:rPr>
                <w:rFonts w:ascii="Times New Roman" w:hAnsi="Times New Roman"/>
                <w:sz w:val="20"/>
                <w:szCs w:val="20"/>
              </w:rPr>
              <w:t>е</w:t>
            </w:r>
            <w:r w:rsidR="00B9756C" w:rsidRPr="0018332C">
              <w:rPr>
                <w:rFonts w:ascii="Times New Roman" w:hAnsi="Times New Roman"/>
                <w:sz w:val="20"/>
                <w:szCs w:val="20"/>
              </w:rPr>
              <w:t xml:space="preserve"> отремонтированных, реконструированных и модернизированных объектов основных средств (ф. 0504103)</w:t>
            </w:r>
          </w:p>
        </w:tc>
        <w:tc>
          <w:tcPr>
            <w:tcW w:w="2977" w:type="dxa"/>
            <w:shd w:val="clear" w:color="auto" w:fill="auto"/>
          </w:tcPr>
          <w:p w:rsidR="00A91F07"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A91F07" w:rsidRPr="0018332C">
              <w:rPr>
                <w:rFonts w:ascii="Times New Roman" w:hAnsi="Times New Roman"/>
                <w:sz w:val="20"/>
                <w:szCs w:val="20"/>
              </w:rPr>
              <w:t>Акт о приеме</w:t>
            </w:r>
            <w:r w:rsidR="00CF292B" w:rsidRPr="0018332C">
              <w:rPr>
                <w:rFonts w:ascii="Times New Roman" w:hAnsi="Times New Roman"/>
                <w:sz w:val="20"/>
                <w:szCs w:val="20"/>
              </w:rPr>
              <w:t>-</w:t>
            </w:r>
            <w:r w:rsidR="00A91F07" w:rsidRPr="0018332C">
              <w:rPr>
                <w:rFonts w:ascii="Times New Roman" w:hAnsi="Times New Roman"/>
                <w:sz w:val="20"/>
                <w:szCs w:val="20"/>
              </w:rPr>
              <w:t>передаче объектов нефинансовых активов (ф.0504101)</w:t>
            </w:r>
            <w:r w:rsidR="005B64BD" w:rsidRPr="0018332C">
              <w:rPr>
                <w:rFonts w:ascii="Times New Roman" w:hAnsi="Times New Roman"/>
                <w:sz w:val="20"/>
                <w:szCs w:val="20"/>
              </w:rPr>
              <w:t>;</w:t>
            </w:r>
          </w:p>
          <w:p w:rsidR="00576BA5"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B9756C" w:rsidRPr="0018332C">
              <w:rPr>
                <w:rFonts w:ascii="Times New Roman" w:hAnsi="Times New Roman"/>
                <w:sz w:val="20"/>
                <w:szCs w:val="20"/>
              </w:rPr>
              <w:t xml:space="preserve">Акт </w:t>
            </w:r>
            <w:r w:rsidR="002E6D91" w:rsidRPr="0018332C">
              <w:rPr>
                <w:rFonts w:ascii="Times New Roman" w:hAnsi="Times New Roman"/>
                <w:sz w:val="20"/>
                <w:szCs w:val="20"/>
              </w:rPr>
              <w:t xml:space="preserve">о </w:t>
            </w:r>
            <w:r w:rsidR="00B9756C" w:rsidRPr="0018332C">
              <w:rPr>
                <w:rFonts w:ascii="Times New Roman" w:hAnsi="Times New Roman"/>
                <w:sz w:val="20"/>
                <w:szCs w:val="20"/>
              </w:rPr>
              <w:t>прием</w:t>
            </w:r>
            <w:r w:rsidR="002E6D91" w:rsidRPr="0018332C">
              <w:rPr>
                <w:rFonts w:ascii="Times New Roman" w:hAnsi="Times New Roman"/>
                <w:sz w:val="20"/>
                <w:szCs w:val="20"/>
              </w:rPr>
              <w:t>е</w:t>
            </w:r>
            <w:r w:rsidR="00B9756C" w:rsidRPr="0018332C">
              <w:rPr>
                <w:rFonts w:ascii="Times New Roman" w:hAnsi="Times New Roman"/>
                <w:sz w:val="20"/>
                <w:szCs w:val="20"/>
              </w:rPr>
              <w:t>-сдач</w:t>
            </w:r>
            <w:r w:rsidR="002E6D91" w:rsidRPr="0018332C">
              <w:rPr>
                <w:rFonts w:ascii="Times New Roman" w:hAnsi="Times New Roman"/>
                <w:sz w:val="20"/>
                <w:szCs w:val="20"/>
              </w:rPr>
              <w:t>е</w:t>
            </w:r>
            <w:r w:rsidR="00B9756C" w:rsidRPr="0018332C">
              <w:rPr>
                <w:rFonts w:ascii="Times New Roman" w:hAnsi="Times New Roman"/>
                <w:sz w:val="20"/>
                <w:szCs w:val="20"/>
              </w:rPr>
              <w:t xml:space="preserve"> отремонтированных, реконструированных и модернизированных объектов основных средств (ф. 0504103)</w:t>
            </w:r>
          </w:p>
        </w:tc>
        <w:tc>
          <w:tcPr>
            <w:tcW w:w="2694" w:type="dxa"/>
            <w:shd w:val="clear" w:color="auto" w:fill="auto"/>
          </w:tcPr>
          <w:p w:rsidR="00A91F07" w:rsidRPr="0018332C" w:rsidRDefault="00A91F07" w:rsidP="00EF6C41">
            <w:pPr>
              <w:pStyle w:val="aff8"/>
              <w:jc w:val="both"/>
              <w:rPr>
                <w:rFonts w:ascii="Times New Roman" w:hAnsi="Times New Roman"/>
                <w:sz w:val="20"/>
                <w:szCs w:val="20"/>
              </w:rPr>
            </w:pPr>
            <w:r w:rsidRPr="0018332C">
              <w:rPr>
                <w:rFonts w:ascii="Times New Roman" w:hAnsi="Times New Roman"/>
                <w:sz w:val="20"/>
                <w:szCs w:val="20"/>
              </w:rPr>
              <w:t>Комиссия по поступлению и выбытию активов Учреждения</w:t>
            </w:r>
          </w:p>
        </w:tc>
      </w:tr>
      <w:tr w:rsidR="009F481A" w:rsidRPr="0018332C" w:rsidTr="00753F07">
        <w:tc>
          <w:tcPr>
            <w:tcW w:w="2977" w:type="dxa"/>
            <w:shd w:val="clear" w:color="auto" w:fill="auto"/>
          </w:tcPr>
          <w:p w:rsidR="007174F5" w:rsidRPr="0018332C" w:rsidRDefault="007174F5" w:rsidP="00EF6C41">
            <w:pPr>
              <w:pStyle w:val="aff8"/>
              <w:jc w:val="both"/>
              <w:rPr>
                <w:rFonts w:ascii="Times New Roman" w:hAnsi="Times New Roman"/>
                <w:sz w:val="20"/>
                <w:szCs w:val="20"/>
              </w:rPr>
            </w:pPr>
            <w:r w:rsidRPr="0018332C">
              <w:rPr>
                <w:rFonts w:ascii="Times New Roman" w:hAnsi="Times New Roman"/>
                <w:sz w:val="20"/>
                <w:szCs w:val="20"/>
              </w:rPr>
              <w:t>Срок полезного использования прав пользования активами по договорам с неопределенным сроком пользования, бессрочным договорам</w:t>
            </w:r>
          </w:p>
        </w:tc>
        <w:tc>
          <w:tcPr>
            <w:tcW w:w="2977" w:type="dxa"/>
            <w:shd w:val="clear" w:color="auto" w:fill="auto"/>
          </w:tcPr>
          <w:p w:rsidR="007174F5" w:rsidRPr="0018332C" w:rsidRDefault="007174F5" w:rsidP="00EF6C41">
            <w:pPr>
              <w:pStyle w:val="aff8"/>
              <w:jc w:val="both"/>
              <w:rPr>
                <w:rFonts w:ascii="Times New Roman" w:hAnsi="Times New Roman"/>
                <w:sz w:val="20"/>
                <w:szCs w:val="20"/>
              </w:rPr>
            </w:pPr>
            <w:r w:rsidRPr="0018332C">
              <w:rPr>
                <w:rFonts w:ascii="Times New Roman" w:hAnsi="Times New Roman"/>
                <w:sz w:val="20"/>
                <w:szCs w:val="20"/>
              </w:rPr>
              <w:t xml:space="preserve">по дате </w:t>
            </w:r>
            <w:r w:rsidR="00D31C4F" w:rsidRPr="0018332C">
              <w:rPr>
                <w:rFonts w:ascii="Times New Roman" w:hAnsi="Times New Roman"/>
                <w:sz w:val="20"/>
                <w:szCs w:val="20"/>
              </w:rPr>
              <w:t>подписания</w:t>
            </w:r>
            <w:r w:rsidRPr="0018332C">
              <w:rPr>
                <w:rFonts w:ascii="Times New Roman" w:hAnsi="Times New Roman"/>
                <w:sz w:val="20"/>
                <w:szCs w:val="20"/>
              </w:rPr>
              <w:t xml:space="preserve"> договора аренды (безвозмездного пользования) </w:t>
            </w:r>
          </w:p>
        </w:tc>
        <w:tc>
          <w:tcPr>
            <w:tcW w:w="3543" w:type="dxa"/>
            <w:shd w:val="clear" w:color="auto" w:fill="auto"/>
          </w:tcPr>
          <w:p w:rsidR="007174F5" w:rsidRPr="0018332C" w:rsidRDefault="007174F5"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 </w:t>
            </w:r>
            <w:r w:rsidR="00950BBB" w:rsidRPr="0018332C">
              <w:rPr>
                <w:rFonts w:ascii="Times New Roman" w:hAnsi="Times New Roman"/>
                <w:sz w:val="20"/>
                <w:szCs w:val="20"/>
              </w:rPr>
              <w:t>2.1.5.6.2</w:t>
            </w:r>
            <w:r w:rsidR="00D96D58" w:rsidRPr="0018332C">
              <w:rPr>
                <w:rFonts w:ascii="Times New Roman" w:hAnsi="Times New Roman"/>
                <w:sz w:val="20"/>
                <w:szCs w:val="20"/>
              </w:rPr>
              <w:t>,</w:t>
            </w:r>
            <w:r w:rsidR="00452F36" w:rsidRPr="0018332C">
              <w:rPr>
                <w:rFonts w:ascii="Times New Roman" w:hAnsi="Times New Roman"/>
                <w:sz w:val="20"/>
                <w:szCs w:val="20"/>
              </w:rPr>
              <w:t xml:space="preserve"> </w:t>
            </w:r>
            <w:r w:rsidR="00950BBB" w:rsidRPr="0018332C">
              <w:rPr>
                <w:rFonts w:ascii="Times New Roman" w:hAnsi="Times New Roman"/>
                <w:sz w:val="20"/>
                <w:szCs w:val="20"/>
              </w:rPr>
              <w:t>2.1.5.6.1</w:t>
            </w:r>
            <w:r w:rsidR="00452F36" w:rsidRPr="0018332C">
              <w:rPr>
                <w:rFonts w:ascii="Times New Roman" w:hAnsi="Times New Roman"/>
                <w:sz w:val="20"/>
                <w:szCs w:val="20"/>
              </w:rPr>
              <w:t xml:space="preserve">, </w:t>
            </w:r>
            <w:r w:rsidR="00950BBB" w:rsidRPr="0018332C">
              <w:rPr>
                <w:rFonts w:ascii="Times New Roman" w:hAnsi="Times New Roman"/>
                <w:sz w:val="20"/>
                <w:szCs w:val="20"/>
              </w:rPr>
              <w:t>2.1.5.6.4</w:t>
            </w:r>
            <w:r w:rsidRPr="0018332C">
              <w:rPr>
                <w:rFonts w:ascii="Times New Roman" w:hAnsi="Times New Roman"/>
                <w:sz w:val="20"/>
                <w:szCs w:val="20"/>
              </w:rPr>
              <w:t xml:space="preserve"> настоящей </w:t>
            </w:r>
            <w:r w:rsidR="00320736" w:rsidRPr="0018332C">
              <w:rPr>
                <w:rFonts w:ascii="Times New Roman" w:hAnsi="Times New Roman"/>
                <w:sz w:val="20"/>
                <w:szCs w:val="20"/>
              </w:rPr>
              <w:t>у</w:t>
            </w:r>
            <w:r w:rsidRPr="0018332C">
              <w:rPr>
                <w:rFonts w:ascii="Times New Roman" w:hAnsi="Times New Roman"/>
                <w:sz w:val="20"/>
                <w:szCs w:val="20"/>
              </w:rPr>
              <w:t>четной политики</w:t>
            </w:r>
            <w:r w:rsidR="00D96D58" w:rsidRPr="0018332C">
              <w:rPr>
                <w:rFonts w:ascii="Times New Roman" w:hAnsi="Times New Roman"/>
                <w:sz w:val="20"/>
                <w:szCs w:val="20"/>
              </w:rPr>
              <w:t xml:space="preserve">, указывается в Протоколе </w:t>
            </w:r>
            <w:r w:rsidR="003C3B02" w:rsidRPr="0018332C">
              <w:rPr>
                <w:rFonts w:ascii="Times New Roman" w:hAnsi="Times New Roman"/>
                <w:sz w:val="20"/>
                <w:szCs w:val="20"/>
              </w:rPr>
              <w:t xml:space="preserve">(решении) </w:t>
            </w:r>
            <w:r w:rsidR="00296ED1" w:rsidRPr="0018332C">
              <w:rPr>
                <w:rFonts w:ascii="Times New Roman" w:hAnsi="Times New Roman"/>
                <w:sz w:val="20"/>
                <w:szCs w:val="20"/>
              </w:rPr>
              <w:t>Комиссии по поступлению и выбытию активов Учреждения</w:t>
            </w:r>
          </w:p>
        </w:tc>
        <w:tc>
          <w:tcPr>
            <w:tcW w:w="2977" w:type="dxa"/>
            <w:shd w:val="clear" w:color="auto" w:fill="auto"/>
          </w:tcPr>
          <w:p w:rsidR="0096756F"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3A4CF5" w:rsidRPr="0018332C">
              <w:rPr>
                <w:rFonts w:ascii="Times New Roman" w:hAnsi="Times New Roman"/>
                <w:sz w:val="20"/>
                <w:szCs w:val="20"/>
              </w:rPr>
              <w:t xml:space="preserve">Протокол (решение) комиссии </w:t>
            </w:r>
            <w:r w:rsidR="00365A28" w:rsidRPr="0018332C">
              <w:rPr>
                <w:rFonts w:ascii="Times New Roman" w:hAnsi="Times New Roman"/>
                <w:sz w:val="20"/>
                <w:szCs w:val="20"/>
              </w:rPr>
              <w:t xml:space="preserve">по поступлению и выбытию активов </w:t>
            </w:r>
            <w:r w:rsidR="003A4CF5" w:rsidRPr="0018332C">
              <w:rPr>
                <w:rFonts w:ascii="Times New Roman" w:hAnsi="Times New Roman"/>
                <w:sz w:val="20"/>
                <w:szCs w:val="20"/>
              </w:rPr>
              <w:t>о справедливой стоимости арендных платежей (сроке полезного использования) (неунифицированная форма)</w:t>
            </w:r>
          </w:p>
        </w:tc>
        <w:tc>
          <w:tcPr>
            <w:tcW w:w="2694" w:type="dxa"/>
            <w:shd w:val="clear" w:color="auto" w:fill="auto"/>
          </w:tcPr>
          <w:p w:rsidR="007174F5" w:rsidRPr="0018332C" w:rsidRDefault="007174F5" w:rsidP="00EF6C41">
            <w:pPr>
              <w:pStyle w:val="aff8"/>
              <w:jc w:val="both"/>
              <w:rPr>
                <w:rFonts w:ascii="Times New Roman" w:hAnsi="Times New Roman"/>
                <w:sz w:val="20"/>
                <w:szCs w:val="20"/>
              </w:rPr>
            </w:pPr>
            <w:r w:rsidRPr="0018332C">
              <w:rPr>
                <w:rFonts w:ascii="Times New Roman" w:hAnsi="Times New Roman"/>
                <w:sz w:val="20"/>
                <w:szCs w:val="20"/>
              </w:rPr>
              <w:t>Комиссия по поступлению и выбытию активов Учреждения</w:t>
            </w:r>
          </w:p>
        </w:tc>
      </w:tr>
      <w:tr w:rsidR="00BF1506" w:rsidRPr="0018332C" w:rsidTr="00753F07">
        <w:tc>
          <w:tcPr>
            <w:tcW w:w="2977" w:type="dxa"/>
            <w:shd w:val="clear" w:color="auto" w:fill="auto"/>
          </w:tcPr>
          <w:p w:rsidR="00BF1506" w:rsidRPr="0018332C" w:rsidRDefault="00BF1506" w:rsidP="00EF6C41">
            <w:pPr>
              <w:pStyle w:val="aff8"/>
              <w:jc w:val="both"/>
              <w:rPr>
                <w:rFonts w:ascii="Times New Roman" w:hAnsi="Times New Roman"/>
                <w:sz w:val="20"/>
                <w:szCs w:val="20"/>
              </w:rPr>
            </w:pPr>
            <w:r w:rsidRPr="0018332C">
              <w:rPr>
                <w:rFonts w:ascii="Times New Roman" w:hAnsi="Times New Roman"/>
                <w:sz w:val="20"/>
                <w:szCs w:val="20"/>
              </w:rPr>
              <w:t>Величина стоимости прав пользования активами по договорам безвозмездного пользования</w:t>
            </w:r>
          </w:p>
        </w:tc>
        <w:tc>
          <w:tcPr>
            <w:tcW w:w="2977" w:type="dxa"/>
            <w:shd w:val="clear" w:color="auto" w:fill="auto"/>
          </w:tcPr>
          <w:p w:rsidR="00BF1506" w:rsidRPr="0018332C" w:rsidRDefault="00BF1506" w:rsidP="00EF6C41">
            <w:pPr>
              <w:pStyle w:val="aff8"/>
              <w:jc w:val="both"/>
              <w:rPr>
                <w:rFonts w:ascii="Times New Roman" w:hAnsi="Times New Roman"/>
                <w:sz w:val="20"/>
                <w:szCs w:val="20"/>
              </w:rPr>
            </w:pPr>
            <w:r w:rsidRPr="0018332C">
              <w:rPr>
                <w:rFonts w:ascii="Times New Roman" w:hAnsi="Times New Roman"/>
                <w:sz w:val="20"/>
                <w:szCs w:val="20"/>
              </w:rPr>
              <w:t xml:space="preserve">по дате подписания договора аренды (безвозмездного пользования) </w:t>
            </w:r>
          </w:p>
        </w:tc>
        <w:tc>
          <w:tcPr>
            <w:tcW w:w="3543" w:type="dxa"/>
            <w:shd w:val="clear" w:color="auto" w:fill="auto"/>
          </w:tcPr>
          <w:p w:rsidR="00BF1506" w:rsidRPr="0018332C" w:rsidRDefault="00BF1506"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 2.1.5.7 настоящей учетной политики, указывается в Протоколе (решении) Комиссии по поступлению и выбытию активов Учреждения</w:t>
            </w:r>
          </w:p>
        </w:tc>
        <w:tc>
          <w:tcPr>
            <w:tcW w:w="2977" w:type="dxa"/>
            <w:shd w:val="clear" w:color="auto" w:fill="auto"/>
            <w:vAlign w:val="center"/>
          </w:tcPr>
          <w:p w:rsidR="00BF1506"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BF1506" w:rsidRPr="0018332C">
              <w:rPr>
                <w:rFonts w:ascii="Times New Roman" w:hAnsi="Times New Roman"/>
                <w:sz w:val="20"/>
                <w:szCs w:val="20"/>
              </w:rPr>
              <w:t>Протокол (решение) комиссии по поступлению и выбытию активов о справедливой стоимости арендных платежей (сроке полезного использования) (неунифицированная форма) с приложением расчетов</w:t>
            </w:r>
          </w:p>
        </w:tc>
        <w:tc>
          <w:tcPr>
            <w:tcW w:w="2694" w:type="dxa"/>
            <w:shd w:val="clear" w:color="auto" w:fill="auto"/>
          </w:tcPr>
          <w:p w:rsidR="00BF1506" w:rsidRPr="0018332C" w:rsidRDefault="00BF1506" w:rsidP="00EF6C41">
            <w:pPr>
              <w:pStyle w:val="aff8"/>
              <w:jc w:val="both"/>
              <w:rPr>
                <w:rFonts w:ascii="Times New Roman" w:hAnsi="Times New Roman"/>
                <w:sz w:val="20"/>
                <w:szCs w:val="20"/>
              </w:rPr>
            </w:pPr>
            <w:r w:rsidRPr="0018332C">
              <w:rPr>
                <w:rFonts w:ascii="Times New Roman" w:hAnsi="Times New Roman"/>
                <w:sz w:val="20"/>
                <w:szCs w:val="20"/>
              </w:rPr>
              <w:t>Комиссия по поступлению и выбытию активов Учреждения</w:t>
            </w:r>
          </w:p>
        </w:tc>
      </w:tr>
      <w:tr w:rsidR="00F304E6" w:rsidRPr="0018332C" w:rsidTr="001B56C4">
        <w:tc>
          <w:tcPr>
            <w:tcW w:w="2977" w:type="dxa"/>
            <w:shd w:val="clear" w:color="auto" w:fill="auto"/>
          </w:tcPr>
          <w:p w:rsidR="00F304E6" w:rsidRPr="0018332C" w:rsidRDefault="00F304E6" w:rsidP="00EF6C41">
            <w:pPr>
              <w:pStyle w:val="aff8"/>
              <w:jc w:val="both"/>
              <w:rPr>
                <w:rFonts w:ascii="Times New Roman" w:hAnsi="Times New Roman"/>
                <w:sz w:val="20"/>
                <w:szCs w:val="20"/>
              </w:rPr>
            </w:pPr>
            <w:r w:rsidRPr="0018332C">
              <w:rPr>
                <w:rFonts w:ascii="Times New Roman" w:hAnsi="Times New Roman"/>
                <w:sz w:val="20"/>
                <w:szCs w:val="20"/>
              </w:rPr>
              <w:t xml:space="preserve">Величина стоимости нефинансовых активов в случаях: </w:t>
            </w:r>
          </w:p>
        </w:tc>
        <w:tc>
          <w:tcPr>
            <w:tcW w:w="12191" w:type="dxa"/>
            <w:gridSpan w:val="4"/>
            <w:shd w:val="clear" w:color="auto" w:fill="auto"/>
          </w:tcPr>
          <w:p w:rsidR="00F304E6" w:rsidRPr="0018332C" w:rsidRDefault="00F304E6" w:rsidP="00EF6C41">
            <w:pPr>
              <w:pStyle w:val="aff8"/>
              <w:jc w:val="both"/>
              <w:rPr>
                <w:rFonts w:ascii="Times New Roman" w:hAnsi="Times New Roman"/>
                <w:sz w:val="20"/>
                <w:szCs w:val="20"/>
              </w:rPr>
            </w:pPr>
          </w:p>
        </w:tc>
      </w:tr>
      <w:tr w:rsidR="00F304E6" w:rsidRPr="0018332C" w:rsidTr="00753F07">
        <w:tc>
          <w:tcPr>
            <w:tcW w:w="2977" w:type="dxa"/>
            <w:shd w:val="clear" w:color="auto" w:fill="auto"/>
          </w:tcPr>
          <w:p w:rsidR="00F304E6" w:rsidRPr="0018332C" w:rsidRDefault="00F304E6" w:rsidP="00EF6C41">
            <w:pPr>
              <w:pStyle w:val="aff8"/>
              <w:jc w:val="both"/>
              <w:rPr>
                <w:rFonts w:ascii="Times New Roman" w:hAnsi="Times New Roman"/>
                <w:sz w:val="20"/>
                <w:szCs w:val="20"/>
              </w:rPr>
            </w:pPr>
            <w:r w:rsidRPr="0018332C">
              <w:rPr>
                <w:rFonts w:ascii="Times New Roman" w:hAnsi="Times New Roman"/>
                <w:sz w:val="20"/>
                <w:szCs w:val="20"/>
              </w:rPr>
              <w:t>- выявления объектов, созданных в рамках проведения ремонтных работ, соответствующих критериям признания объектами основных средств, если по данным сметных, первичных документов на проведение ремонтных работ не представляется возможным определить стоимость таких активов</w:t>
            </w:r>
          </w:p>
        </w:tc>
        <w:tc>
          <w:tcPr>
            <w:tcW w:w="2977" w:type="dxa"/>
            <w:shd w:val="clear" w:color="auto" w:fill="auto"/>
          </w:tcPr>
          <w:p w:rsidR="00F304E6" w:rsidRPr="0018332C" w:rsidRDefault="00F304E6" w:rsidP="00EF6C41">
            <w:pPr>
              <w:pStyle w:val="aff8"/>
              <w:jc w:val="both"/>
              <w:rPr>
                <w:rFonts w:ascii="Times New Roman" w:hAnsi="Times New Roman"/>
                <w:sz w:val="20"/>
                <w:szCs w:val="20"/>
              </w:rPr>
            </w:pPr>
            <w:r w:rsidRPr="0018332C">
              <w:rPr>
                <w:rFonts w:ascii="Times New Roman" w:hAnsi="Times New Roman"/>
                <w:sz w:val="20"/>
                <w:szCs w:val="20"/>
              </w:rPr>
              <w:t>по факту приемки работ / выявления актива</w:t>
            </w:r>
          </w:p>
        </w:tc>
        <w:tc>
          <w:tcPr>
            <w:tcW w:w="3543" w:type="dxa"/>
            <w:shd w:val="clear" w:color="auto" w:fill="auto"/>
          </w:tcPr>
          <w:p w:rsidR="00F304E6" w:rsidRPr="0018332C" w:rsidRDefault="00F304E6" w:rsidP="00EF6C41">
            <w:pPr>
              <w:pStyle w:val="aff8"/>
              <w:jc w:val="both"/>
              <w:rPr>
                <w:rFonts w:ascii="Times New Roman" w:hAnsi="Times New Roman"/>
                <w:sz w:val="20"/>
                <w:szCs w:val="20"/>
              </w:rPr>
            </w:pPr>
            <w:r w:rsidRPr="0018332C">
              <w:rPr>
                <w:rFonts w:ascii="Times New Roman" w:hAnsi="Times New Roman"/>
                <w:sz w:val="20"/>
                <w:szCs w:val="20"/>
              </w:rPr>
              <w:t xml:space="preserve">В соответствии с положениями п. 2.1.1.10 настоящей учетной политики, указывается в Акте о приеме-передаче объектов нефинансовых активов (ф.0504101) </w:t>
            </w:r>
          </w:p>
        </w:tc>
        <w:tc>
          <w:tcPr>
            <w:tcW w:w="2977" w:type="dxa"/>
            <w:shd w:val="clear" w:color="auto" w:fill="auto"/>
          </w:tcPr>
          <w:p w:rsidR="00F304E6" w:rsidRPr="0018332C" w:rsidRDefault="00F304E6" w:rsidP="00EF6C41">
            <w:pPr>
              <w:pStyle w:val="aff8"/>
              <w:jc w:val="both"/>
              <w:rPr>
                <w:rFonts w:ascii="Times New Roman" w:hAnsi="Times New Roman"/>
                <w:sz w:val="20"/>
                <w:szCs w:val="20"/>
              </w:rPr>
            </w:pPr>
            <w:r w:rsidRPr="0018332C">
              <w:rPr>
                <w:rFonts w:ascii="Times New Roman" w:hAnsi="Times New Roman"/>
                <w:sz w:val="20"/>
                <w:szCs w:val="20"/>
              </w:rPr>
              <w:t>- Акт о приеме-передаче объектов нефинансовых активов (ф.0504101);</w:t>
            </w:r>
          </w:p>
          <w:p w:rsidR="00F304E6" w:rsidRPr="0018332C" w:rsidRDefault="00F304E6" w:rsidP="00EF6C41">
            <w:pPr>
              <w:pStyle w:val="aff8"/>
              <w:jc w:val="both"/>
              <w:rPr>
                <w:rFonts w:ascii="Times New Roman" w:hAnsi="Times New Roman"/>
                <w:sz w:val="20"/>
                <w:szCs w:val="20"/>
              </w:rPr>
            </w:pPr>
            <w:r w:rsidRPr="0018332C">
              <w:rPr>
                <w:rFonts w:ascii="Times New Roman" w:hAnsi="Times New Roman"/>
                <w:sz w:val="20"/>
                <w:szCs w:val="20"/>
              </w:rPr>
              <w:t xml:space="preserve">- Протокол (решение) Комиссии по поступлению и выбытию активов </w:t>
            </w:r>
            <w:r w:rsidR="00E3364D" w:rsidRPr="0018332C">
              <w:rPr>
                <w:rFonts w:ascii="Times New Roman" w:hAnsi="Times New Roman"/>
                <w:sz w:val="20"/>
                <w:szCs w:val="20"/>
              </w:rPr>
              <w:t>определении текущей оценочной</w:t>
            </w:r>
            <w:r w:rsidR="00E3364D" w:rsidRPr="0018332C" w:rsidDel="00A636C9">
              <w:rPr>
                <w:rFonts w:ascii="Times New Roman" w:hAnsi="Times New Roman"/>
                <w:sz w:val="20"/>
                <w:szCs w:val="20"/>
              </w:rPr>
              <w:t xml:space="preserve"> </w:t>
            </w:r>
            <w:r w:rsidRPr="0018332C">
              <w:rPr>
                <w:rFonts w:ascii="Times New Roman" w:hAnsi="Times New Roman"/>
                <w:sz w:val="20"/>
                <w:szCs w:val="20"/>
              </w:rPr>
              <w:t xml:space="preserve">стоимости </w:t>
            </w:r>
            <w:r w:rsidR="00E3364D" w:rsidRPr="0018332C">
              <w:rPr>
                <w:rFonts w:ascii="Times New Roman" w:hAnsi="Times New Roman"/>
                <w:sz w:val="20"/>
                <w:szCs w:val="20"/>
              </w:rPr>
              <w:t xml:space="preserve">(неунифицированная </w:t>
            </w:r>
            <w:proofErr w:type="gramStart"/>
            <w:r w:rsidR="00E3364D" w:rsidRPr="0018332C">
              <w:rPr>
                <w:rFonts w:ascii="Times New Roman" w:hAnsi="Times New Roman"/>
                <w:sz w:val="20"/>
                <w:szCs w:val="20"/>
              </w:rPr>
              <w:t xml:space="preserve">форма) </w:t>
            </w:r>
            <w:r w:rsidRPr="0018332C">
              <w:rPr>
                <w:rFonts w:ascii="Times New Roman" w:hAnsi="Times New Roman"/>
                <w:sz w:val="20"/>
                <w:szCs w:val="20"/>
              </w:rPr>
              <w:t xml:space="preserve"> с</w:t>
            </w:r>
            <w:proofErr w:type="gramEnd"/>
            <w:r w:rsidRPr="0018332C">
              <w:rPr>
                <w:rFonts w:ascii="Times New Roman" w:hAnsi="Times New Roman"/>
                <w:sz w:val="20"/>
                <w:szCs w:val="20"/>
              </w:rPr>
              <w:t xml:space="preserve"> приложением расчетов</w:t>
            </w:r>
          </w:p>
          <w:p w:rsidR="00F304E6" w:rsidRPr="0018332C" w:rsidRDefault="00F304E6" w:rsidP="00EF6C41">
            <w:pPr>
              <w:pStyle w:val="aff8"/>
              <w:jc w:val="both"/>
              <w:rPr>
                <w:rFonts w:ascii="Times New Roman" w:hAnsi="Times New Roman"/>
                <w:sz w:val="20"/>
                <w:szCs w:val="20"/>
              </w:rPr>
            </w:pPr>
          </w:p>
        </w:tc>
        <w:tc>
          <w:tcPr>
            <w:tcW w:w="2694" w:type="dxa"/>
            <w:shd w:val="clear" w:color="auto" w:fill="auto"/>
          </w:tcPr>
          <w:p w:rsidR="00F304E6" w:rsidRPr="0018332C" w:rsidRDefault="00F304E6" w:rsidP="00EF6C41">
            <w:pPr>
              <w:pStyle w:val="aff8"/>
              <w:jc w:val="both"/>
              <w:rPr>
                <w:rFonts w:ascii="Times New Roman" w:hAnsi="Times New Roman"/>
                <w:sz w:val="20"/>
                <w:szCs w:val="20"/>
              </w:rPr>
            </w:pPr>
            <w:r w:rsidRPr="0018332C">
              <w:rPr>
                <w:rFonts w:ascii="Times New Roman" w:hAnsi="Times New Roman"/>
                <w:sz w:val="20"/>
                <w:szCs w:val="20"/>
              </w:rPr>
              <w:t>Комиссия по поступлению и выбытию активов Учреждения</w:t>
            </w:r>
          </w:p>
        </w:tc>
      </w:tr>
      <w:tr w:rsidR="00C86D8A" w:rsidRPr="0018332C" w:rsidTr="00753F07">
        <w:tc>
          <w:tcPr>
            <w:tcW w:w="2977" w:type="dxa"/>
            <w:shd w:val="clear" w:color="auto" w:fill="auto"/>
          </w:tcPr>
          <w:p w:rsidR="00C86D8A" w:rsidRPr="0018332C" w:rsidRDefault="00C86D8A" w:rsidP="00EF6C41">
            <w:pPr>
              <w:pStyle w:val="aff8"/>
              <w:jc w:val="both"/>
              <w:rPr>
                <w:rFonts w:ascii="Times New Roman" w:hAnsi="Times New Roman"/>
                <w:sz w:val="20"/>
                <w:szCs w:val="20"/>
              </w:rPr>
            </w:pPr>
            <w:r w:rsidRPr="0018332C">
              <w:rPr>
                <w:rFonts w:ascii="Times New Roman" w:hAnsi="Times New Roman"/>
                <w:sz w:val="20"/>
                <w:szCs w:val="20"/>
              </w:rPr>
              <w:lastRenderedPageBreak/>
              <w:t>- принятия к учету остающихся материальных запасов у учреждения в результате разборки, ликвидации</w:t>
            </w:r>
            <w:r w:rsidR="00D044F5" w:rsidRPr="0018332C">
              <w:rPr>
                <w:rFonts w:ascii="Times New Roman" w:hAnsi="Times New Roman"/>
                <w:sz w:val="20"/>
                <w:szCs w:val="20"/>
              </w:rPr>
              <w:t xml:space="preserve"> </w:t>
            </w:r>
            <w:r w:rsidRPr="0018332C">
              <w:rPr>
                <w:rFonts w:ascii="Times New Roman" w:hAnsi="Times New Roman"/>
                <w:sz w:val="20"/>
                <w:szCs w:val="20"/>
              </w:rPr>
              <w:t>(утилизации) основных средств или иного имущества</w:t>
            </w:r>
            <w:r w:rsidR="00C4788A" w:rsidRPr="0018332C">
              <w:rPr>
                <w:rFonts w:ascii="Times New Roman" w:hAnsi="Times New Roman"/>
                <w:sz w:val="20"/>
                <w:szCs w:val="20"/>
              </w:rPr>
              <w:t xml:space="preserve">, подлежащих дальнейшему использованию и/или реализации </w:t>
            </w:r>
          </w:p>
        </w:tc>
        <w:tc>
          <w:tcPr>
            <w:tcW w:w="2977" w:type="dxa"/>
            <w:shd w:val="clear" w:color="auto" w:fill="auto"/>
          </w:tcPr>
          <w:p w:rsidR="00C86D8A" w:rsidRPr="0018332C" w:rsidRDefault="00C86D8A" w:rsidP="00EF6C41">
            <w:pPr>
              <w:pStyle w:val="aff8"/>
              <w:jc w:val="both"/>
              <w:rPr>
                <w:rFonts w:ascii="Times New Roman" w:hAnsi="Times New Roman"/>
                <w:sz w:val="20"/>
                <w:szCs w:val="20"/>
              </w:rPr>
            </w:pPr>
            <w:r w:rsidRPr="0018332C">
              <w:rPr>
                <w:rFonts w:ascii="Times New Roman" w:hAnsi="Times New Roman"/>
                <w:sz w:val="20"/>
                <w:szCs w:val="20"/>
              </w:rPr>
              <w:t>на дату принятия к бухгалтерскому учету</w:t>
            </w:r>
            <w:r w:rsidR="00310B85" w:rsidRPr="0018332C">
              <w:rPr>
                <w:rFonts w:ascii="Times New Roman" w:hAnsi="Times New Roman"/>
                <w:sz w:val="20"/>
                <w:szCs w:val="20"/>
              </w:rPr>
              <w:t xml:space="preserve"> (реализации)</w:t>
            </w:r>
          </w:p>
        </w:tc>
        <w:tc>
          <w:tcPr>
            <w:tcW w:w="3543" w:type="dxa"/>
            <w:shd w:val="clear" w:color="auto" w:fill="auto"/>
          </w:tcPr>
          <w:p w:rsidR="00C86D8A" w:rsidRPr="0018332C" w:rsidRDefault="00C86D8A"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 2.1.4.6 настоящей учетной политики, указывается в Акте приемки материалов (материальных ценностей)</w:t>
            </w:r>
            <w:r w:rsidR="00E55649" w:rsidRPr="0018332C">
              <w:rPr>
                <w:rFonts w:ascii="Times New Roman" w:hAnsi="Times New Roman"/>
                <w:sz w:val="20"/>
                <w:szCs w:val="20"/>
              </w:rPr>
              <w:t xml:space="preserve"> </w:t>
            </w:r>
            <w:r w:rsidRPr="0018332C">
              <w:rPr>
                <w:rFonts w:ascii="Times New Roman" w:hAnsi="Times New Roman"/>
                <w:sz w:val="20"/>
                <w:szCs w:val="20"/>
              </w:rPr>
              <w:t>(ф.0504220)</w:t>
            </w:r>
            <w:r w:rsidR="00310B85" w:rsidRPr="0018332C">
              <w:rPr>
                <w:rFonts w:ascii="Times New Roman" w:hAnsi="Times New Roman"/>
                <w:sz w:val="20"/>
                <w:szCs w:val="20"/>
              </w:rPr>
              <w:t>,</w:t>
            </w:r>
            <w:r w:rsidRPr="0018332C">
              <w:rPr>
                <w:rFonts w:ascii="Times New Roman" w:hAnsi="Times New Roman"/>
                <w:sz w:val="20"/>
                <w:szCs w:val="20"/>
              </w:rPr>
              <w:t xml:space="preserve"> </w:t>
            </w:r>
            <w:r w:rsidR="00310B85" w:rsidRPr="0018332C">
              <w:rPr>
                <w:rFonts w:ascii="Times New Roman" w:hAnsi="Times New Roman"/>
                <w:sz w:val="20"/>
                <w:szCs w:val="20"/>
              </w:rPr>
              <w:t xml:space="preserve">Приходном ордере на приемку материальных ценностей (нефинансовых активов) </w:t>
            </w:r>
            <w:hyperlink r:id="rId12" w:history="1">
              <w:r w:rsidR="00310B85" w:rsidRPr="0018332C">
                <w:rPr>
                  <w:rFonts w:ascii="Times New Roman" w:hAnsi="Times New Roman"/>
                  <w:sz w:val="20"/>
                  <w:szCs w:val="20"/>
                </w:rPr>
                <w:t>(ф. 0504207)</w:t>
              </w:r>
            </w:hyperlink>
          </w:p>
        </w:tc>
        <w:tc>
          <w:tcPr>
            <w:tcW w:w="2977" w:type="dxa"/>
            <w:shd w:val="clear" w:color="auto" w:fill="auto"/>
          </w:tcPr>
          <w:p w:rsidR="00310B85" w:rsidRPr="0018332C" w:rsidRDefault="00C86D8A" w:rsidP="00EF6C41">
            <w:pPr>
              <w:pStyle w:val="aff8"/>
              <w:jc w:val="both"/>
              <w:rPr>
                <w:rFonts w:ascii="Times New Roman" w:hAnsi="Times New Roman"/>
                <w:sz w:val="20"/>
                <w:szCs w:val="20"/>
              </w:rPr>
            </w:pPr>
            <w:r w:rsidRPr="0018332C">
              <w:rPr>
                <w:rFonts w:ascii="Times New Roman" w:hAnsi="Times New Roman"/>
                <w:sz w:val="20"/>
                <w:szCs w:val="20"/>
              </w:rPr>
              <w:t>- Акт приемки материалов (материальных ценностей)</w:t>
            </w:r>
            <w:r w:rsidR="00310B85" w:rsidRPr="0018332C">
              <w:rPr>
                <w:rFonts w:ascii="Times New Roman" w:hAnsi="Times New Roman"/>
                <w:sz w:val="20"/>
                <w:szCs w:val="20"/>
              </w:rPr>
              <w:t xml:space="preserve"> </w:t>
            </w:r>
            <w:r w:rsidRPr="0018332C">
              <w:rPr>
                <w:rFonts w:ascii="Times New Roman" w:hAnsi="Times New Roman"/>
                <w:sz w:val="20"/>
                <w:szCs w:val="20"/>
              </w:rPr>
              <w:t>(ф.0504220)</w:t>
            </w:r>
            <w:r w:rsidR="00310B85" w:rsidRPr="0018332C">
              <w:rPr>
                <w:rFonts w:ascii="Times New Roman" w:hAnsi="Times New Roman"/>
                <w:sz w:val="20"/>
                <w:szCs w:val="20"/>
              </w:rPr>
              <w:t>;</w:t>
            </w:r>
          </w:p>
          <w:p w:rsidR="00C86D8A"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310B85" w:rsidRPr="0018332C">
              <w:rPr>
                <w:rFonts w:ascii="Times New Roman" w:hAnsi="Times New Roman"/>
                <w:sz w:val="20"/>
                <w:szCs w:val="20"/>
              </w:rPr>
              <w:t>Приходн</w:t>
            </w:r>
            <w:r w:rsidR="00AE2384" w:rsidRPr="0018332C">
              <w:rPr>
                <w:rFonts w:ascii="Times New Roman" w:hAnsi="Times New Roman"/>
                <w:sz w:val="20"/>
                <w:szCs w:val="20"/>
              </w:rPr>
              <w:t>ый</w:t>
            </w:r>
            <w:r w:rsidR="00310B85" w:rsidRPr="0018332C">
              <w:rPr>
                <w:rFonts w:ascii="Times New Roman" w:hAnsi="Times New Roman"/>
                <w:sz w:val="20"/>
                <w:szCs w:val="20"/>
              </w:rPr>
              <w:t xml:space="preserve"> ордер на приемку материальных ценностей (нефинансовых активов) </w:t>
            </w:r>
            <w:hyperlink r:id="rId13" w:history="1">
              <w:r w:rsidR="00310B85" w:rsidRPr="0018332C">
                <w:rPr>
                  <w:rFonts w:ascii="Times New Roman" w:hAnsi="Times New Roman"/>
                  <w:sz w:val="20"/>
                  <w:szCs w:val="20"/>
                </w:rPr>
                <w:t>(ф. 0504207)</w:t>
              </w:r>
            </w:hyperlink>
            <w:r w:rsidR="00C86D8A" w:rsidRPr="0018332C">
              <w:rPr>
                <w:rFonts w:ascii="Times New Roman" w:hAnsi="Times New Roman"/>
                <w:sz w:val="20"/>
                <w:szCs w:val="20"/>
              </w:rPr>
              <w:t>;</w:t>
            </w:r>
          </w:p>
          <w:p w:rsidR="00C86D8A" w:rsidRPr="0018332C" w:rsidRDefault="00C86D8A" w:rsidP="00EF6C41">
            <w:pPr>
              <w:pStyle w:val="aff8"/>
              <w:jc w:val="both"/>
              <w:rPr>
                <w:rFonts w:ascii="Times New Roman" w:hAnsi="Times New Roman"/>
                <w:sz w:val="20"/>
                <w:szCs w:val="20"/>
              </w:rPr>
            </w:pPr>
            <w:r w:rsidRPr="0018332C">
              <w:rPr>
                <w:rFonts w:ascii="Times New Roman" w:hAnsi="Times New Roman"/>
                <w:sz w:val="20"/>
                <w:szCs w:val="20"/>
              </w:rPr>
              <w:t>- Протокол (решение) Комиссии по поступлению и выбытию активов о</w:t>
            </w:r>
            <w:r w:rsidR="00A636C9" w:rsidRPr="0018332C">
              <w:rPr>
                <w:rFonts w:ascii="Times New Roman" w:hAnsi="Times New Roman"/>
                <w:sz w:val="20"/>
                <w:szCs w:val="20"/>
              </w:rPr>
              <w:t>б определении</w:t>
            </w:r>
            <w:r w:rsidRPr="0018332C">
              <w:rPr>
                <w:rFonts w:ascii="Times New Roman" w:hAnsi="Times New Roman"/>
                <w:sz w:val="20"/>
                <w:szCs w:val="20"/>
              </w:rPr>
              <w:t xml:space="preserve"> </w:t>
            </w:r>
            <w:r w:rsidR="00A636C9" w:rsidRPr="0018332C">
              <w:rPr>
                <w:rFonts w:ascii="Times New Roman" w:hAnsi="Times New Roman"/>
                <w:sz w:val="20"/>
                <w:szCs w:val="20"/>
              </w:rPr>
              <w:t>текущей оценочной</w:t>
            </w:r>
            <w:r w:rsidRPr="0018332C">
              <w:rPr>
                <w:rFonts w:ascii="Times New Roman" w:hAnsi="Times New Roman"/>
                <w:sz w:val="20"/>
                <w:szCs w:val="20"/>
              </w:rPr>
              <w:t xml:space="preserve"> стоимости </w:t>
            </w:r>
            <w:r w:rsidR="00E3364D" w:rsidRPr="0018332C">
              <w:rPr>
                <w:rFonts w:ascii="Times New Roman" w:hAnsi="Times New Roman"/>
                <w:sz w:val="20"/>
                <w:szCs w:val="20"/>
              </w:rPr>
              <w:t xml:space="preserve">(неунифицированная форма) </w:t>
            </w:r>
            <w:r w:rsidRPr="0018332C">
              <w:rPr>
                <w:rFonts w:ascii="Times New Roman" w:hAnsi="Times New Roman"/>
                <w:sz w:val="20"/>
                <w:szCs w:val="20"/>
              </w:rPr>
              <w:t>с приложением расчетов</w:t>
            </w:r>
          </w:p>
        </w:tc>
        <w:tc>
          <w:tcPr>
            <w:tcW w:w="2694" w:type="dxa"/>
            <w:shd w:val="clear" w:color="auto" w:fill="auto"/>
          </w:tcPr>
          <w:p w:rsidR="00C86D8A" w:rsidRPr="0018332C" w:rsidRDefault="00C86D8A" w:rsidP="00EF6C41">
            <w:pPr>
              <w:pStyle w:val="aff8"/>
              <w:jc w:val="both"/>
              <w:rPr>
                <w:rFonts w:ascii="Times New Roman" w:hAnsi="Times New Roman"/>
                <w:sz w:val="20"/>
                <w:szCs w:val="20"/>
              </w:rPr>
            </w:pPr>
            <w:r w:rsidRPr="0018332C">
              <w:rPr>
                <w:rFonts w:ascii="Times New Roman" w:hAnsi="Times New Roman"/>
                <w:sz w:val="20"/>
                <w:szCs w:val="20"/>
              </w:rPr>
              <w:t>Комиссия по поступлению и выбытию активов Учреждения</w:t>
            </w:r>
          </w:p>
        </w:tc>
      </w:tr>
      <w:tr w:rsidR="001E1E92" w:rsidRPr="0018332C" w:rsidTr="00753F07">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w:t>
            </w:r>
            <w:r w:rsidR="00C4788A" w:rsidRPr="0018332C">
              <w:rPr>
                <w:rFonts w:ascii="Times New Roman" w:hAnsi="Times New Roman"/>
                <w:sz w:val="20"/>
                <w:szCs w:val="20"/>
              </w:rPr>
              <w:t xml:space="preserve"> </w:t>
            </w:r>
            <w:r w:rsidRPr="0018332C">
              <w:rPr>
                <w:rFonts w:ascii="Times New Roman" w:hAnsi="Times New Roman"/>
                <w:sz w:val="20"/>
                <w:szCs w:val="20"/>
              </w:rPr>
              <w:t xml:space="preserve">принятия к учету </w:t>
            </w:r>
            <w:r w:rsidR="004D6F1E" w:rsidRPr="0018332C">
              <w:rPr>
                <w:rFonts w:ascii="Times New Roman" w:hAnsi="Times New Roman"/>
                <w:sz w:val="20"/>
                <w:szCs w:val="20"/>
              </w:rPr>
              <w:t>отработанного машинного масла</w:t>
            </w:r>
            <w:r w:rsidR="00C4788A" w:rsidRPr="0018332C">
              <w:rPr>
                <w:rFonts w:ascii="Times New Roman" w:hAnsi="Times New Roman"/>
                <w:sz w:val="20"/>
                <w:szCs w:val="20"/>
              </w:rPr>
              <w:t>,</w:t>
            </w:r>
            <w:r w:rsidR="00A636C9" w:rsidRPr="0018332C">
              <w:rPr>
                <w:rFonts w:ascii="Times New Roman" w:hAnsi="Times New Roman"/>
                <w:sz w:val="20"/>
                <w:szCs w:val="20"/>
              </w:rPr>
              <w:t xml:space="preserve"> автомобильных аккумуляторов</w:t>
            </w:r>
            <w:r w:rsidR="00E3364D" w:rsidRPr="0018332C">
              <w:rPr>
                <w:rFonts w:ascii="Times New Roman" w:hAnsi="Times New Roman"/>
                <w:sz w:val="20"/>
                <w:szCs w:val="20"/>
              </w:rPr>
              <w:t>,</w:t>
            </w:r>
            <w:r w:rsidR="00C4788A" w:rsidRPr="0018332C">
              <w:rPr>
                <w:rFonts w:ascii="Times New Roman" w:hAnsi="Times New Roman"/>
                <w:sz w:val="20"/>
                <w:szCs w:val="20"/>
              </w:rPr>
              <w:t xml:space="preserve"> реализуем</w:t>
            </w:r>
            <w:r w:rsidR="00E3364D" w:rsidRPr="0018332C">
              <w:rPr>
                <w:rFonts w:ascii="Times New Roman" w:hAnsi="Times New Roman"/>
                <w:sz w:val="20"/>
                <w:szCs w:val="20"/>
              </w:rPr>
              <w:t>ых</w:t>
            </w:r>
            <w:r w:rsidR="00C4788A" w:rsidRPr="0018332C">
              <w:rPr>
                <w:rFonts w:ascii="Times New Roman" w:hAnsi="Times New Roman"/>
                <w:sz w:val="20"/>
                <w:szCs w:val="20"/>
              </w:rPr>
              <w:t xml:space="preserve"> специализированной организации</w:t>
            </w:r>
            <w:r w:rsidR="004D6F1E" w:rsidRPr="0018332C">
              <w:rPr>
                <w:rFonts w:ascii="Times New Roman" w:hAnsi="Times New Roman"/>
                <w:sz w:val="20"/>
                <w:szCs w:val="20"/>
              </w:rPr>
              <w:t xml:space="preserve"> </w:t>
            </w:r>
          </w:p>
        </w:tc>
        <w:tc>
          <w:tcPr>
            <w:tcW w:w="2977" w:type="dxa"/>
            <w:shd w:val="clear" w:color="auto" w:fill="auto"/>
          </w:tcPr>
          <w:p w:rsidR="001E1E92" w:rsidRPr="0018332C" w:rsidRDefault="009B01B4" w:rsidP="00EF6C41">
            <w:pPr>
              <w:pStyle w:val="aff8"/>
              <w:jc w:val="both"/>
              <w:rPr>
                <w:rFonts w:ascii="Times New Roman" w:hAnsi="Times New Roman"/>
                <w:sz w:val="20"/>
                <w:szCs w:val="20"/>
              </w:rPr>
            </w:pPr>
            <w:r w:rsidRPr="0018332C">
              <w:rPr>
                <w:rFonts w:ascii="Times New Roman" w:hAnsi="Times New Roman"/>
                <w:sz w:val="20"/>
                <w:szCs w:val="20"/>
              </w:rPr>
              <w:t>н</w:t>
            </w:r>
            <w:r w:rsidR="001E1E92" w:rsidRPr="0018332C">
              <w:rPr>
                <w:rFonts w:ascii="Times New Roman" w:hAnsi="Times New Roman"/>
                <w:sz w:val="20"/>
                <w:szCs w:val="20"/>
              </w:rPr>
              <w:t xml:space="preserve">а дату </w:t>
            </w:r>
            <w:r w:rsidR="00310B85" w:rsidRPr="0018332C">
              <w:rPr>
                <w:rFonts w:ascii="Times New Roman" w:hAnsi="Times New Roman"/>
                <w:sz w:val="20"/>
                <w:szCs w:val="20"/>
              </w:rPr>
              <w:t xml:space="preserve">реализации и </w:t>
            </w:r>
            <w:r w:rsidR="001E1E92" w:rsidRPr="0018332C">
              <w:rPr>
                <w:rFonts w:ascii="Times New Roman" w:hAnsi="Times New Roman"/>
                <w:sz w:val="20"/>
                <w:szCs w:val="20"/>
              </w:rPr>
              <w:t>принятия к бухгалтерскому учету</w:t>
            </w:r>
            <w:r w:rsidR="00310B85" w:rsidRPr="0018332C">
              <w:rPr>
                <w:rFonts w:ascii="Times New Roman" w:hAnsi="Times New Roman"/>
                <w:sz w:val="20"/>
                <w:szCs w:val="20"/>
              </w:rPr>
              <w:t xml:space="preserve"> (одновременно)</w:t>
            </w:r>
          </w:p>
        </w:tc>
        <w:tc>
          <w:tcPr>
            <w:tcW w:w="3543"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xml:space="preserve">В соответствии с положениями п. 2.1.4.6 настоящей учетной политики, указывается в </w:t>
            </w:r>
            <w:r w:rsidR="00995C47" w:rsidRPr="0018332C">
              <w:rPr>
                <w:rFonts w:ascii="Times New Roman" w:hAnsi="Times New Roman"/>
                <w:sz w:val="20"/>
                <w:szCs w:val="20"/>
              </w:rPr>
              <w:t xml:space="preserve">Приходном ордере на приемку материальных ценностей (нефинансовых активов) </w:t>
            </w:r>
            <w:hyperlink r:id="rId14" w:history="1">
              <w:r w:rsidR="00995C47" w:rsidRPr="0018332C">
                <w:rPr>
                  <w:rFonts w:ascii="Times New Roman" w:hAnsi="Times New Roman"/>
                  <w:sz w:val="20"/>
                  <w:szCs w:val="20"/>
                </w:rPr>
                <w:t>(ф. 0504207)</w:t>
              </w:r>
            </w:hyperlink>
          </w:p>
        </w:tc>
        <w:tc>
          <w:tcPr>
            <w:tcW w:w="2977" w:type="dxa"/>
            <w:shd w:val="clear" w:color="auto" w:fill="auto"/>
          </w:tcPr>
          <w:p w:rsid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w:t>
            </w:r>
            <w:r w:rsidR="000541AA" w:rsidRPr="0018332C">
              <w:rPr>
                <w:rFonts w:ascii="Times New Roman" w:hAnsi="Times New Roman"/>
                <w:sz w:val="20"/>
                <w:szCs w:val="20"/>
              </w:rPr>
              <w:t xml:space="preserve"> Договор купли-продажи,</w:t>
            </w:r>
          </w:p>
          <w:p w:rsidR="001E1E92" w:rsidRPr="0018332C" w:rsidRDefault="0018332C" w:rsidP="00EF6C41">
            <w:pPr>
              <w:pStyle w:val="aff8"/>
              <w:jc w:val="both"/>
              <w:rPr>
                <w:rFonts w:ascii="Times New Roman" w:hAnsi="Times New Roman"/>
                <w:sz w:val="20"/>
                <w:szCs w:val="20"/>
              </w:rPr>
            </w:pPr>
            <w:r>
              <w:rPr>
                <w:rFonts w:ascii="Times New Roman" w:hAnsi="Times New Roman"/>
                <w:sz w:val="20"/>
                <w:szCs w:val="20"/>
              </w:rPr>
              <w:t>-</w:t>
            </w:r>
            <w:r w:rsidR="000541AA" w:rsidRPr="0018332C">
              <w:rPr>
                <w:rFonts w:ascii="Times New Roman" w:hAnsi="Times New Roman"/>
                <w:sz w:val="20"/>
                <w:szCs w:val="20"/>
              </w:rPr>
              <w:t xml:space="preserve"> Товарная накладная (акт приема-передачи) на передачу реализуемого отработанного машинного масла</w:t>
            </w:r>
            <w:r w:rsidR="001E1E92" w:rsidRPr="0018332C">
              <w:rPr>
                <w:rFonts w:ascii="Times New Roman" w:hAnsi="Times New Roman"/>
                <w:sz w:val="20"/>
                <w:szCs w:val="20"/>
              </w:rPr>
              <w:t>;</w:t>
            </w:r>
          </w:p>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Протокол (решение) Комиссии по поступлению и выбытию активов о</w:t>
            </w:r>
            <w:r w:rsidR="00A636C9" w:rsidRPr="0018332C">
              <w:rPr>
                <w:rFonts w:ascii="Times New Roman" w:hAnsi="Times New Roman"/>
                <w:sz w:val="20"/>
                <w:szCs w:val="20"/>
              </w:rPr>
              <w:t>б</w:t>
            </w:r>
            <w:r w:rsidRPr="0018332C">
              <w:rPr>
                <w:rFonts w:ascii="Times New Roman" w:hAnsi="Times New Roman"/>
                <w:sz w:val="20"/>
                <w:szCs w:val="20"/>
              </w:rPr>
              <w:t xml:space="preserve"> </w:t>
            </w:r>
            <w:r w:rsidR="00A636C9" w:rsidRPr="0018332C">
              <w:rPr>
                <w:rFonts w:ascii="Times New Roman" w:hAnsi="Times New Roman"/>
                <w:sz w:val="20"/>
                <w:szCs w:val="20"/>
              </w:rPr>
              <w:t>определении текущей оценочной</w:t>
            </w:r>
            <w:r w:rsidR="00A636C9" w:rsidRPr="0018332C" w:rsidDel="00A636C9">
              <w:rPr>
                <w:rFonts w:ascii="Times New Roman" w:hAnsi="Times New Roman"/>
                <w:sz w:val="20"/>
                <w:szCs w:val="20"/>
              </w:rPr>
              <w:t xml:space="preserve"> </w:t>
            </w:r>
            <w:r w:rsidRPr="0018332C">
              <w:rPr>
                <w:rFonts w:ascii="Times New Roman" w:hAnsi="Times New Roman"/>
                <w:sz w:val="20"/>
                <w:szCs w:val="20"/>
              </w:rPr>
              <w:t xml:space="preserve">стоимости </w:t>
            </w:r>
            <w:r w:rsidR="00E3364D" w:rsidRPr="0018332C">
              <w:rPr>
                <w:rFonts w:ascii="Times New Roman" w:hAnsi="Times New Roman"/>
                <w:sz w:val="20"/>
                <w:szCs w:val="20"/>
              </w:rPr>
              <w:t xml:space="preserve">(неунифицированная форма) </w:t>
            </w:r>
            <w:r w:rsidRPr="0018332C">
              <w:rPr>
                <w:rFonts w:ascii="Times New Roman" w:hAnsi="Times New Roman"/>
                <w:sz w:val="20"/>
                <w:szCs w:val="20"/>
              </w:rPr>
              <w:t>с приложением расчетов</w:t>
            </w:r>
          </w:p>
        </w:tc>
        <w:tc>
          <w:tcPr>
            <w:tcW w:w="2694"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Комиссия по поступлению и выбытию активов Учреждения</w:t>
            </w:r>
          </w:p>
        </w:tc>
      </w:tr>
      <w:tr w:rsidR="001E1E92" w:rsidRPr="0018332C" w:rsidTr="00753F07">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xml:space="preserve">- поступления нефинансового актива в качестве возмещения виновными лицами ущерба, причиненного в результате хищений, недостач, порчи </w:t>
            </w:r>
          </w:p>
        </w:tc>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при поступлении актива в Учреждение</w:t>
            </w:r>
          </w:p>
          <w:p w:rsidR="001E1E92" w:rsidRPr="0018332C" w:rsidRDefault="001E1E92" w:rsidP="00EF6C41">
            <w:pPr>
              <w:pStyle w:val="aff8"/>
              <w:jc w:val="both"/>
              <w:rPr>
                <w:rFonts w:ascii="Times New Roman" w:hAnsi="Times New Roman"/>
                <w:sz w:val="20"/>
                <w:szCs w:val="20"/>
              </w:rPr>
            </w:pPr>
          </w:p>
        </w:tc>
        <w:tc>
          <w:tcPr>
            <w:tcW w:w="3543"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xml:space="preserve">В соответствии с положениями п. 2.1.1.10, 2.1.4.6 настоящей учетной политики, указывается в Акте о приеме-передаче объектов нефинансовых активов (ф.0504101) / Приходном ордере на приемку материальных ценностей (нефинансовых активов) (ф. 0504207) </w:t>
            </w:r>
          </w:p>
        </w:tc>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Акт о приеме-передаче объектов нефинансовых активов (ф.0504101);</w:t>
            </w:r>
          </w:p>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xml:space="preserve">- Приходный ордер на приемку материальных ценностей (нефинансовых активов) (ф. 0504207); </w:t>
            </w:r>
          </w:p>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xml:space="preserve">- Протокол (решение) Комиссии по поступлению и выбытию активов </w:t>
            </w:r>
            <w:r w:rsidR="00A636C9" w:rsidRPr="0018332C">
              <w:rPr>
                <w:rFonts w:ascii="Times New Roman" w:hAnsi="Times New Roman"/>
                <w:sz w:val="20"/>
                <w:szCs w:val="20"/>
              </w:rPr>
              <w:t>об определении текущей оценочной</w:t>
            </w:r>
            <w:r w:rsidRPr="0018332C">
              <w:rPr>
                <w:rFonts w:ascii="Times New Roman" w:hAnsi="Times New Roman"/>
                <w:sz w:val="20"/>
                <w:szCs w:val="20"/>
              </w:rPr>
              <w:t xml:space="preserve"> стоимости </w:t>
            </w:r>
            <w:r w:rsidR="00E3364D" w:rsidRPr="0018332C">
              <w:rPr>
                <w:rFonts w:ascii="Times New Roman" w:hAnsi="Times New Roman"/>
                <w:sz w:val="20"/>
                <w:szCs w:val="20"/>
              </w:rPr>
              <w:t xml:space="preserve">(неунифицированная форма) </w:t>
            </w:r>
            <w:r w:rsidRPr="0018332C">
              <w:rPr>
                <w:rFonts w:ascii="Times New Roman" w:hAnsi="Times New Roman"/>
                <w:sz w:val="20"/>
                <w:szCs w:val="20"/>
              </w:rPr>
              <w:t>с приложением расчетов</w:t>
            </w:r>
          </w:p>
        </w:tc>
        <w:tc>
          <w:tcPr>
            <w:tcW w:w="2694"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Комиссия по поступлению и выбытию активов Учреждения</w:t>
            </w:r>
          </w:p>
        </w:tc>
      </w:tr>
      <w:tr w:rsidR="001E1E92" w:rsidRPr="0018332C" w:rsidTr="00753F07">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выявления по результатам инвентаризации излишков нефин</w:t>
            </w:r>
            <w:r w:rsidR="00A24792" w:rsidRPr="0018332C">
              <w:rPr>
                <w:rFonts w:ascii="Times New Roman" w:hAnsi="Times New Roman"/>
                <w:sz w:val="20"/>
                <w:szCs w:val="20"/>
              </w:rPr>
              <w:t>ан</w:t>
            </w:r>
            <w:r w:rsidRPr="0018332C">
              <w:rPr>
                <w:rFonts w:ascii="Times New Roman" w:hAnsi="Times New Roman"/>
                <w:sz w:val="20"/>
                <w:szCs w:val="20"/>
              </w:rPr>
              <w:t>совых активов</w:t>
            </w:r>
          </w:p>
        </w:tc>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xml:space="preserve">по результатам инвентаризации </w:t>
            </w:r>
          </w:p>
        </w:tc>
        <w:tc>
          <w:tcPr>
            <w:tcW w:w="3543"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xml:space="preserve">В соответствии с положениями п. 2.1.1.10, 2.1.4.6 настоящей учетной политики, указывается в Ведомости расхождений по результатам инвентаризации (ф. 0504092) и акте о </w:t>
            </w:r>
            <w:r w:rsidRPr="0018332C">
              <w:rPr>
                <w:rFonts w:ascii="Times New Roman" w:hAnsi="Times New Roman"/>
                <w:sz w:val="20"/>
                <w:szCs w:val="20"/>
              </w:rPr>
              <w:lastRenderedPageBreak/>
              <w:t>результатах инвентаризации (ф.</w:t>
            </w:r>
            <w:r w:rsidR="005C2146">
              <w:rPr>
                <w:rFonts w:ascii="Times New Roman" w:hAnsi="Times New Roman"/>
                <w:sz w:val="20"/>
                <w:szCs w:val="20"/>
              </w:rPr>
              <w:t> </w:t>
            </w:r>
            <w:r w:rsidRPr="0018332C">
              <w:rPr>
                <w:rFonts w:ascii="Times New Roman" w:hAnsi="Times New Roman"/>
                <w:sz w:val="20"/>
                <w:szCs w:val="20"/>
              </w:rPr>
              <w:t>0504835)</w:t>
            </w:r>
          </w:p>
        </w:tc>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lastRenderedPageBreak/>
              <w:t>- Ведомость расхождений по результатам инвентаризации (ф.0504092);</w:t>
            </w:r>
          </w:p>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Акт о результатах инвентаризации (ф. 0504835);</w:t>
            </w:r>
          </w:p>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lastRenderedPageBreak/>
              <w:t xml:space="preserve">- Протокол (решение) Комиссии по поступлению и выбытию активов </w:t>
            </w:r>
            <w:r w:rsidR="00E3364D" w:rsidRPr="0018332C">
              <w:rPr>
                <w:rFonts w:ascii="Times New Roman" w:hAnsi="Times New Roman"/>
                <w:sz w:val="20"/>
                <w:szCs w:val="20"/>
              </w:rPr>
              <w:t>об определении текущей оценочной</w:t>
            </w:r>
            <w:r w:rsidRPr="0018332C">
              <w:rPr>
                <w:rFonts w:ascii="Times New Roman" w:hAnsi="Times New Roman"/>
                <w:sz w:val="20"/>
                <w:szCs w:val="20"/>
              </w:rPr>
              <w:t xml:space="preserve"> стоимости </w:t>
            </w:r>
            <w:r w:rsidR="00E3364D" w:rsidRPr="0018332C">
              <w:rPr>
                <w:rFonts w:ascii="Times New Roman" w:hAnsi="Times New Roman"/>
                <w:sz w:val="20"/>
                <w:szCs w:val="20"/>
              </w:rPr>
              <w:t xml:space="preserve">(неунифицированная форма) </w:t>
            </w:r>
            <w:r w:rsidRPr="0018332C">
              <w:rPr>
                <w:rFonts w:ascii="Times New Roman" w:hAnsi="Times New Roman"/>
                <w:sz w:val="20"/>
                <w:szCs w:val="20"/>
              </w:rPr>
              <w:t>с приложением расчетов</w:t>
            </w:r>
          </w:p>
        </w:tc>
        <w:tc>
          <w:tcPr>
            <w:tcW w:w="2694"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lastRenderedPageBreak/>
              <w:t>Комиссия по поступлению и выбытию активов Учреждения и Инвентаризационная комиссия</w:t>
            </w:r>
          </w:p>
        </w:tc>
      </w:tr>
      <w:tr w:rsidR="001E1E92" w:rsidRPr="0018332C" w:rsidTr="00753F07">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xml:space="preserve">- </w:t>
            </w:r>
            <w:r w:rsidR="00A23D17" w:rsidRPr="0018332C">
              <w:rPr>
                <w:rFonts w:ascii="Times New Roman" w:hAnsi="Times New Roman"/>
                <w:sz w:val="20"/>
                <w:szCs w:val="20"/>
              </w:rPr>
              <w:t>поступления</w:t>
            </w:r>
            <w:r w:rsidRPr="0018332C">
              <w:rPr>
                <w:rFonts w:ascii="Times New Roman" w:hAnsi="Times New Roman"/>
                <w:sz w:val="20"/>
                <w:szCs w:val="20"/>
              </w:rPr>
              <w:t xml:space="preserve"> по договорам дарения (пожертвования)</w:t>
            </w:r>
          </w:p>
        </w:tc>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при поступлении актива в Учреждение</w:t>
            </w:r>
          </w:p>
        </w:tc>
        <w:tc>
          <w:tcPr>
            <w:tcW w:w="3543"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 2.1.1.10, 2.1.4.6 настоящей учетной политики, указывается в Акте о приеме-передаче объектов нефинансовых активов (ф.0504101) / Приходном ордере на приемку материальных ценностей (нефинансовых активов) (ф. 0504207) / Протокол</w:t>
            </w:r>
          </w:p>
        </w:tc>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Акт о приеме-передаче объектов нефинансовых активов (ф.0504101);</w:t>
            </w:r>
          </w:p>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xml:space="preserve">- Протокол (решение) Комиссии по поступлению и выбытию активов </w:t>
            </w:r>
            <w:r w:rsidR="00E3364D" w:rsidRPr="0018332C">
              <w:rPr>
                <w:rFonts w:ascii="Times New Roman" w:hAnsi="Times New Roman"/>
                <w:sz w:val="20"/>
                <w:szCs w:val="20"/>
              </w:rPr>
              <w:t xml:space="preserve">об определении текущей оценочной </w:t>
            </w:r>
            <w:r w:rsidRPr="0018332C">
              <w:rPr>
                <w:rFonts w:ascii="Times New Roman" w:hAnsi="Times New Roman"/>
                <w:sz w:val="20"/>
                <w:szCs w:val="20"/>
              </w:rPr>
              <w:t xml:space="preserve">стоимости </w:t>
            </w:r>
            <w:r w:rsidR="00E3364D" w:rsidRPr="0018332C">
              <w:rPr>
                <w:rFonts w:ascii="Times New Roman" w:hAnsi="Times New Roman"/>
                <w:sz w:val="20"/>
                <w:szCs w:val="20"/>
              </w:rPr>
              <w:t xml:space="preserve">(неунифицированная форма) </w:t>
            </w:r>
            <w:r w:rsidRPr="0018332C">
              <w:rPr>
                <w:rFonts w:ascii="Times New Roman" w:hAnsi="Times New Roman"/>
                <w:sz w:val="20"/>
                <w:szCs w:val="20"/>
              </w:rPr>
              <w:t>с приложением расчетов</w:t>
            </w:r>
          </w:p>
          <w:p w:rsidR="001E1E92" w:rsidRPr="0018332C" w:rsidRDefault="001E1E92" w:rsidP="00EF6C41">
            <w:pPr>
              <w:pStyle w:val="aff8"/>
              <w:jc w:val="both"/>
              <w:rPr>
                <w:rFonts w:ascii="Times New Roman" w:hAnsi="Times New Roman"/>
                <w:sz w:val="20"/>
                <w:szCs w:val="20"/>
              </w:rPr>
            </w:pPr>
          </w:p>
        </w:tc>
        <w:tc>
          <w:tcPr>
            <w:tcW w:w="2694"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Комиссия по поступлению и выбытию активов Учреждения</w:t>
            </w:r>
          </w:p>
        </w:tc>
      </w:tr>
      <w:tr w:rsidR="001E1E92" w:rsidRPr="0018332C" w:rsidTr="00753F07">
        <w:trPr>
          <w:trHeight w:val="747"/>
        </w:trPr>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Величина ущерба, нанесенного виновными лицами, в виде недостач, хищений, порчи нефинансовых активов Учреждения</w:t>
            </w:r>
          </w:p>
        </w:tc>
        <w:tc>
          <w:tcPr>
            <w:tcW w:w="2977"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По дате выявления ущерба</w:t>
            </w:r>
          </w:p>
        </w:tc>
        <w:tc>
          <w:tcPr>
            <w:tcW w:w="3543"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 2.1.1.10, 2.1.4.6 настоящей учетной политики, указывается в Протоколе (решении) комиссии</w:t>
            </w:r>
          </w:p>
        </w:tc>
        <w:tc>
          <w:tcPr>
            <w:tcW w:w="2977" w:type="dxa"/>
            <w:shd w:val="clear" w:color="auto" w:fill="auto"/>
          </w:tcPr>
          <w:p w:rsidR="001E1E92" w:rsidRPr="0018332C" w:rsidRDefault="00EB49EC" w:rsidP="00EF6C41">
            <w:pPr>
              <w:pStyle w:val="aff8"/>
              <w:jc w:val="both"/>
              <w:rPr>
                <w:rFonts w:ascii="Times New Roman" w:hAnsi="Times New Roman"/>
                <w:sz w:val="20"/>
                <w:szCs w:val="20"/>
              </w:rPr>
            </w:pPr>
            <w:r w:rsidRPr="0018332C">
              <w:rPr>
                <w:rFonts w:ascii="Times New Roman" w:hAnsi="Times New Roman"/>
                <w:sz w:val="20"/>
                <w:szCs w:val="20"/>
              </w:rPr>
              <w:t xml:space="preserve">- </w:t>
            </w:r>
            <w:r w:rsidR="001E1E92" w:rsidRPr="0018332C">
              <w:rPr>
                <w:rFonts w:ascii="Times New Roman" w:hAnsi="Times New Roman"/>
                <w:sz w:val="20"/>
                <w:szCs w:val="20"/>
              </w:rPr>
              <w:t>Протокол (решение) Комиссии по поступлению и выбытию активов о величине ущерба, подлежащего возмещению виновным лицом</w:t>
            </w:r>
          </w:p>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Ведомость расхождений по результатам инвентаризации (ф.0504092);</w:t>
            </w:r>
          </w:p>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 Акт о результатах инвентаризации (ф. 0504835)</w:t>
            </w:r>
          </w:p>
        </w:tc>
        <w:tc>
          <w:tcPr>
            <w:tcW w:w="2694" w:type="dxa"/>
            <w:shd w:val="clear" w:color="auto" w:fill="auto"/>
          </w:tcPr>
          <w:p w:rsidR="001E1E92" w:rsidRPr="0018332C" w:rsidRDefault="001E1E92" w:rsidP="00EF6C41">
            <w:pPr>
              <w:pStyle w:val="aff8"/>
              <w:jc w:val="both"/>
              <w:rPr>
                <w:rFonts w:ascii="Times New Roman" w:hAnsi="Times New Roman"/>
                <w:sz w:val="20"/>
                <w:szCs w:val="20"/>
              </w:rPr>
            </w:pPr>
            <w:r w:rsidRPr="0018332C">
              <w:rPr>
                <w:rFonts w:ascii="Times New Roman" w:hAnsi="Times New Roman"/>
                <w:sz w:val="20"/>
                <w:szCs w:val="20"/>
              </w:rPr>
              <w:t>Комиссия по поступлению и выбытию активов Учреждения и Инвентаризационная комиссия</w:t>
            </w:r>
          </w:p>
        </w:tc>
      </w:tr>
      <w:tr w:rsidR="00B36A33" w:rsidRPr="0018332C" w:rsidTr="001B56C4">
        <w:tc>
          <w:tcPr>
            <w:tcW w:w="15168" w:type="dxa"/>
            <w:gridSpan w:val="5"/>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Величина оценочных резервов:</w:t>
            </w:r>
          </w:p>
        </w:tc>
      </w:tr>
      <w:tr w:rsidR="00B36A33" w:rsidRPr="0018332C" w:rsidTr="00753F07">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резерв предстоящей оплаты отпусков за фактически отработанное время</w:t>
            </w:r>
          </w:p>
        </w:tc>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не реже 1 раза в квартал на последнее число месяца (квартала)</w:t>
            </w:r>
          </w:p>
        </w:tc>
        <w:tc>
          <w:tcPr>
            <w:tcW w:w="3543"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п.2.5.2 настоящей учетной политики</w:t>
            </w:r>
          </w:p>
        </w:tc>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Бухгалтерская справка (ф.0504833);</w:t>
            </w:r>
          </w:p>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Расчет резерва по отпускам (неунифицированная форма);</w:t>
            </w:r>
          </w:p>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xml:space="preserve">- Сведения о неиспользованных днях отпуска (неунифицированная форма) </w:t>
            </w:r>
          </w:p>
        </w:tc>
        <w:tc>
          <w:tcPr>
            <w:tcW w:w="2694"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СЦУ на основании данных кадровой службы Учреждения</w:t>
            </w:r>
          </w:p>
        </w:tc>
      </w:tr>
      <w:tr w:rsidR="00B36A33" w:rsidRPr="0018332C" w:rsidTr="00753F07">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резерв по гарантийному ремонту</w:t>
            </w:r>
          </w:p>
        </w:tc>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в момент передачи работ заказчику на основании подписанного акта выполненных работ</w:t>
            </w:r>
          </w:p>
        </w:tc>
        <w:tc>
          <w:tcPr>
            <w:tcW w:w="3543"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п.2.5.3 настоящей учетной политики</w:t>
            </w:r>
          </w:p>
        </w:tc>
        <w:tc>
          <w:tcPr>
            <w:tcW w:w="2977" w:type="dxa"/>
            <w:shd w:val="clear" w:color="auto" w:fill="auto"/>
          </w:tcPr>
          <w:p w:rsid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Бухгалтерская справка (ф.0504833);</w:t>
            </w:r>
          </w:p>
          <w:p w:rsidR="00B36A33"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B36A33" w:rsidRPr="0018332C">
              <w:rPr>
                <w:rFonts w:ascii="Times New Roman" w:hAnsi="Times New Roman"/>
                <w:sz w:val="20"/>
                <w:szCs w:val="20"/>
              </w:rPr>
              <w:t xml:space="preserve">Протокол (решение) Комиссии по поступлению и выбытию активов о размере отчислений в резерв </w:t>
            </w:r>
          </w:p>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(неунифицированная форма)</w:t>
            </w:r>
          </w:p>
        </w:tc>
        <w:tc>
          <w:tcPr>
            <w:tcW w:w="2694"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Экономическая служба Учреждения и комиссия по поступлению и выбытию активов Учреждения</w:t>
            </w:r>
          </w:p>
        </w:tc>
      </w:tr>
      <w:tr w:rsidR="00B36A33" w:rsidRPr="0018332C" w:rsidTr="001B56C4">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lastRenderedPageBreak/>
              <w:t>- резерв по претензиям, искам:</w:t>
            </w:r>
          </w:p>
        </w:tc>
        <w:tc>
          <w:tcPr>
            <w:tcW w:w="12191" w:type="dxa"/>
            <w:gridSpan w:val="4"/>
            <w:shd w:val="clear" w:color="auto" w:fill="auto"/>
          </w:tcPr>
          <w:p w:rsidR="00B36A33" w:rsidRPr="0018332C" w:rsidRDefault="00B36A33" w:rsidP="00EF6C41">
            <w:pPr>
              <w:pStyle w:val="aff8"/>
              <w:jc w:val="both"/>
              <w:rPr>
                <w:rFonts w:ascii="Times New Roman" w:hAnsi="Times New Roman"/>
                <w:sz w:val="20"/>
                <w:szCs w:val="20"/>
              </w:rPr>
            </w:pPr>
          </w:p>
        </w:tc>
      </w:tr>
      <w:tr w:rsidR="00B36A33" w:rsidRPr="0018332C" w:rsidTr="00753F07">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xml:space="preserve">по оспоримым претензионным требованиям, по которым Учреждением </w:t>
            </w:r>
            <w:r w:rsidRPr="0018332C">
              <w:rPr>
                <w:rFonts w:ascii="Times New Roman" w:hAnsi="Times New Roman"/>
                <w:b/>
                <w:sz w:val="20"/>
                <w:szCs w:val="20"/>
              </w:rPr>
              <w:t>предполагается</w:t>
            </w:r>
            <w:r w:rsidRPr="0018332C">
              <w:rPr>
                <w:rFonts w:ascii="Times New Roman" w:hAnsi="Times New Roman"/>
                <w:sz w:val="20"/>
                <w:szCs w:val="20"/>
              </w:rPr>
              <w:t xml:space="preserve"> досудебное урегулирование</w:t>
            </w:r>
          </w:p>
        </w:tc>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на дату получения претензионного требования</w:t>
            </w:r>
          </w:p>
        </w:tc>
        <w:tc>
          <w:tcPr>
            <w:tcW w:w="3543"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п.2.5.4 настоящей учетной политики</w:t>
            </w:r>
          </w:p>
        </w:tc>
        <w:tc>
          <w:tcPr>
            <w:tcW w:w="2977" w:type="dxa"/>
            <w:vMerge w:val="restart"/>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Бухгалтерская справка (ф.0504833);</w:t>
            </w:r>
          </w:p>
          <w:p w:rsidR="00B36A33"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B36A33" w:rsidRPr="0018332C">
              <w:rPr>
                <w:rFonts w:ascii="Times New Roman" w:hAnsi="Times New Roman"/>
                <w:sz w:val="20"/>
                <w:szCs w:val="20"/>
              </w:rPr>
              <w:t>Протокол (решение) комиссии по поступлению и выбытию активов о размере отчислений в резерв (неунифицированная форма)</w:t>
            </w:r>
          </w:p>
        </w:tc>
        <w:tc>
          <w:tcPr>
            <w:tcW w:w="2694" w:type="dxa"/>
            <w:vMerge w:val="restart"/>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Экономическая и юридическая службы Учреждения и Комиссия по поступлению и выбытию активов Учреждения</w:t>
            </w:r>
          </w:p>
        </w:tc>
      </w:tr>
      <w:tr w:rsidR="00B36A33" w:rsidRPr="0018332C" w:rsidTr="00753F07">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xml:space="preserve">по оспоримым претензионным требованиям, по которым Учреждением </w:t>
            </w:r>
            <w:r w:rsidRPr="0018332C">
              <w:rPr>
                <w:rFonts w:ascii="Times New Roman" w:hAnsi="Times New Roman"/>
                <w:b/>
                <w:sz w:val="20"/>
                <w:szCs w:val="20"/>
              </w:rPr>
              <w:t>не</w:t>
            </w:r>
            <w:r w:rsidRPr="0018332C">
              <w:rPr>
                <w:rFonts w:ascii="Times New Roman" w:hAnsi="Times New Roman"/>
                <w:sz w:val="20"/>
                <w:szCs w:val="20"/>
              </w:rPr>
              <w:t xml:space="preserve"> </w:t>
            </w:r>
            <w:r w:rsidRPr="0018332C">
              <w:rPr>
                <w:rFonts w:ascii="Times New Roman" w:hAnsi="Times New Roman"/>
                <w:b/>
                <w:sz w:val="20"/>
                <w:szCs w:val="20"/>
              </w:rPr>
              <w:t>предполагается</w:t>
            </w:r>
            <w:r w:rsidRPr="0018332C">
              <w:rPr>
                <w:rFonts w:ascii="Times New Roman" w:hAnsi="Times New Roman"/>
                <w:sz w:val="20"/>
                <w:szCs w:val="20"/>
              </w:rPr>
              <w:t xml:space="preserve"> досудебное урегулирование</w:t>
            </w:r>
          </w:p>
        </w:tc>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на дату уведомления субъекта учета о принятии иска к судебному производству</w:t>
            </w:r>
          </w:p>
        </w:tc>
        <w:tc>
          <w:tcPr>
            <w:tcW w:w="3543"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В соответствии с положениями п.2.5.4 настоящей учетной политики</w:t>
            </w:r>
          </w:p>
        </w:tc>
        <w:tc>
          <w:tcPr>
            <w:tcW w:w="2977" w:type="dxa"/>
            <w:vMerge/>
            <w:shd w:val="clear" w:color="auto" w:fill="auto"/>
          </w:tcPr>
          <w:p w:rsidR="00B36A33" w:rsidRPr="0018332C" w:rsidRDefault="00B36A33" w:rsidP="00EF6C41">
            <w:pPr>
              <w:pStyle w:val="aff8"/>
              <w:jc w:val="both"/>
              <w:rPr>
                <w:rFonts w:ascii="Times New Roman" w:hAnsi="Times New Roman"/>
                <w:sz w:val="20"/>
                <w:szCs w:val="20"/>
              </w:rPr>
            </w:pPr>
          </w:p>
        </w:tc>
        <w:tc>
          <w:tcPr>
            <w:tcW w:w="2694" w:type="dxa"/>
            <w:vMerge/>
            <w:shd w:val="clear" w:color="auto" w:fill="auto"/>
          </w:tcPr>
          <w:p w:rsidR="00B36A33" w:rsidRPr="0018332C" w:rsidRDefault="00B36A33" w:rsidP="00EF6C41">
            <w:pPr>
              <w:pStyle w:val="aff8"/>
              <w:jc w:val="both"/>
              <w:rPr>
                <w:rFonts w:ascii="Times New Roman" w:hAnsi="Times New Roman"/>
                <w:sz w:val="20"/>
                <w:szCs w:val="20"/>
              </w:rPr>
            </w:pPr>
          </w:p>
        </w:tc>
      </w:tr>
      <w:tr w:rsidR="00B36A33" w:rsidRPr="0018332C" w:rsidTr="00753F07">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xml:space="preserve">Расходы Учреждения по обязательствам Учреждения на отчетную дату до сдачи бухгалтерской (финансовой) отчетности не представлены первичные учетные документы </w:t>
            </w:r>
          </w:p>
        </w:tc>
        <w:tc>
          <w:tcPr>
            <w:tcW w:w="2977"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 xml:space="preserve">а) на последний день отчетного периода (месяца). не превышающей принятое обязательство </w:t>
            </w:r>
          </w:p>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б) на дату поступления документации в Учреждение производится корректировка расчетной суммы в соответствии с полученными документами</w:t>
            </w:r>
          </w:p>
        </w:tc>
        <w:tc>
          <w:tcPr>
            <w:tcW w:w="3543" w:type="dxa"/>
            <w:shd w:val="clear" w:color="auto" w:fill="auto"/>
          </w:tcPr>
          <w:p w:rsidR="00B36A33" w:rsidRPr="0018332C" w:rsidRDefault="00B36A33" w:rsidP="00EF6C41">
            <w:pPr>
              <w:pStyle w:val="aff8"/>
              <w:jc w:val="both"/>
              <w:rPr>
                <w:rFonts w:ascii="Times New Roman" w:hAnsi="Times New Roman"/>
                <w:sz w:val="20"/>
                <w:szCs w:val="20"/>
              </w:rPr>
            </w:pPr>
          </w:p>
        </w:tc>
        <w:tc>
          <w:tcPr>
            <w:tcW w:w="2977" w:type="dxa"/>
            <w:shd w:val="clear" w:color="auto" w:fill="auto"/>
          </w:tcPr>
          <w:p w:rsidR="00B36A33"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B36A33" w:rsidRPr="0018332C">
              <w:rPr>
                <w:rFonts w:ascii="Times New Roman" w:hAnsi="Times New Roman"/>
                <w:sz w:val="20"/>
                <w:szCs w:val="20"/>
              </w:rPr>
              <w:t>Протокол (расчет);</w:t>
            </w:r>
          </w:p>
          <w:p w:rsidR="00B36A33"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B36A33" w:rsidRPr="0018332C">
              <w:rPr>
                <w:rFonts w:ascii="Times New Roman" w:hAnsi="Times New Roman"/>
                <w:sz w:val="20"/>
                <w:szCs w:val="20"/>
              </w:rPr>
              <w:t>Акт оказания услуг (выполнения работ) выполненных работ) выполненных работ (оказания услуг);</w:t>
            </w:r>
          </w:p>
          <w:p w:rsidR="00B36A33"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B36A33" w:rsidRPr="0018332C">
              <w:rPr>
                <w:rFonts w:ascii="Times New Roman" w:hAnsi="Times New Roman"/>
                <w:sz w:val="20"/>
                <w:szCs w:val="20"/>
              </w:rPr>
              <w:t>Бухгалтерская справка (ф.0504833);</w:t>
            </w:r>
          </w:p>
          <w:p w:rsidR="00B36A33" w:rsidRPr="0018332C" w:rsidRDefault="0018332C" w:rsidP="00EF6C41">
            <w:pPr>
              <w:pStyle w:val="aff8"/>
              <w:jc w:val="both"/>
              <w:rPr>
                <w:rFonts w:ascii="Times New Roman" w:hAnsi="Times New Roman"/>
                <w:sz w:val="20"/>
                <w:szCs w:val="20"/>
              </w:rPr>
            </w:pPr>
            <w:r>
              <w:rPr>
                <w:rFonts w:ascii="Times New Roman" w:hAnsi="Times New Roman"/>
                <w:sz w:val="20"/>
                <w:szCs w:val="20"/>
              </w:rPr>
              <w:t xml:space="preserve">- </w:t>
            </w:r>
            <w:r w:rsidR="00B36A33" w:rsidRPr="0018332C">
              <w:rPr>
                <w:rFonts w:ascii="Times New Roman" w:hAnsi="Times New Roman"/>
                <w:sz w:val="20"/>
                <w:szCs w:val="20"/>
              </w:rPr>
              <w:t>другие документы</w:t>
            </w:r>
          </w:p>
        </w:tc>
        <w:tc>
          <w:tcPr>
            <w:tcW w:w="2694" w:type="dxa"/>
            <w:shd w:val="clear" w:color="auto" w:fill="auto"/>
          </w:tcPr>
          <w:p w:rsidR="00B36A33" w:rsidRPr="0018332C" w:rsidRDefault="00B36A33" w:rsidP="00EF6C41">
            <w:pPr>
              <w:pStyle w:val="aff8"/>
              <w:jc w:val="both"/>
              <w:rPr>
                <w:rFonts w:ascii="Times New Roman" w:hAnsi="Times New Roman"/>
                <w:sz w:val="20"/>
                <w:szCs w:val="20"/>
              </w:rPr>
            </w:pPr>
            <w:r w:rsidRPr="0018332C">
              <w:rPr>
                <w:rFonts w:ascii="Times New Roman" w:hAnsi="Times New Roman"/>
                <w:sz w:val="20"/>
                <w:szCs w:val="20"/>
              </w:rPr>
              <w:t>Экономическая, техническая службы Учреждения</w:t>
            </w:r>
          </w:p>
        </w:tc>
      </w:tr>
    </w:tbl>
    <w:p w:rsidR="00A91F07" w:rsidRPr="00C710AE" w:rsidRDefault="00A91F07" w:rsidP="00EF6C41">
      <w:pPr>
        <w:pStyle w:val="aff8"/>
        <w:ind w:firstLine="709"/>
        <w:jc w:val="both"/>
        <w:rPr>
          <w:rFonts w:ascii="Times New Roman" w:hAnsi="Times New Roman"/>
          <w:sz w:val="24"/>
          <w:szCs w:val="24"/>
        </w:rPr>
        <w:sectPr w:rsidR="00A91F07" w:rsidRPr="00C710AE" w:rsidSect="00C710AE">
          <w:footnotePr>
            <w:pos w:val="beneathText"/>
          </w:footnotePr>
          <w:pgSz w:w="16840" w:h="11907" w:orient="landscape" w:code="9"/>
          <w:pgMar w:top="851" w:right="567" w:bottom="851" w:left="1134" w:header="397" w:footer="397" w:gutter="0"/>
          <w:cols w:space="720"/>
          <w:titlePg/>
          <w:docGrid w:linePitch="381"/>
        </w:sectPr>
      </w:pPr>
    </w:p>
    <w:p w:rsidR="00384B51" w:rsidRPr="00C710AE" w:rsidRDefault="00384B5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lastRenderedPageBreak/>
        <w:t xml:space="preserve">Оценочные значения показателя, необходимого для ведения учета и (или) отражаемого в отчетности, рассчитываются (оценочно определяются) </w:t>
      </w:r>
      <w:r w:rsidR="00736F3F" w:rsidRPr="00C710AE">
        <w:rPr>
          <w:rFonts w:ascii="Times New Roman" w:hAnsi="Times New Roman"/>
          <w:sz w:val="24"/>
          <w:szCs w:val="24"/>
        </w:rPr>
        <w:t>основ</w:t>
      </w:r>
      <w:r w:rsidR="004179E3" w:rsidRPr="00C710AE">
        <w:rPr>
          <w:rFonts w:ascii="Times New Roman" w:hAnsi="Times New Roman"/>
          <w:sz w:val="24"/>
          <w:szCs w:val="24"/>
        </w:rPr>
        <w:t>ываясь</w:t>
      </w:r>
      <w:r w:rsidR="007025E8" w:rsidRPr="00C710AE">
        <w:rPr>
          <w:rFonts w:ascii="Times New Roman" w:hAnsi="Times New Roman"/>
          <w:sz w:val="24"/>
          <w:szCs w:val="24"/>
        </w:rPr>
        <w:t>,</w:t>
      </w:r>
      <w:r w:rsidR="004179E3" w:rsidRPr="00C710AE">
        <w:rPr>
          <w:rFonts w:ascii="Times New Roman" w:hAnsi="Times New Roman"/>
          <w:sz w:val="24"/>
          <w:szCs w:val="24"/>
        </w:rPr>
        <w:t xml:space="preserve"> в том числе</w:t>
      </w:r>
      <w:r w:rsidR="007025E8" w:rsidRPr="00C710AE">
        <w:rPr>
          <w:rFonts w:ascii="Times New Roman" w:hAnsi="Times New Roman"/>
          <w:sz w:val="24"/>
          <w:szCs w:val="24"/>
        </w:rPr>
        <w:t>,</w:t>
      </w:r>
      <w:r w:rsidR="004179E3" w:rsidRPr="00C710AE">
        <w:rPr>
          <w:rFonts w:ascii="Times New Roman" w:hAnsi="Times New Roman"/>
          <w:sz w:val="24"/>
          <w:szCs w:val="24"/>
        </w:rPr>
        <w:t xml:space="preserve"> на</w:t>
      </w:r>
      <w:r w:rsidR="00736F3F" w:rsidRPr="00C710AE">
        <w:rPr>
          <w:rFonts w:ascii="Times New Roman" w:hAnsi="Times New Roman"/>
          <w:sz w:val="24"/>
          <w:szCs w:val="24"/>
        </w:rPr>
        <w:t xml:space="preserve"> профессиональных суждени</w:t>
      </w:r>
      <w:r w:rsidR="004179E3" w:rsidRPr="00C710AE">
        <w:rPr>
          <w:rFonts w:ascii="Times New Roman" w:hAnsi="Times New Roman"/>
          <w:sz w:val="24"/>
          <w:szCs w:val="24"/>
        </w:rPr>
        <w:t>ях</w:t>
      </w:r>
      <w:r w:rsidR="00736F3F" w:rsidRPr="00C710AE">
        <w:rPr>
          <w:rFonts w:ascii="Times New Roman" w:hAnsi="Times New Roman"/>
          <w:sz w:val="24"/>
          <w:szCs w:val="24"/>
        </w:rPr>
        <w:t xml:space="preserve"> </w:t>
      </w:r>
      <w:r w:rsidR="00885DAB" w:rsidRPr="00C710AE">
        <w:rPr>
          <w:rFonts w:ascii="Times New Roman" w:hAnsi="Times New Roman"/>
          <w:sz w:val="24"/>
          <w:szCs w:val="24"/>
        </w:rPr>
        <w:t>ответственны</w:t>
      </w:r>
      <w:r w:rsidR="00736F3F" w:rsidRPr="00C710AE">
        <w:rPr>
          <w:rFonts w:ascii="Times New Roman" w:hAnsi="Times New Roman"/>
          <w:sz w:val="24"/>
          <w:szCs w:val="24"/>
        </w:rPr>
        <w:t>х</w:t>
      </w:r>
      <w:r w:rsidR="00885DAB" w:rsidRPr="00C710AE">
        <w:rPr>
          <w:rFonts w:ascii="Times New Roman" w:hAnsi="Times New Roman"/>
          <w:sz w:val="24"/>
          <w:szCs w:val="24"/>
        </w:rPr>
        <w:t xml:space="preserve"> должностны</w:t>
      </w:r>
      <w:r w:rsidR="00736F3F" w:rsidRPr="00C710AE">
        <w:rPr>
          <w:rFonts w:ascii="Times New Roman" w:hAnsi="Times New Roman"/>
          <w:sz w:val="24"/>
          <w:szCs w:val="24"/>
        </w:rPr>
        <w:t>х</w:t>
      </w:r>
      <w:r w:rsidR="00885DAB" w:rsidRPr="00C710AE">
        <w:rPr>
          <w:rFonts w:ascii="Times New Roman" w:hAnsi="Times New Roman"/>
          <w:sz w:val="24"/>
          <w:szCs w:val="24"/>
        </w:rPr>
        <w:t xml:space="preserve"> лиц Учреждения, </w:t>
      </w:r>
      <w:r w:rsidR="00C54A84" w:rsidRPr="00C710AE">
        <w:rPr>
          <w:rFonts w:ascii="Times New Roman" w:hAnsi="Times New Roman"/>
          <w:sz w:val="24"/>
          <w:szCs w:val="24"/>
        </w:rPr>
        <w:t xml:space="preserve">полномочных </w:t>
      </w:r>
      <w:r w:rsidR="002A05E9" w:rsidRPr="00C710AE">
        <w:rPr>
          <w:rFonts w:ascii="Times New Roman" w:hAnsi="Times New Roman"/>
          <w:sz w:val="24"/>
          <w:szCs w:val="24"/>
        </w:rPr>
        <w:t xml:space="preserve">(компетентных) </w:t>
      </w:r>
      <w:r w:rsidR="00C54A84" w:rsidRPr="00C710AE">
        <w:rPr>
          <w:rFonts w:ascii="Times New Roman" w:hAnsi="Times New Roman"/>
          <w:sz w:val="24"/>
          <w:szCs w:val="24"/>
        </w:rPr>
        <w:t>принимать решения</w:t>
      </w:r>
      <w:r w:rsidR="00C31AF5" w:rsidRPr="00C710AE">
        <w:rPr>
          <w:rFonts w:ascii="Times New Roman" w:hAnsi="Times New Roman"/>
          <w:sz w:val="24"/>
          <w:szCs w:val="24"/>
        </w:rPr>
        <w:t xml:space="preserve"> в</w:t>
      </w:r>
      <w:r w:rsidR="00C54A84" w:rsidRPr="00C710AE">
        <w:rPr>
          <w:rFonts w:ascii="Times New Roman" w:hAnsi="Times New Roman"/>
          <w:sz w:val="24"/>
          <w:szCs w:val="24"/>
        </w:rPr>
        <w:t xml:space="preserve"> те</w:t>
      </w:r>
      <w:r w:rsidR="00C31AF5" w:rsidRPr="00C710AE">
        <w:rPr>
          <w:rFonts w:ascii="Times New Roman" w:hAnsi="Times New Roman"/>
          <w:sz w:val="24"/>
          <w:szCs w:val="24"/>
        </w:rPr>
        <w:t>х</w:t>
      </w:r>
      <w:r w:rsidR="00C54A84" w:rsidRPr="00C710AE">
        <w:rPr>
          <w:rFonts w:ascii="Times New Roman" w:hAnsi="Times New Roman"/>
          <w:sz w:val="24"/>
          <w:szCs w:val="24"/>
        </w:rPr>
        <w:t xml:space="preserve"> или ины</w:t>
      </w:r>
      <w:r w:rsidR="00C31AF5" w:rsidRPr="00C710AE">
        <w:rPr>
          <w:rFonts w:ascii="Times New Roman" w:hAnsi="Times New Roman"/>
          <w:sz w:val="24"/>
          <w:szCs w:val="24"/>
        </w:rPr>
        <w:t>х</w:t>
      </w:r>
      <w:r w:rsidR="00C54A84" w:rsidRPr="00C710AE">
        <w:rPr>
          <w:rFonts w:ascii="Times New Roman" w:hAnsi="Times New Roman"/>
          <w:sz w:val="24"/>
          <w:szCs w:val="24"/>
        </w:rPr>
        <w:t xml:space="preserve"> вопроса</w:t>
      </w:r>
      <w:r w:rsidR="00C31AF5" w:rsidRPr="00C710AE">
        <w:rPr>
          <w:rFonts w:ascii="Times New Roman" w:hAnsi="Times New Roman"/>
          <w:sz w:val="24"/>
          <w:szCs w:val="24"/>
        </w:rPr>
        <w:t>х</w:t>
      </w:r>
      <w:r w:rsidR="00C54A84" w:rsidRPr="00C710AE">
        <w:rPr>
          <w:rFonts w:ascii="Times New Roman" w:hAnsi="Times New Roman"/>
          <w:sz w:val="24"/>
          <w:szCs w:val="24"/>
        </w:rPr>
        <w:t xml:space="preserve">, </w:t>
      </w:r>
      <w:r w:rsidR="002A05E9" w:rsidRPr="00C710AE">
        <w:rPr>
          <w:rFonts w:ascii="Times New Roman" w:hAnsi="Times New Roman"/>
          <w:sz w:val="24"/>
          <w:szCs w:val="24"/>
        </w:rPr>
        <w:t xml:space="preserve">обладающих </w:t>
      </w:r>
      <w:r w:rsidR="00C31AF5" w:rsidRPr="00C710AE">
        <w:rPr>
          <w:rFonts w:ascii="Times New Roman" w:hAnsi="Times New Roman"/>
          <w:sz w:val="24"/>
          <w:szCs w:val="24"/>
        </w:rPr>
        <w:t>специальны</w:t>
      </w:r>
      <w:r w:rsidR="002A05E9" w:rsidRPr="00C710AE">
        <w:rPr>
          <w:rFonts w:ascii="Times New Roman" w:hAnsi="Times New Roman"/>
          <w:sz w:val="24"/>
          <w:szCs w:val="24"/>
        </w:rPr>
        <w:t>ми</w:t>
      </w:r>
      <w:r w:rsidR="00C31AF5" w:rsidRPr="00C710AE">
        <w:rPr>
          <w:rFonts w:ascii="Times New Roman" w:hAnsi="Times New Roman"/>
          <w:sz w:val="24"/>
          <w:szCs w:val="24"/>
        </w:rPr>
        <w:t xml:space="preserve"> знания</w:t>
      </w:r>
      <w:r w:rsidR="002A05E9" w:rsidRPr="00C710AE">
        <w:rPr>
          <w:rFonts w:ascii="Times New Roman" w:hAnsi="Times New Roman"/>
          <w:sz w:val="24"/>
          <w:szCs w:val="24"/>
        </w:rPr>
        <w:t>ми</w:t>
      </w:r>
      <w:r w:rsidR="00C31AF5" w:rsidRPr="00C710AE">
        <w:rPr>
          <w:rFonts w:ascii="Times New Roman" w:hAnsi="Times New Roman"/>
          <w:sz w:val="24"/>
          <w:szCs w:val="24"/>
        </w:rPr>
        <w:t>, опыт</w:t>
      </w:r>
      <w:r w:rsidR="002A05E9" w:rsidRPr="00C710AE">
        <w:rPr>
          <w:rFonts w:ascii="Times New Roman" w:hAnsi="Times New Roman"/>
          <w:sz w:val="24"/>
          <w:szCs w:val="24"/>
        </w:rPr>
        <w:t>ом</w:t>
      </w:r>
      <w:r w:rsidR="00C31AF5" w:rsidRPr="00C710AE">
        <w:rPr>
          <w:rFonts w:ascii="Times New Roman" w:hAnsi="Times New Roman"/>
          <w:sz w:val="24"/>
          <w:szCs w:val="24"/>
        </w:rPr>
        <w:t xml:space="preserve">, </w:t>
      </w:r>
      <w:r w:rsidR="00736F3F" w:rsidRPr="00C710AE">
        <w:rPr>
          <w:rFonts w:ascii="Times New Roman" w:hAnsi="Times New Roman"/>
          <w:sz w:val="24"/>
          <w:szCs w:val="24"/>
        </w:rPr>
        <w:t xml:space="preserve">а </w:t>
      </w:r>
      <w:r w:rsidR="00C54A84" w:rsidRPr="00C710AE">
        <w:rPr>
          <w:rFonts w:ascii="Times New Roman" w:hAnsi="Times New Roman"/>
          <w:sz w:val="24"/>
          <w:szCs w:val="24"/>
        </w:rPr>
        <w:t>при отсутствии таких лиц – на основании</w:t>
      </w:r>
      <w:r w:rsidR="00736F3F" w:rsidRPr="00C710AE">
        <w:rPr>
          <w:rFonts w:ascii="Times New Roman" w:hAnsi="Times New Roman"/>
          <w:sz w:val="24"/>
          <w:szCs w:val="24"/>
        </w:rPr>
        <w:t xml:space="preserve"> </w:t>
      </w:r>
      <w:r w:rsidR="00FE3552" w:rsidRPr="00C710AE">
        <w:rPr>
          <w:rFonts w:ascii="Times New Roman" w:hAnsi="Times New Roman"/>
          <w:sz w:val="24"/>
          <w:szCs w:val="24"/>
        </w:rPr>
        <w:t>экспертны</w:t>
      </w:r>
      <w:r w:rsidR="00736F3F" w:rsidRPr="00C710AE">
        <w:rPr>
          <w:rFonts w:ascii="Times New Roman" w:hAnsi="Times New Roman"/>
          <w:sz w:val="24"/>
          <w:szCs w:val="24"/>
        </w:rPr>
        <w:t>х</w:t>
      </w:r>
      <w:r w:rsidR="00FE3552" w:rsidRPr="00C710AE">
        <w:rPr>
          <w:rFonts w:ascii="Times New Roman" w:hAnsi="Times New Roman"/>
          <w:sz w:val="24"/>
          <w:szCs w:val="24"/>
        </w:rPr>
        <w:t xml:space="preserve"> заключени</w:t>
      </w:r>
      <w:r w:rsidR="00736F3F" w:rsidRPr="00C710AE">
        <w:rPr>
          <w:rFonts w:ascii="Times New Roman" w:hAnsi="Times New Roman"/>
          <w:sz w:val="24"/>
          <w:szCs w:val="24"/>
        </w:rPr>
        <w:t>й</w:t>
      </w:r>
      <w:r w:rsidR="00FE3552" w:rsidRPr="00C710AE">
        <w:rPr>
          <w:rFonts w:ascii="Times New Roman" w:hAnsi="Times New Roman"/>
          <w:sz w:val="24"/>
          <w:szCs w:val="24"/>
        </w:rPr>
        <w:t xml:space="preserve"> </w:t>
      </w:r>
      <w:r w:rsidRPr="00C710AE">
        <w:rPr>
          <w:rFonts w:ascii="Times New Roman" w:hAnsi="Times New Roman"/>
          <w:sz w:val="24"/>
          <w:szCs w:val="24"/>
        </w:rPr>
        <w:t xml:space="preserve">специализированных организаций </w:t>
      </w:r>
      <w:r w:rsidR="007B1D99" w:rsidRPr="00C710AE">
        <w:rPr>
          <w:rFonts w:ascii="Times New Roman" w:hAnsi="Times New Roman"/>
          <w:sz w:val="24"/>
          <w:szCs w:val="24"/>
        </w:rPr>
        <w:t>(физических лиц)</w:t>
      </w:r>
      <w:r w:rsidR="007E7FBB" w:rsidRPr="00C710AE">
        <w:rPr>
          <w:rFonts w:ascii="Times New Roman" w:hAnsi="Times New Roman"/>
          <w:sz w:val="24"/>
          <w:szCs w:val="24"/>
        </w:rPr>
        <w:t>.</w:t>
      </w:r>
    </w:p>
    <w:p w:rsidR="00736F3F" w:rsidRPr="00C710AE" w:rsidRDefault="00736F3F" w:rsidP="00EF6C41">
      <w:pPr>
        <w:pStyle w:val="aff8"/>
        <w:ind w:firstLine="709"/>
        <w:jc w:val="both"/>
        <w:rPr>
          <w:rFonts w:ascii="Times New Roman" w:hAnsi="Times New Roman"/>
          <w:sz w:val="24"/>
          <w:szCs w:val="24"/>
        </w:rPr>
      </w:pPr>
      <w:r w:rsidRPr="00C710AE">
        <w:rPr>
          <w:rFonts w:ascii="Times New Roman" w:hAnsi="Times New Roman"/>
          <w:bCs/>
          <w:sz w:val="24"/>
          <w:szCs w:val="24"/>
        </w:rPr>
        <w:t>Профессиональное суждение</w:t>
      </w:r>
      <w:r w:rsidRPr="00C710AE">
        <w:rPr>
          <w:rFonts w:ascii="Times New Roman" w:hAnsi="Times New Roman"/>
          <w:sz w:val="24"/>
          <w:szCs w:val="24"/>
        </w:rPr>
        <w:t xml:space="preserve"> выносится специалистом (должностным лицом)</w:t>
      </w:r>
      <w:r w:rsidR="00C54A84" w:rsidRPr="00C710AE">
        <w:rPr>
          <w:rFonts w:ascii="Times New Roman" w:hAnsi="Times New Roman"/>
          <w:sz w:val="24"/>
          <w:szCs w:val="24"/>
        </w:rPr>
        <w:t xml:space="preserve"> с учетом </w:t>
      </w:r>
      <w:r w:rsidR="004179E3" w:rsidRPr="00C710AE">
        <w:rPr>
          <w:rFonts w:ascii="Times New Roman" w:hAnsi="Times New Roman"/>
          <w:sz w:val="24"/>
          <w:szCs w:val="24"/>
        </w:rPr>
        <w:t xml:space="preserve">требований законодательных и нормативных правовых актов, регулирующих вопросы предметной области, в отношении которой определяется оценочное значение, специфики деятельности Учреждения, а также </w:t>
      </w:r>
      <w:r w:rsidR="00C54A84" w:rsidRPr="00C710AE">
        <w:rPr>
          <w:rFonts w:ascii="Times New Roman" w:hAnsi="Times New Roman"/>
          <w:sz w:val="24"/>
          <w:szCs w:val="24"/>
        </w:rPr>
        <w:t xml:space="preserve">положений настоящей </w:t>
      </w:r>
      <w:r w:rsidR="00320736" w:rsidRPr="00C710AE">
        <w:rPr>
          <w:rFonts w:ascii="Times New Roman" w:hAnsi="Times New Roman"/>
          <w:sz w:val="24"/>
          <w:szCs w:val="24"/>
        </w:rPr>
        <w:t>у</w:t>
      </w:r>
      <w:r w:rsidR="00C54A84" w:rsidRPr="00C710AE">
        <w:rPr>
          <w:rFonts w:ascii="Times New Roman" w:hAnsi="Times New Roman"/>
          <w:sz w:val="24"/>
          <w:szCs w:val="24"/>
        </w:rPr>
        <w:t>четной политики</w:t>
      </w:r>
      <w:r w:rsidR="00C31AF5" w:rsidRPr="00C710AE">
        <w:rPr>
          <w:rFonts w:ascii="Times New Roman" w:hAnsi="Times New Roman"/>
          <w:sz w:val="24"/>
          <w:szCs w:val="24"/>
        </w:rPr>
        <w:t>.</w:t>
      </w:r>
    </w:p>
    <w:p w:rsidR="003B3537" w:rsidRPr="00C710AE" w:rsidRDefault="003B3537" w:rsidP="00EF6C41">
      <w:pPr>
        <w:pStyle w:val="aff8"/>
        <w:numPr>
          <w:ilvl w:val="3"/>
          <w:numId w:val="4"/>
        </w:numPr>
        <w:ind w:left="0" w:firstLine="709"/>
        <w:jc w:val="both"/>
        <w:rPr>
          <w:rFonts w:ascii="Times New Roman" w:hAnsi="Times New Roman"/>
          <w:sz w:val="24"/>
          <w:szCs w:val="24"/>
        </w:rPr>
      </w:pPr>
      <w:bookmarkStart w:id="12" w:name="Par3"/>
      <w:bookmarkEnd w:id="12"/>
      <w:r w:rsidRPr="00C710AE">
        <w:rPr>
          <w:rFonts w:ascii="Times New Roman" w:hAnsi="Times New Roman"/>
          <w:sz w:val="24"/>
          <w:szCs w:val="24"/>
        </w:rPr>
        <w:t xml:space="preserve">Изменение оценочных значений может быть инициировано Учреждением, префектурой, СЦУ. Обоснования оценочных значений (оценки) подтверждаются расчетом, прогнозом, </w:t>
      </w:r>
      <w:r w:rsidR="002A05E9" w:rsidRPr="00C710AE">
        <w:rPr>
          <w:rFonts w:ascii="Times New Roman" w:hAnsi="Times New Roman"/>
          <w:sz w:val="24"/>
          <w:szCs w:val="24"/>
        </w:rPr>
        <w:t xml:space="preserve">аргументированным </w:t>
      </w:r>
      <w:r w:rsidR="00A15994" w:rsidRPr="00C710AE">
        <w:rPr>
          <w:rFonts w:ascii="Times New Roman" w:hAnsi="Times New Roman"/>
          <w:sz w:val="24"/>
          <w:szCs w:val="24"/>
        </w:rPr>
        <w:t xml:space="preserve">профессиональным </w:t>
      </w:r>
      <w:r w:rsidRPr="00C710AE">
        <w:rPr>
          <w:rFonts w:ascii="Times New Roman" w:hAnsi="Times New Roman"/>
          <w:sz w:val="24"/>
          <w:szCs w:val="24"/>
        </w:rPr>
        <w:t xml:space="preserve">суждением (в частности, решением </w:t>
      </w:r>
      <w:r w:rsidR="00BA318D" w:rsidRPr="00C710AE">
        <w:rPr>
          <w:rFonts w:ascii="Times New Roman" w:hAnsi="Times New Roman"/>
          <w:sz w:val="24"/>
          <w:szCs w:val="24"/>
        </w:rPr>
        <w:t>К</w:t>
      </w:r>
      <w:r w:rsidRPr="00C710AE">
        <w:rPr>
          <w:rFonts w:ascii="Times New Roman" w:hAnsi="Times New Roman"/>
          <w:sz w:val="24"/>
          <w:szCs w:val="24"/>
        </w:rPr>
        <w:t>омиссии по поступлению и выбытию активов</w:t>
      </w:r>
      <w:r w:rsidR="00A15994" w:rsidRPr="00C710AE">
        <w:rPr>
          <w:rFonts w:ascii="Times New Roman" w:hAnsi="Times New Roman"/>
          <w:sz w:val="24"/>
          <w:szCs w:val="24"/>
        </w:rPr>
        <w:t>, экономической, юридической службами Учреждения</w:t>
      </w:r>
      <w:r w:rsidR="009C49A7" w:rsidRPr="00C710AE">
        <w:rPr>
          <w:rFonts w:ascii="Times New Roman" w:hAnsi="Times New Roman"/>
          <w:sz w:val="24"/>
          <w:szCs w:val="24"/>
        </w:rPr>
        <w:t>, заключением оценщика</w:t>
      </w:r>
      <w:r w:rsidRPr="00C710AE">
        <w:rPr>
          <w:rFonts w:ascii="Times New Roman" w:hAnsi="Times New Roman"/>
          <w:sz w:val="24"/>
          <w:szCs w:val="24"/>
        </w:rPr>
        <w:t>)</w:t>
      </w:r>
      <w:r w:rsidR="00947D12" w:rsidRPr="00C710AE">
        <w:rPr>
          <w:rFonts w:ascii="Times New Roman" w:hAnsi="Times New Roman"/>
          <w:sz w:val="24"/>
          <w:szCs w:val="24"/>
        </w:rPr>
        <w:t xml:space="preserve"> и оформляются в случаях, установленных настоящей учетной политикой и Графиком документооборота, Протоколом (решением) комиссии</w:t>
      </w:r>
      <w:r w:rsidR="00807F16" w:rsidRPr="00C710AE">
        <w:rPr>
          <w:rFonts w:ascii="Times New Roman" w:hAnsi="Times New Roman"/>
          <w:sz w:val="24"/>
          <w:szCs w:val="24"/>
        </w:rPr>
        <w:t xml:space="preserve"> по поступлению и выбытию активов</w:t>
      </w:r>
      <w:r w:rsidR="00947D12" w:rsidRPr="00C710AE">
        <w:rPr>
          <w:rFonts w:ascii="Times New Roman" w:hAnsi="Times New Roman"/>
          <w:sz w:val="24"/>
          <w:szCs w:val="24"/>
        </w:rPr>
        <w:t xml:space="preserve"> Учреждения</w:t>
      </w:r>
      <w:r w:rsidRPr="00C710AE">
        <w:rPr>
          <w:rFonts w:ascii="Times New Roman" w:hAnsi="Times New Roman"/>
          <w:sz w:val="24"/>
          <w:szCs w:val="24"/>
        </w:rPr>
        <w:t>.</w:t>
      </w:r>
    </w:p>
    <w:p w:rsidR="003B3537" w:rsidRPr="00C710AE" w:rsidRDefault="003B3537" w:rsidP="00EF6C41">
      <w:pPr>
        <w:pStyle w:val="aff8"/>
        <w:numPr>
          <w:ilvl w:val="2"/>
          <w:numId w:val="4"/>
        </w:numPr>
        <w:ind w:left="0" w:firstLine="709"/>
        <w:jc w:val="both"/>
        <w:rPr>
          <w:rFonts w:ascii="Times New Roman" w:hAnsi="Times New Roman"/>
          <w:sz w:val="24"/>
          <w:szCs w:val="24"/>
        </w:rPr>
      </w:pPr>
      <w:bookmarkStart w:id="13" w:name="_Ref11999036"/>
      <w:r w:rsidRPr="00C710AE">
        <w:rPr>
          <w:rFonts w:ascii="Times New Roman" w:hAnsi="Times New Roman"/>
          <w:sz w:val="24"/>
          <w:szCs w:val="24"/>
        </w:rPr>
        <w:t xml:space="preserve">Порядок исправления ошибок в </w:t>
      </w:r>
      <w:r w:rsidR="00A43DC8" w:rsidRPr="00C710AE">
        <w:rPr>
          <w:rFonts w:ascii="Times New Roman" w:hAnsi="Times New Roman"/>
          <w:sz w:val="24"/>
          <w:szCs w:val="24"/>
        </w:rPr>
        <w:t xml:space="preserve">бухгалтерском </w:t>
      </w:r>
      <w:r w:rsidR="009C49A7" w:rsidRPr="00C710AE">
        <w:rPr>
          <w:rFonts w:ascii="Times New Roman" w:hAnsi="Times New Roman"/>
          <w:sz w:val="24"/>
          <w:szCs w:val="24"/>
        </w:rPr>
        <w:t xml:space="preserve">учете и </w:t>
      </w:r>
      <w:r w:rsidR="00A43DC8" w:rsidRPr="00C710AE">
        <w:rPr>
          <w:rFonts w:ascii="Times New Roman" w:hAnsi="Times New Roman"/>
          <w:sz w:val="24"/>
          <w:szCs w:val="24"/>
        </w:rPr>
        <w:t xml:space="preserve">бухгалтерской (финансовой) </w:t>
      </w:r>
      <w:r w:rsidRPr="00C710AE">
        <w:rPr>
          <w:rFonts w:ascii="Times New Roman" w:hAnsi="Times New Roman"/>
          <w:sz w:val="24"/>
          <w:szCs w:val="24"/>
        </w:rPr>
        <w:t>отчетности.</w:t>
      </w:r>
      <w:bookmarkEnd w:id="13"/>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Ошибка, выявленная в текущем периоде,</w:t>
      </w:r>
      <w:r w:rsidR="007025E8" w:rsidRPr="00C710AE">
        <w:rPr>
          <w:rFonts w:ascii="Times New Roman" w:hAnsi="Times New Roman"/>
          <w:sz w:val="24"/>
          <w:szCs w:val="24"/>
        </w:rPr>
        <w:t xml:space="preserve"> </w:t>
      </w:r>
      <w:r w:rsidRPr="00C710AE">
        <w:rPr>
          <w:rFonts w:ascii="Times New Roman" w:hAnsi="Times New Roman"/>
          <w:sz w:val="24"/>
          <w:szCs w:val="24"/>
        </w:rPr>
        <w:t xml:space="preserve">исправляется на дату обнаружения дополнительной бухгалтерской записью либо бухгалтерской записью способом «Красное </w:t>
      </w:r>
      <w:proofErr w:type="spellStart"/>
      <w:r w:rsidRPr="00C710AE">
        <w:rPr>
          <w:rFonts w:ascii="Times New Roman" w:hAnsi="Times New Roman"/>
          <w:sz w:val="24"/>
          <w:szCs w:val="24"/>
        </w:rPr>
        <w:t>сторно</w:t>
      </w:r>
      <w:proofErr w:type="spellEnd"/>
      <w:r w:rsidRPr="00C710AE">
        <w:rPr>
          <w:rFonts w:ascii="Times New Roman" w:hAnsi="Times New Roman"/>
          <w:sz w:val="24"/>
          <w:szCs w:val="24"/>
        </w:rPr>
        <w:t>» и дополнительной бухгалтерской записью.</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Ошибка, выявленная после утверждения квартальной отчетности, исправляется записями на дату обнаружения и (или) путем раскрытия информации о существенных ошибках, выявленных в отчетном периоде, в </w:t>
      </w:r>
      <w:r w:rsidR="00CE1E0C" w:rsidRPr="00C710AE">
        <w:rPr>
          <w:rFonts w:ascii="Times New Roman" w:hAnsi="Times New Roman"/>
          <w:sz w:val="24"/>
          <w:szCs w:val="24"/>
        </w:rPr>
        <w:t>П</w:t>
      </w:r>
      <w:r w:rsidRPr="00C710AE">
        <w:rPr>
          <w:rFonts w:ascii="Times New Roman" w:hAnsi="Times New Roman"/>
          <w:sz w:val="24"/>
          <w:szCs w:val="24"/>
        </w:rPr>
        <w:t>оясн</w:t>
      </w:r>
      <w:r w:rsidR="009C49A7" w:rsidRPr="00C710AE">
        <w:rPr>
          <w:rFonts w:ascii="Times New Roman" w:hAnsi="Times New Roman"/>
          <w:sz w:val="24"/>
          <w:szCs w:val="24"/>
        </w:rPr>
        <w:t xml:space="preserve">ительной записке </w:t>
      </w:r>
      <w:r w:rsidRPr="00C710AE">
        <w:rPr>
          <w:rFonts w:ascii="Times New Roman" w:hAnsi="Times New Roman"/>
          <w:sz w:val="24"/>
          <w:szCs w:val="24"/>
        </w:rPr>
        <w:t xml:space="preserve">к </w:t>
      </w:r>
      <w:r w:rsidR="00786DC8" w:rsidRPr="00C710AE">
        <w:rPr>
          <w:rFonts w:ascii="Times New Roman" w:hAnsi="Times New Roman"/>
          <w:sz w:val="24"/>
          <w:szCs w:val="24"/>
        </w:rPr>
        <w:t>Б</w:t>
      </w:r>
      <w:r w:rsidR="00CE1E0C" w:rsidRPr="00C710AE">
        <w:rPr>
          <w:rFonts w:ascii="Times New Roman" w:hAnsi="Times New Roman"/>
          <w:sz w:val="24"/>
          <w:szCs w:val="24"/>
        </w:rPr>
        <w:t>алансу учреждения (ф. 0503760)</w:t>
      </w:r>
      <w:r w:rsidRPr="00C710AE">
        <w:rPr>
          <w:rFonts w:ascii="Times New Roman" w:hAnsi="Times New Roman"/>
          <w:sz w:val="24"/>
          <w:szCs w:val="24"/>
        </w:rPr>
        <w:t xml:space="preserve">. </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Ошибка прошлых отчетных периодов, выявленная после утверждения годовой отчетности:</w:t>
      </w:r>
    </w:p>
    <w:p w:rsidR="003B3537" w:rsidRPr="00C710AE" w:rsidRDefault="005B5DAE" w:rsidP="00EF6C41">
      <w:pPr>
        <w:pStyle w:val="aff8"/>
        <w:ind w:firstLine="709"/>
        <w:jc w:val="both"/>
        <w:rPr>
          <w:rFonts w:ascii="Times New Roman" w:hAnsi="Times New Roman"/>
          <w:sz w:val="24"/>
          <w:szCs w:val="24"/>
        </w:rPr>
      </w:pPr>
      <w:r w:rsidRPr="005B5DAE">
        <w:rPr>
          <w:rFonts w:ascii="Times New Roman" w:hAnsi="Times New Roman"/>
          <w:sz w:val="24"/>
          <w:szCs w:val="24"/>
        </w:rPr>
        <w:t>1)</w:t>
      </w:r>
      <w:r>
        <w:rPr>
          <w:rFonts w:ascii="Times New Roman" w:hAnsi="Times New Roman"/>
          <w:sz w:val="24"/>
          <w:szCs w:val="24"/>
        </w:rPr>
        <w:t xml:space="preserve"> </w:t>
      </w:r>
      <w:r w:rsidR="003B3537" w:rsidRPr="00C710AE">
        <w:rPr>
          <w:rFonts w:ascii="Times New Roman" w:hAnsi="Times New Roman"/>
          <w:sz w:val="24"/>
          <w:szCs w:val="24"/>
        </w:rPr>
        <w:t xml:space="preserve">исправляется </w:t>
      </w:r>
      <w:r w:rsidR="00653481" w:rsidRPr="00C710AE">
        <w:rPr>
          <w:rFonts w:ascii="Times New Roman" w:hAnsi="Times New Roman"/>
          <w:sz w:val="24"/>
          <w:szCs w:val="24"/>
        </w:rPr>
        <w:t xml:space="preserve">дополнительной бухгалтерской записью либо бухгалтерской записью способом «Красное </w:t>
      </w:r>
      <w:proofErr w:type="spellStart"/>
      <w:r w:rsidR="00653481" w:rsidRPr="00C710AE">
        <w:rPr>
          <w:rFonts w:ascii="Times New Roman" w:hAnsi="Times New Roman"/>
          <w:sz w:val="24"/>
          <w:szCs w:val="24"/>
        </w:rPr>
        <w:t>сторно</w:t>
      </w:r>
      <w:proofErr w:type="spellEnd"/>
      <w:r w:rsidR="00653481" w:rsidRPr="00C710AE">
        <w:rPr>
          <w:rFonts w:ascii="Times New Roman" w:hAnsi="Times New Roman"/>
          <w:sz w:val="24"/>
          <w:szCs w:val="24"/>
        </w:rPr>
        <w:t xml:space="preserve">» и дополнительной бухгалтерской записью </w:t>
      </w:r>
      <w:r w:rsidR="003B3537" w:rsidRPr="00C710AE">
        <w:rPr>
          <w:rFonts w:ascii="Times New Roman" w:hAnsi="Times New Roman"/>
          <w:sz w:val="24"/>
          <w:szCs w:val="24"/>
        </w:rPr>
        <w:t xml:space="preserve">на </w:t>
      </w:r>
      <w:r w:rsidR="00653481" w:rsidRPr="00C710AE">
        <w:rPr>
          <w:rFonts w:ascii="Times New Roman" w:hAnsi="Times New Roman"/>
          <w:sz w:val="24"/>
          <w:szCs w:val="24"/>
        </w:rPr>
        <w:t>дату</w:t>
      </w:r>
      <w:r w:rsidR="003B3537" w:rsidRPr="00C710AE">
        <w:rPr>
          <w:rFonts w:ascii="Times New Roman" w:hAnsi="Times New Roman"/>
          <w:sz w:val="24"/>
          <w:szCs w:val="24"/>
        </w:rPr>
        <w:t xml:space="preserve"> обнаружения ошибки;</w:t>
      </w:r>
    </w:p>
    <w:p w:rsidR="003B3537" w:rsidRPr="00C710AE" w:rsidRDefault="005B5DAE" w:rsidP="00EF6C41">
      <w:pPr>
        <w:pStyle w:val="aff8"/>
        <w:ind w:firstLine="709"/>
        <w:jc w:val="both"/>
        <w:rPr>
          <w:rFonts w:ascii="Times New Roman" w:hAnsi="Times New Roman"/>
          <w:sz w:val="24"/>
          <w:szCs w:val="24"/>
        </w:rPr>
      </w:pPr>
      <w:r>
        <w:rPr>
          <w:rFonts w:ascii="Times New Roman" w:hAnsi="Times New Roman"/>
          <w:sz w:val="24"/>
          <w:szCs w:val="24"/>
        </w:rPr>
        <w:t xml:space="preserve">2) </w:t>
      </w:r>
      <w:r w:rsidR="003B3537" w:rsidRPr="00C710AE">
        <w:rPr>
          <w:rFonts w:ascii="Times New Roman" w:hAnsi="Times New Roman"/>
          <w:sz w:val="24"/>
          <w:szCs w:val="24"/>
        </w:rPr>
        <w:t xml:space="preserve">исправление ошибки периодов, предшествующих отчетному году (ретроспективный пересчет показателей отчетности), производится путем корректировки сравнительных показателей отчетности за предшествующие годы </w:t>
      </w:r>
      <w:r w:rsidR="00AA3193" w:rsidRPr="00C710AE">
        <w:rPr>
          <w:rFonts w:ascii="Times New Roman" w:hAnsi="Times New Roman"/>
          <w:sz w:val="24"/>
          <w:szCs w:val="24"/>
        </w:rPr>
        <w:t xml:space="preserve">с применением счетов 0.401.18.000 «Доходы финансового года, предшествующего отчетному», 0.401.19.000 «Доходы прошлых финансовых лет», 0.401.28.000 «Расходы финансового года, предшествующего отчетному», 0.401.29.000 «Расходы прошлых финансовых лет», 0.304.86.000 «Иные расчеты года, предшествующего отчетному», 0.304.96.000 «Иные расчеты прошлых лет» </w:t>
      </w:r>
      <w:r w:rsidR="003B3537" w:rsidRPr="00C710AE">
        <w:rPr>
          <w:rFonts w:ascii="Times New Roman" w:hAnsi="Times New Roman"/>
          <w:sz w:val="24"/>
          <w:szCs w:val="24"/>
        </w:rPr>
        <w:t xml:space="preserve">таким образом, </w:t>
      </w:r>
      <w:r w:rsidR="00AA3193" w:rsidRPr="00C710AE">
        <w:rPr>
          <w:rFonts w:ascii="Times New Roman" w:hAnsi="Times New Roman"/>
          <w:sz w:val="24"/>
          <w:szCs w:val="24"/>
        </w:rPr>
        <w:t>чтобы вступительные остатки по</w:t>
      </w:r>
      <w:r w:rsidR="00806248" w:rsidRPr="00C710AE">
        <w:rPr>
          <w:rFonts w:ascii="Times New Roman" w:hAnsi="Times New Roman"/>
          <w:sz w:val="24"/>
          <w:szCs w:val="24"/>
        </w:rPr>
        <w:t xml:space="preserve"> счетам учета активов, обязательств, финансового результата по состоянию на 1 января года обнаружения ошибки были отражены так, как если бы ошибка не была допущена</w:t>
      </w:r>
      <w:r w:rsidR="003B3537" w:rsidRPr="00C710AE">
        <w:rPr>
          <w:rFonts w:ascii="Times New Roman" w:hAnsi="Times New Roman"/>
          <w:sz w:val="24"/>
          <w:szCs w:val="24"/>
        </w:rPr>
        <w:t>;</w:t>
      </w:r>
    </w:p>
    <w:p w:rsidR="003B3537" w:rsidRPr="00C710AE" w:rsidRDefault="005B5DAE" w:rsidP="00EF6C41">
      <w:pPr>
        <w:pStyle w:val="aff8"/>
        <w:ind w:firstLine="709"/>
        <w:jc w:val="both"/>
        <w:rPr>
          <w:rFonts w:ascii="Times New Roman" w:hAnsi="Times New Roman"/>
          <w:sz w:val="24"/>
          <w:szCs w:val="24"/>
        </w:rPr>
      </w:pPr>
      <w:r>
        <w:rPr>
          <w:rFonts w:ascii="Times New Roman" w:hAnsi="Times New Roman"/>
          <w:sz w:val="24"/>
          <w:szCs w:val="24"/>
        </w:rPr>
        <w:t xml:space="preserve">3) </w:t>
      </w:r>
      <w:r w:rsidR="003B3537" w:rsidRPr="00C710AE">
        <w:rPr>
          <w:rFonts w:ascii="Times New Roman" w:hAnsi="Times New Roman"/>
          <w:sz w:val="24"/>
          <w:szCs w:val="24"/>
        </w:rPr>
        <w:t xml:space="preserve">для отражения ошибок прошлых периодов, по </w:t>
      </w:r>
      <w:r w:rsidR="007025E8" w:rsidRPr="00C710AE">
        <w:rPr>
          <w:rFonts w:ascii="Times New Roman" w:hAnsi="Times New Roman"/>
          <w:sz w:val="24"/>
          <w:szCs w:val="24"/>
        </w:rPr>
        <w:t xml:space="preserve">результатам </w:t>
      </w:r>
      <w:r w:rsidR="003B3537" w:rsidRPr="00C710AE">
        <w:rPr>
          <w:rFonts w:ascii="Times New Roman" w:hAnsi="Times New Roman"/>
          <w:sz w:val="24"/>
          <w:szCs w:val="24"/>
        </w:rPr>
        <w:t>закрыти</w:t>
      </w:r>
      <w:r w:rsidR="007025E8" w:rsidRPr="00C710AE">
        <w:rPr>
          <w:rFonts w:ascii="Times New Roman" w:hAnsi="Times New Roman"/>
          <w:sz w:val="24"/>
          <w:szCs w:val="24"/>
        </w:rPr>
        <w:t>я</w:t>
      </w:r>
      <w:r w:rsidR="003B3537" w:rsidRPr="00C710AE">
        <w:rPr>
          <w:rFonts w:ascii="Times New Roman" w:hAnsi="Times New Roman"/>
          <w:sz w:val="24"/>
          <w:szCs w:val="24"/>
        </w:rPr>
        <w:t xml:space="preserve"> в конце </w:t>
      </w:r>
      <w:r w:rsidR="0059102D" w:rsidRPr="00C710AE">
        <w:rPr>
          <w:rFonts w:ascii="Times New Roman" w:hAnsi="Times New Roman"/>
          <w:sz w:val="24"/>
          <w:szCs w:val="24"/>
        </w:rPr>
        <w:t>года показателей</w:t>
      </w:r>
      <w:r w:rsidR="003B3537" w:rsidRPr="00C710AE">
        <w:rPr>
          <w:rFonts w:ascii="Times New Roman" w:hAnsi="Times New Roman"/>
          <w:sz w:val="24"/>
          <w:szCs w:val="24"/>
        </w:rPr>
        <w:t xml:space="preserve"> специальных счетов на счет 0.401.30.000 «Финансовый результат прошлых отчетных периодов»</w:t>
      </w:r>
      <w:r w:rsidR="007025E8" w:rsidRPr="00C710AE">
        <w:rPr>
          <w:rFonts w:ascii="Times New Roman" w:hAnsi="Times New Roman"/>
          <w:sz w:val="24"/>
          <w:szCs w:val="24"/>
        </w:rPr>
        <w:t>,</w:t>
      </w:r>
      <w:r w:rsidR="003B3537" w:rsidRPr="00C710AE">
        <w:rPr>
          <w:rFonts w:ascii="Times New Roman" w:hAnsi="Times New Roman"/>
          <w:sz w:val="24"/>
          <w:szCs w:val="24"/>
        </w:rPr>
        <w:t xml:space="preserve"> формируется отдельных регистр бухгалтерского учета </w:t>
      </w:r>
      <w:r w:rsidR="00562BDD" w:rsidRPr="00C710AE">
        <w:rPr>
          <w:rFonts w:ascii="Times New Roman" w:hAnsi="Times New Roman"/>
          <w:sz w:val="24"/>
          <w:szCs w:val="24"/>
        </w:rPr>
        <w:t xml:space="preserve">- </w:t>
      </w:r>
      <w:r w:rsidR="003B3537" w:rsidRPr="00C710AE">
        <w:rPr>
          <w:rFonts w:ascii="Times New Roman" w:hAnsi="Times New Roman"/>
          <w:sz w:val="24"/>
          <w:szCs w:val="24"/>
        </w:rPr>
        <w:t>журнал</w:t>
      </w:r>
      <w:r w:rsidR="00AE1EDC" w:rsidRPr="00C710AE">
        <w:rPr>
          <w:rFonts w:ascii="Times New Roman" w:hAnsi="Times New Roman"/>
          <w:sz w:val="24"/>
          <w:szCs w:val="24"/>
        </w:rPr>
        <w:t>е</w:t>
      </w:r>
      <w:r w:rsidR="003B3537" w:rsidRPr="00C710AE">
        <w:rPr>
          <w:rFonts w:ascii="Times New Roman" w:hAnsi="Times New Roman"/>
          <w:sz w:val="24"/>
          <w:szCs w:val="24"/>
        </w:rPr>
        <w:t xml:space="preserve"> </w:t>
      </w:r>
      <w:proofErr w:type="gramStart"/>
      <w:r w:rsidR="003B3537" w:rsidRPr="00C710AE">
        <w:rPr>
          <w:rFonts w:ascii="Times New Roman" w:hAnsi="Times New Roman"/>
          <w:sz w:val="24"/>
          <w:szCs w:val="24"/>
        </w:rPr>
        <w:t>операци</w:t>
      </w:r>
      <w:r w:rsidR="00AE1EDC" w:rsidRPr="00C710AE">
        <w:rPr>
          <w:rFonts w:ascii="Times New Roman" w:hAnsi="Times New Roman"/>
          <w:sz w:val="24"/>
          <w:szCs w:val="24"/>
        </w:rPr>
        <w:t>й</w:t>
      </w:r>
      <w:r w:rsidR="007748AE" w:rsidRPr="00C710AE">
        <w:rPr>
          <w:rFonts w:ascii="Times New Roman" w:hAnsi="Times New Roman"/>
          <w:sz w:val="24"/>
          <w:szCs w:val="24"/>
        </w:rPr>
        <w:t xml:space="preserve">  (</w:t>
      </w:r>
      <w:proofErr w:type="gramEnd"/>
      <w:r w:rsidR="003B3537" w:rsidRPr="00C710AE">
        <w:rPr>
          <w:rFonts w:ascii="Times New Roman" w:hAnsi="Times New Roman"/>
          <w:sz w:val="24"/>
          <w:szCs w:val="24"/>
        </w:rPr>
        <w:t>ф.0504071) с признаком «Исправление ошибок прошлых лет</w:t>
      </w:r>
      <w:r w:rsidR="00562BDD" w:rsidRPr="00C710AE">
        <w:rPr>
          <w:rFonts w:ascii="Times New Roman" w:hAnsi="Times New Roman"/>
          <w:sz w:val="24"/>
          <w:szCs w:val="24"/>
        </w:rPr>
        <w:t>».</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Критерии существенности учетной и отчетной информации Учреждения.</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Критерии существенности информации для целей анализа последствий внесения изменений в учетную политику.</w:t>
      </w:r>
    </w:p>
    <w:p w:rsidR="00382DDA" w:rsidRPr="00C710AE" w:rsidRDefault="003B3537" w:rsidP="00EF6C41">
      <w:pPr>
        <w:pStyle w:val="aff8"/>
        <w:ind w:firstLine="709"/>
        <w:jc w:val="both"/>
        <w:rPr>
          <w:rFonts w:ascii="Times New Roman" w:hAnsi="Times New Roman"/>
          <w:sz w:val="24"/>
          <w:szCs w:val="24"/>
        </w:rPr>
      </w:pPr>
      <w:r w:rsidRPr="00C710AE">
        <w:rPr>
          <w:rFonts w:ascii="Times New Roman" w:hAnsi="Times New Roman"/>
          <w:sz w:val="24"/>
          <w:szCs w:val="24"/>
        </w:rPr>
        <w:t>Последствия изменения учетной политики признаются существенными</w:t>
      </w:r>
      <w:r w:rsidR="002B3158" w:rsidRPr="00C710AE">
        <w:rPr>
          <w:rFonts w:ascii="Times New Roman" w:hAnsi="Times New Roman"/>
          <w:sz w:val="24"/>
          <w:szCs w:val="24"/>
        </w:rPr>
        <w:t xml:space="preserve"> и подлежат о</w:t>
      </w:r>
      <w:r w:rsidR="00147AA9" w:rsidRPr="00C710AE">
        <w:rPr>
          <w:rFonts w:ascii="Times New Roman" w:hAnsi="Times New Roman"/>
          <w:sz w:val="24"/>
          <w:szCs w:val="24"/>
        </w:rPr>
        <w:t>т</w:t>
      </w:r>
      <w:r w:rsidR="002B3158" w:rsidRPr="00C710AE">
        <w:rPr>
          <w:rFonts w:ascii="Times New Roman" w:hAnsi="Times New Roman"/>
          <w:sz w:val="24"/>
          <w:szCs w:val="24"/>
        </w:rPr>
        <w:t xml:space="preserve">ражению в </w:t>
      </w:r>
      <w:r w:rsidR="00382DDA" w:rsidRPr="00C710AE">
        <w:rPr>
          <w:rFonts w:ascii="Times New Roman" w:hAnsi="Times New Roman"/>
          <w:sz w:val="24"/>
          <w:szCs w:val="24"/>
        </w:rPr>
        <w:t xml:space="preserve">учете и/или </w:t>
      </w:r>
      <w:r w:rsidR="002B3158" w:rsidRPr="00C710AE">
        <w:rPr>
          <w:rFonts w:ascii="Times New Roman" w:hAnsi="Times New Roman"/>
          <w:sz w:val="24"/>
          <w:szCs w:val="24"/>
        </w:rPr>
        <w:t>бухгалтерской (финансовой) отчетности путем ретроспективного применения измененной учетной политики</w:t>
      </w:r>
      <w:r w:rsidR="00147AA9" w:rsidRPr="00C710AE">
        <w:rPr>
          <w:rFonts w:ascii="Times New Roman" w:hAnsi="Times New Roman"/>
          <w:sz w:val="24"/>
          <w:szCs w:val="24"/>
        </w:rPr>
        <w:t xml:space="preserve"> в случае</w:t>
      </w:r>
      <w:r w:rsidRPr="00C710AE">
        <w:rPr>
          <w:rFonts w:ascii="Times New Roman" w:hAnsi="Times New Roman"/>
          <w:sz w:val="24"/>
          <w:szCs w:val="24"/>
        </w:rPr>
        <w:t xml:space="preserve">, если </w:t>
      </w:r>
      <w:r w:rsidR="00147AA9" w:rsidRPr="00C710AE">
        <w:rPr>
          <w:rFonts w:ascii="Times New Roman" w:hAnsi="Times New Roman"/>
          <w:sz w:val="24"/>
          <w:szCs w:val="24"/>
        </w:rPr>
        <w:t xml:space="preserve">какой-либо показатель бухгалтерской (финансовой) отчетности меняется в связи с изменениями учетной политики более чем </w:t>
      </w:r>
      <w:r w:rsidR="00147AA9" w:rsidRPr="00C710AE">
        <w:rPr>
          <w:rFonts w:ascii="Times New Roman" w:hAnsi="Times New Roman"/>
          <w:i/>
          <w:sz w:val="24"/>
          <w:szCs w:val="24"/>
        </w:rPr>
        <w:t xml:space="preserve">на 10 (десять) </w:t>
      </w:r>
      <w:r w:rsidR="00147AA9" w:rsidRPr="00C710AE">
        <w:rPr>
          <w:rFonts w:ascii="Times New Roman" w:hAnsi="Times New Roman"/>
          <w:sz w:val="24"/>
          <w:szCs w:val="24"/>
        </w:rPr>
        <w:t>процентов от значения данного показателя до внесенных изменений (например, изменение метода начисления амортизации основных средств приведет к изменению показателя баланса по стр. 030 «Основные средства (остаточная стоимость)» и стр.</w:t>
      </w:r>
      <w:r w:rsidR="00C51C02" w:rsidRPr="00C710AE">
        <w:rPr>
          <w:rFonts w:ascii="Times New Roman" w:hAnsi="Times New Roman"/>
          <w:sz w:val="24"/>
          <w:szCs w:val="24"/>
        </w:rPr>
        <w:t xml:space="preserve"> </w:t>
      </w:r>
      <w:r w:rsidR="00147AA9" w:rsidRPr="00C710AE">
        <w:rPr>
          <w:rFonts w:ascii="Times New Roman" w:hAnsi="Times New Roman"/>
          <w:sz w:val="24"/>
          <w:szCs w:val="24"/>
        </w:rPr>
        <w:t xml:space="preserve">570 «Финансовый результат </w:t>
      </w:r>
      <w:r w:rsidR="00147AA9" w:rsidRPr="00C710AE">
        <w:rPr>
          <w:rFonts w:ascii="Times New Roman" w:hAnsi="Times New Roman"/>
          <w:sz w:val="24"/>
          <w:szCs w:val="24"/>
        </w:rPr>
        <w:lastRenderedPageBreak/>
        <w:t xml:space="preserve">экономического субъекта» </w:t>
      </w:r>
      <w:r w:rsidR="00340A29" w:rsidRPr="00C710AE">
        <w:rPr>
          <w:rFonts w:ascii="Times New Roman" w:hAnsi="Times New Roman"/>
          <w:sz w:val="24"/>
          <w:szCs w:val="24"/>
        </w:rPr>
        <w:t>Баланса (</w:t>
      </w:r>
      <w:r w:rsidR="00147AA9" w:rsidRPr="00C710AE">
        <w:rPr>
          <w:rFonts w:ascii="Times New Roman" w:hAnsi="Times New Roman"/>
          <w:sz w:val="24"/>
          <w:szCs w:val="24"/>
        </w:rPr>
        <w:t>ф.0503730</w:t>
      </w:r>
      <w:r w:rsidR="00340A29" w:rsidRPr="00C710AE">
        <w:rPr>
          <w:rFonts w:ascii="Times New Roman" w:hAnsi="Times New Roman"/>
          <w:sz w:val="24"/>
          <w:szCs w:val="24"/>
        </w:rPr>
        <w:t>)</w:t>
      </w:r>
      <w:r w:rsidR="00147AA9" w:rsidRPr="00C710AE">
        <w:rPr>
          <w:rFonts w:ascii="Times New Roman" w:hAnsi="Times New Roman"/>
          <w:sz w:val="24"/>
          <w:szCs w:val="24"/>
        </w:rPr>
        <w:t xml:space="preserve">. Процент изменения (существенности) оценивается по одному из указанных показателей). </w:t>
      </w:r>
      <w:r w:rsidR="00382DDA" w:rsidRPr="00C710AE">
        <w:rPr>
          <w:rFonts w:ascii="Times New Roman" w:hAnsi="Times New Roman"/>
          <w:sz w:val="24"/>
          <w:szCs w:val="24"/>
        </w:rPr>
        <w:t xml:space="preserve">Ретроспективное применение измененной учетной политики предполагает изменение вступительных остатков по счетам учета по состоянию на 1 января года начала применения измененной учетной политики с формированием бухгалтерских записей в </w:t>
      </w:r>
      <w:proofErr w:type="spellStart"/>
      <w:r w:rsidR="00382DDA" w:rsidRPr="00C710AE">
        <w:rPr>
          <w:rFonts w:ascii="Times New Roman" w:hAnsi="Times New Roman"/>
          <w:sz w:val="24"/>
          <w:szCs w:val="24"/>
        </w:rPr>
        <w:t>межотчетный</w:t>
      </w:r>
      <w:proofErr w:type="spellEnd"/>
      <w:r w:rsidR="00382DDA" w:rsidRPr="00C710AE">
        <w:rPr>
          <w:rFonts w:ascii="Times New Roman" w:hAnsi="Times New Roman"/>
          <w:sz w:val="24"/>
          <w:szCs w:val="24"/>
        </w:rPr>
        <w:t xml:space="preserve"> период со счетом 0.401.30.000 «Финансовый результат прошлых отчетных периодов».</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Критерии существенности информации для целей признания ошибки.</w:t>
      </w:r>
    </w:p>
    <w:p w:rsidR="00D00205" w:rsidRPr="00C710AE" w:rsidRDefault="003B3537" w:rsidP="00EF6C41">
      <w:pPr>
        <w:pStyle w:val="aff8"/>
        <w:ind w:firstLine="709"/>
        <w:jc w:val="both"/>
        <w:rPr>
          <w:rFonts w:ascii="Times New Roman" w:hAnsi="Times New Roman"/>
          <w:sz w:val="24"/>
          <w:szCs w:val="24"/>
        </w:rPr>
      </w:pPr>
      <w:r w:rsidRPr="00C710AE">
        <w:rPr>
          <w:rFonts w:ascii="Times New Roman" w:hAnsi="Times New Roman"/>
          <w:sz w:val="24"/>
          <w:szCs w:val="24"/>
        </w:rPr>
        <w:t>Ошибки в виде любых отклонений по величине активов и обязательств, полученного финансового результата, приведшие к искажению показателей отчетности</w:t>
      </w:r>
      <w:r w:rsidR="00866E16" w:rsidRPr="00C710AE">
        <w:rPr>
          <w:rFonts w:ascii="Times New Roman" w:hAnsi="Times New Roman"/>
          <w:sz w:val="24"/>
          <w:szCs w:val="24"/>
        </w:rPr>
        <w:t>,</w:t>
      </w:r>
      <w:r w:rsidRPr="00C710AE">
        <w:rPr>
          <w:rFonts w:ascii="Times New Roman" w:hAnsi="Times New Roman"/>
          <w:sz w:val="24"/>
          <w:szCs w:val="24"/>
        </w:rPr>
        <w:t xml:space="preserve"> </w:t>
      </w:r>
      <w:r w:rsidR="00D00205" w:rsidRPr="00C710AE">
        <w:rPr>
          <w:rFonts w:ascii="Times New Roman" w:hAnsi="Times New Roman"/>
          <w:sz w:val="24"/>
          <w:szCs w:val="24"/>
        </w:rPr>
        <w:t xml:space="preserve">а также не повлиявшие на величину активов, обязательств, финансового результата, подлежат исправлению в порядке, предусмотренном </w:t>
      </w:r>
      <w:r w:rsidR="0051617B" w:rsidRPr="00C710AE">
        <w:rPr>
          <w:rFonts w:ascii="Times New Roman" w:hAnsi="Times New Roman"/>
          <w:sz w:val="24"/>
          <w:szCs w:val="24"/>
        </w:rPr>
        <w:t xml:space="preserve">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 </w:t>
      </w:r>
      <w:r w:rsidR="00BB3351" w:rsidRPr="00C710AE">
        <w:rPr>
          <w:rFonts w:ascii="Times New Roman" w:hAnsi="Times New Roman"/>
          <w:sz w:val="24"/>
          <w:szCs w:val="24"/>
        </w:rPr>
        <w:t xml:space="preserve">(далее  – </w:t>
      </w:r>
      <w:r w:rsidR="004D5CDD" w:rsidRPr="00C710AE">
        <w:rPr>
          <w:rFonts w:ascii="Times New Roman" w:hAnsi="Times New Roman"/>
          <w:sz w:val="24"/>
          <w:szCs w:val="24"/>
        </w:rPr>
        <w:t>ФСБУ</w:t>
      </w:r>
      <w:r w:rsidR="00305FE5" w:rsidRPr="00C710AE">
        <w:rPr>
          <w:rFonts w:ascii="Times New Roman" w:hAnsi="Times New Roman"/>
          <w:sz w:val="24"/>
          <w:szCs w:val="24"/>
        </w:rPr>
        <w:t xml:space="preserve"> «Учетная политика</w:t>
      </w:r>
      <w:r w:rsidR="00BB3351" w:rsidRPr="00C710AE">
        <w:rPr>
          <w:rFonts w:ascii="Times New Roman" w:hAnsi="Times New Roman"/>
          <w:sz w:val="24"/>
          <w:szCs w:val="24"/>
        </w:rPr>
        <w:t>»</w:t>
      </w:r>
      <w:r w:rsidR="00761E29" w:rsidRPr="00C710AE">
        <w:rPr>
          <w:rFonts w:ascii="Times New Roman" w:hAnsi="Times New Roman"/>
          <w:sz w:val="24"/>
          <w:szCs w:val="24"/>
        </w:rPr>
        <w:t>)</w:t>
      </w:r>
      <w:r w:rsidR="00BB3351" w:rsidRPr="00C710AE">
        <w:rPr>
          <w:rFonts w:ascii="Times New Roman" w:hAnsi="Times New Roman"/>
          <w:sz w:val="24"/>
          <w:szCs w:val="24"/>
        </w:rPr>
        <w:t xml:space="preserve"> </w:t>
      </w:r>
      <w:r w:rsidR="00D00205" w:rsidRPr="00C710AE">
        <w:rPr>
          <w:rFonts w:ascii="Times New Roman" w:hAnsi="Times New Roman"/>
          <w:sz w:val="24"/>
          <w:szCs w:val="24"/>
        </w:rPr>
        <w:t>и Методическими указаниями по его применению.</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Критерии существенности информации для целей отражения информации о событиях после отчетной даты</w:t>
      </w:r>
      <w:r w:rsidR="00AB6FA5" w:rsidRPr="00C710AE">
        <w:rPr>
          <w:rFonts w:ascii="Times New Roman" w:hAnsi="Times New Roman"/>
          <w:sz w:val="24"/>
          <w:szCs w:val="24"/>
        </w:rPr>
        <w:t xml:space="preserve"> в бухгалтерском учете и бухгалтерской (финансовой) отчетности</w:t>
      </w:r>
      <w:r w:rsidRPr="00C710AE">
        <w:rPr>
          <w:rFonts w:ascii="Times New Roman" w:hAnsi="Times New Roman"/>
          <w:sz w:val="24"/>
          <w:szCs w:val="24"/>
        </w:rPr>
        <w:t>.</w:t>
      </w:r>
    </w:p>
    <w:p w:rsidR="00DE51B5" w:rsidRPr="00C710AE" w:rsidRDefault="003B3537"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Факт хозяйственной жизни, признаваемый событием после отчетной даты, признается </w:t>
      </w:r>
      <w:r w:rsidR="00AB6FA5" w:rsidRPr="00C710AE">
        <w:rPr>
          <w:rFonts w:ascii="Times New Roman" w:hAnsi="Times New Roman"/>
          <w:sz w:val="24"/>
          <w:szCs w:val="24"/>
        </w:rPr>
        <w:t xml:space="preserve">существенным если это приведет к </w:t>
      </w:r>
      <w:r w:rsidRPr="00C710AE">
        <w:rPr>
          <w:rFonts w:ascii="Times New Roman" w:hAnsi="Times New Roman"/>
          <w:sz w:val="24"/>
          <w:szCs w:val="24"/>
        </w:rPr>
        <w:t>изменени</w:t>
      </w:r>
      <w:r w:rsidR="00AB6FA5" w:rsidRPr="00C710AE">
        <w:rPr>
          <w:rFonts w:ascii="Times New Roman" w:hAnsi="Times New Roman"/>
          <w:sz w:val="24"/>
          <w:szCs w:val="24"/>
        </w:rPr>
        <w:t>ю</w:t>
      </w:r>
      <w:r w:rsidRPr="00C710AE">
        <w:rPr>
          <w:rFonts w:ascii="Times New Roman" w:hAnsi="Times New Roman"/>
          <w:sz w:val="24"/>
          <w:szCs w:val="24"/>
        </w:rPr>
        <w:t xml:space="preserve"> любого показателя отчетности более чем </w:t>
      </w:r>
      <w:r w:rsidRPr="00C710AE">
        <w:rPr>
          <w:rFonts w:ascii="Times New Roman" w:hAnsi="Times New Roman"/>
          <w:i/>
          <w:sz w:val="24"/>
          <w:szCs w:val="24"/>
        </w:rPr>
        <w:t xml:space="preserve">на 10 (десять) </w:t>
      </w:r>
      <w:r w:rsidRPr="00C710AE">
        <w:rPr>
          <w:rFonts w:ascii="Times New Roman" w:hAnsi="Times New Roman"/>
          <w:sz w:val="24"/>
          <w:szCs w:val="24"/>
        </w:rPr>
        <w:t>процентов</w:t>
      </w:r>
      <w:r w:rsidR="00D00205" w:rsidRPr="00C710AE">
        <w:rPr>
          <w:rFonts w:ascii="Times New Roman" w:hAnsi="Times New Roman"/>
          <w:sz w:val="24"/>
          <w:szCs w:val="24"/>
        </w:rPr>
        <w:t xml:space="preserve"> от значения данного показателя до возникновения такого события</w:t>
      </w:r>
      <w:r w:rsidRPr="00C710AE">
        <w:rPr>
          <w:rFonts w:ascii="Times New Roman" w:hAnsi="Times New Roman"/>
          <w:sz w:val="24"/>
          <w:szCs w:val="24"/>
        </w:rPr>
        <w:t xml:space="preserve">. </w:t>
      </w:r>
      <w:r w:rsidR="000E6F25" w:rsidRPr="00C710AE">
        <w:rPr>
          <w:rFonts w:ascii="Times New Roman" w:hAnsi="Times New Roman"/>
          <w:sz w:val="24"/>
          <w:szCs w:val="24"/>
        </w:rPr>
        <w:t>Признание события после отчетной даты существенным оформляется</w:t>
      </w:r>
      <w:r w:rsidRPr="00C710AE">
        <w:rPr>
          <w:rFonts w:ascii="Times New Roman" w:hAnsi="Times New Roman"/>
          <w:sz w:val="24"/>
          <w:szCs w:val="24"/>
        </w:rPr>
        <w:t xml:space="preserve"> письмен</w:t>
      </w:r>
      <w:r w:rsidR="000E6F25" w:rsidRPr="00C710AE">
        <w:rPr>
          <w:rFonts w:ascii="Times New Roman" w:hAnsi="Times New Roman"/>
          <w:sz w:val="24"/>
          <w:szCs w:val="24"/>
        </w:rPr>
        <w:t>н</w:t>
      </w:r>
      <w:r w:rsidRPr="00C710AE">
        <w:rPr>
          <w:rFonts w:ascii="Times New Roman" w:hAnsi="Times New Roman"/>
          <w:sz w:val="24"/>
          <w:szCs w:val="24"/>
        </w:rPr>
        <w:t>о</w:t>
      </w:r>
      <w:r w:rsidR="000E6F25" w:rsidRPr="00C710AE">
        <w:rPr>
          <w:rFonts w:ascii="Times New Roman" w:hAnsi="Times New Roman"/>
          <w:sz w:val="24"/>
          <w:szCs w:val="24"/>
        </w:rPr>
        <w:t xml:space="preserve"> с</w:t>
      </w:r>
      <w:r w:rsidRPr="00C710AE">
        <w:rPr>
          <w:rFonts w:ascii="Times New Roman" w:hAnsi="Times New Roman"/>
          <w:sz w:val="24"/>
          <w:szCs w:val="24"/>
        </w:rPr>
        <w:t xml:space="preserve"> </w:t>
      </w:r>
      <w:r w:rsidR="008B37F8" w:rsidRPr="00C710AE">
        <w:rPr>
          <w:rFonts w:ascii="Times New Roman" w:hAnsi="Times New Roman"/>
          <w:sz w:val="24"/>
          <w:szCs w:val="24"/>
        </w:rPr>
        <w:t xml:space="preserve">указанием </w:t>
      </w:r>
      <w:r w:rsidRPr="00C710AE">
        <w:rPr>
          <w:rFonts w:ascii="Times New Roman" w:hAnsi="Times New Roman"/>
          <w:sz w:val="24"/>
          <w:szCs w:val="24"/>
        </w:rPr>
        <w:t>обосновани</w:t>
      </w:r>
      <w:r w:rsidR="008B37F8" w:rsidRPr="00C710AE">
        <w:rPr>
          <w:rFonts w:ascii="Times New Roman" w:hAnsi="Times New Roman"/>
          <w:sz w:val="24"/>
          <w:szCs w:val="24"/>
        </w:rPr>
        <w:t>я</w:t>
      </w:r>
      <w:r w:rsidRPr="00C710AE">
        <w:rPr>
          <w:rFonts w:ascii="Times New Roman" w:hAnsi="Times New Roman"/>
          <w:sz w:val="24"/>
          <w:szCs w:val="24"/>
        </w:rPr>
        <w:t xml:space="preserve"> </w:t>
      </w:r>
      <w:r w:rsidR="000E6F25" w:rsidRPr="00C710AE">
        <w:rPr>
          <w:rFonts w:ascii="Times New Roman" w:hAnsi="Times New Roman"/>
          <w:sz w:val="24"/>
          <w:szCs w:val="24"/>
        </w:rPr>
        <w:t xml:space="preserve">принятого </w:t>
      </w:r>
      <w:r w:rsidRPr="00C710AE">
        <w:rPr>
          <w:rFonts w:ascii="Times New Roman" w:hAnsi="Times New Roman"/>
          <w:sz w:val="24"/>
          <w:szCs w:val="24"/>
        </w:rPr>
        <w:t xml:space="preserve">решения </w:t>
      </w:r>
      <w:r w:rsidR="000E6F25" w:rsidRPr="00C710AE">
        <w:rPr>
          <w:rFonts w:ascii="Times New Roman" w:hAnsi="Times New Roman"/>
          <w:sz w:val="24"/>
          <w:szCs w:val="24"/>
        </w:rPr>
        <w:t xml:space="preserve">уполномоченным лицом </w:t>
      </w:r>
      <w:r w:rsidRPr="00C710AE">
        <w:rPr>
          <w:rFonts w:ascii="Times New Roman" w:hAnsi="Times New Roman"/>
          <w:sz w:val="24"/>
          <w:szCs w:val="24"/>
        </w:rPr>
        <w:t xml:space="preserve">СЦУ </w:t>
      </w:r>
      <w:r w:rsidR="000E6F25" w:rsidRPr="00C710AE">
        <w:rPr>
          <w:rFonts w:ascii="Times New Roman" w:hAnsi="Times New Roman"/>
          <w:sz w:val="24"/>
          <w:szCs w:val="24"/>
        </w:rPr>
        <w:t>и</w:t>
      </w:r>
      <w:r w:rsidRPr="00C710AE">
        <w:rPr>
          <w:rFonts w:ascii="Times New Roman" w:hAnsi="Times New Roman"/>
          <w:sz w:val="24"/>
          <w:szCs w:val="24"/>
        </w:rPr>
        <w:t xml:space="preserve"> утверждением такого решения руководителем </w:t>
      </w:r>
      <w:r w:rsidR="000E6F25" w:rsidRPr="00C710AE">
        <w:rPr>
          <w:rFonts w:ascii="Times New Roman" w:hAnsi="Times New Roman"/>
          <w:sz w:val="24"/>
          <w:szCs w:val="24"/>
        </w:rPr>
        <w:t>У</w:t>
      </w:r>
      <w:r w:rsidRPr="00C710AE">
        <w:rPr>
          <w:rFonts w:ascii="Times New Roman" w:hAnsi="Times New Roman"/>
          <w:sz w:val="24"/>
          <w:szCs w:val="24"/>
        </w:rPr>
        <w:t>чреждения.</w:t>
      </w:r>
      <w:bookmarkEnd w:id="6"/>
      <w:bookmarkEnd w:id="7"/>
      <w:bookmarkEnd w:id="8"/>
      <w:bookmarkEnd w:id="9"/>
    </w:p>
    <w:p w:rsidR="00911964" w:rsidRDefault="00911964"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 </w:t>
      </w:r>
      <w:r w:rsidR="00007876" w:rsidRPr="00C710AE">
        <w:rPr>
          <w:rFonts w:ascii="Times New Roman" w:hAnsi="Times New Roman"/>
          <w:sz w:val="24"/>
          <w:szCs w:val="24"/>
        </w:rPr>
        <w:t xml:space="preserve">Пояснительной записке к </w:t>
      </w:r>
      <w:r w:rsidR="00786DC8" w:rsidRPr="00C710AE">
        <w:rPr>
          <w:rFonts w:ascii="Times New Roman" w:hAnsi="Times New Roman"/>
          <w:sz w:val="24"/>
          <w:szCs w:val="24"/>
        </w:rPr>
        <w:t>Б</w:t>
      </w:r>
      <w:r w:rsidR="00007876" w:rsidRPr="00C710AE">
        <w:rPr>
          <w:rFonts w:ascii="Times New Roman" w:hAnsi="Times New Roman"/>
          <w:sz w:val="24"/>
          <w:szCs w:val="24"/>
        </w:rPr>
        <w:t xml:space="preserve">алансу учреждения (ф. 0503760) </w:t>
      </w:r>
      <w:r w:rsidRPr="00C710AE">
        <w:rPr>
          <w:rFonts w:ascii="Times New Roman" w:hAnsi="Times New Roman"/>
          <w:sz w:val="24"/>
          <w:szCs w:val="24"/>
        </w:rPr>
        <w:t>также подлежит раскрытию информация о событиях после отчетной даты, не повлекших стоимостного изменения показателей отчетности, но способных в ближайшем будущем существенно повлиять на деятельность Учреждения (например, изменение законодательства, регулирующего деятельность учреждения, принятие решения о реорганизации, изменении типа учреждения и т.п.).</w:t>
      </w:r>
    </w:p>
    <w:p w:rsidR="00E65E57" w:rsidRPr="00C710AE" w:rsidRDefault="00E65E57" w:rsidP="00EF6C41">
      <w:pPr>
        <w:pStyle w:val="aff8"/>
        <w:ind w:firstLine="709"/>
        <w:jc w:val="both"/>
        <w:rPr>
          <w:rFonts w:ascii="Times New Roman" w:hAnsi="Times New Roman"/>
          <w:sz w:val="24"/>
          <w:szCs w:val="24"/>
        </w:rPr>
      </w:pPr>
    </w:p>
    <w:p w:rsidR="00AF70F9" w:rsidRDefault="007E1ED4" w:rsidP="00EF6C41">
      <w:pPr>
        <w:pStyle w:val="aff8"/>
        <w:numPr>
          <w:ilvl w:val="1"/>
          <w:numId w:val="4"/>
        </w:numPr>
        <w:jc w:val="both"/>
        <w:rPr>
          <w:rFonts w:ascii="Times New Roman" w:hAnsi="Times New Roman"/>
          <w:b/>
          <w:sz w:val="24"/>
          <w:szCs w:val="24"/>
        </w:rPr>
      </w:pPr>
      <w:bookmarkStart w:id="14" w:name="_Toc14946373"/>
      <w:bookmarkStart w:id="15" w:name="_Toc47473811"/>
      <w:r w:rsidRPr="005B5DAE">
        <w:rPr>
          <w:rFonts w:ascii="Times New Roman" w:hAnsi="Times New Roman"/>
          <w:b/>
          <w:sz w:val="24"/>
          <w:szCs w:val="24"/>
        </w:rPr>
        <w:t xml:space="preserve">Организация </w:t>
      </w:r>
      <w:r w:rsidR="00E1354B" w:rsidRPr="005B5DAE">
        <w:rPr>
          <w:rFonts w:ascii="Times New Roman" w:hAnsi="Times New Roman"/>
          <w:b/>
          <w:sz w:val="24"/>
          <w:szCs w:val="24"/>
        </w:rPr>
        <w:t>бухгалтерского</w:t>
      </w:r>
      <w:r w:rsidR="001C39AA" w:rsidRPr="005B5DAE">
        <w:rPr>
          <w:rFonts w:ascii="Times New Roman" w:hAnsi="Times New Roman"/>
          <w:b/>
          <w:sz w:val="24"/>
          <w:szCs w:val="24"/>
        </w:rPr>
        <w:t xml:space="preserve"> </w:t>
      </w:r>
      <w:r w:rsidRPr="005B5DAE">
        <w:rPr>
          <w:rFonts w:ascii="Times New Roman" w:hAnsi="Times New Roman"/>
          <w:b/>
          <w:sz w:val="24"/>
          <w:szCs w:val="24"/>
        </w:rPr>
        <w:t>учета</w:t>
      </w:r>
      <w:bookmarkEnd w:id="14"/>
      <w:bookmarkEnd w:id="15"/>
    </w:p>
    <w:p w:rsidR="00E65E57" w:rsidRPr="005B5DAE" w:rsidRDefault="00E65E57" w:rsidP="00EF6C41">
      <w:pPr>
        <w:pStyle w:val="aff8"/>
        <w:ind w:left="1069"/>
        <w:jc w:val="both"/>
        <w:rPr>
          <w:rFonts w:ascii="Times New Roman" w:hAnsi="Times New Roman"/>
          <w:b/>
          <w:sz w:val="24"/>
          <w:szCs w:val="24"/>
        </w:rPr>
      </w:pP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Функции по ведению бухгалтерского учета, составлению и представлению бухгалтерской (финансовой) отчетности выполняет СЦУ ГКУ</w:t>
      </w:r>
      <w:r w:rsidR="007C68AB" w:rsidRPr="00C710AE">
        <w:rPr>
          <w:rFonts w:ascii="Times New Roman" w:hAnsi="Times New Roman"/>
          <w:sz w:val="24"/>
          <w:szCs w:val="24"/>
        </w:rPr>
        <w:t xml:space="preserve"> города Москвы «</w:t>
      </w:r>
      <w:r w:rsidRPr="00C710AE">
        <w:rPr>
          <w:rFonts w:ascii="Times New Roman" w:hAnsi="Times New Roman"/>
          <w:sz w:val="24"/>
          <w:szCs w:val="24"/>
        </w:rPr>
        <w:t>Дирекци</w:t>
      </w:r>
      <w:r w:rsidR="007C68AB" w:rsidRPr="00C710AE">
        <w:rPr>
          <w:rFonts w:ascii="Times New Roman" w:hAnsi="Times New Roman"/>
          <w:sz w:val="24"/>
          <w:szCs w:val="24"/>
        </w:rPr>
        <w:t>я</w:t>
      </w:r>
      <w:r w:rsidRPr="00C710AE">
        <w:rPr>
          <w:rFonts w:ascii="Times New Roman" w:hAnsi="Times New Roman"/>
          <w:sz w:val="24"/>
          <w:szCs w:val="24"/>
        </w:rPr>
        <w:t xml:space="preserve"> </w:t>
      </w:r>
      <w:proofErr w:type="spellStart"/>
      <w:r w:rsidRPr="00C710AE">
        <w:rPr>
          <w:rFonts w:ascii="Times New Roman" w:hAnsi="Times New Roman"/>
          <w:sz w:val="24"/>
          <w:szCs w:val="24"/>
        </w:rPr>
        <w:t>ЖКХиБ</w:t>
      </w:r>
      <w:proofErr w:type="spellEnd"/>
      <w:r w:rsidR="007C68AB" w:rsidRPr="00C710AE">
        <w:rPr>
          <w:rFonts w:ascii="Times New Roman" w:hAnsi="Times New Roman"/>
          <w:sz w:val="24"/>
          <w:szCs w:val="24"/>
        </w:rPr>
        <w:t xml:space="preserve">» </w:t>
      </w:r>
      <w:r w:rsidRPr="00C710AE">
        <w:rPr>
          <w:rFonts w:ascii="Times New Roman" w:hAnsi="Times New Roman"/>
          <w:sz w:val="24"/>
          <w:szCs w:val="24"/>
        </w:rPr>
        <w:t>_________________</w:t>
      </w:r>
      <w:r w:rsidR="007C68AB" w:rsidRPr="00C710AE">
        <w:rPr>
          <w:rFonts w:ascii="Times New Roman" w:hAnsi="Times New Roman"/>
          <w:sz w:val="24"/>
          <w:szCs w:val="24"/>
        </w:rPr>
        <w:t xml:space="preserve"> </w:t>
      </w:r>
      <w:r w:rsidRPr="00C710AE">
        <w:rPr>
          <w:rFonts w:ascii="Times New Roman" w:hAnsi="Times New Roman"/>
          <w:sz w:val="24"/>
          <w:szCs w:val="24"/>
        </w:rPr>
        <w:t>административного округа г.</w:t>
      </w:r>
      <w:r w:rsidR="00BC5457" w:rsidRPr="00C710AE">
        <w:rPr>
          <w:rFonts w:ascii="Times New Roman" w:hAnsi="Times New Roman"/>
          <w:sz w:val="24"/>
          <w:szCs w:val="24"/>
        </w:rPr>
        <w:t> </w:t>
      </w:r>
      <w:r w:rsidRPr="00C710AE">
        <w:rPr>
          <w:rFonts w:ascii="Times New Roman" w:hAnsi="Times New Roman"/>
          <w:sz w:val="24"/>
          <w:szCs w:val="24"/>
        </w:rPr>
        <w:t xml:space="preserve">Москвы на основании </w:t>
      </w:r>
      <w:r w:rsidR="000214C5" w:rsidRPr="00C710AE">
        <w:rPr>
          <w:rFonts w:ascii="Times New Roman" w:hAnsi="Times New Roman"/>
          <w:sz w:val="24"/>
          <w:szCs w:val="24"/>
        </w:rPr>
        <w:t>С</w:t>
      </w:r>
      <w:r w:rsidRPr="00C710AE">
        <w:rPr>
          <w:rFonts w:ascii="Times New Roman" w:hAnsi="Times New Roman"/>
          <w:sz w:val="24"/>
          <w:szCs w:val="24"/>
        </w:rPr>
        <w:t xml:space="preserve">оглашения, в котором определены особенности организации ведения бухгалтерского учета и составления бухгалтерской (финансовой) отчетности, ответственность </w:t>
      </w:r>
      <w:r w:rsidR="000214C5" w:rsidRPr="00C710AE">
        <w:rPr>
          <w:rFonts w:ascii="Times New Roman" w:hAnsi="Times New Roman"/>
          <w:sz w:val="24"/>
          <w:szCs w:val="24"/>
        </w:rPr>
        <w:t>сторон</w:t>
      </w:r>
      <w:r w:rsidRPr="00C710AE">
        <w:rPr>
          <w:rFonts w:ascii="Times New Roman" w:hAnsi="Times New Roman"/>
          <w:sz w:val="24"/>
          <w:szCs w:val="24"/>
        </w:rPr>
        <w:t xml:space="preserve"> по исполнению обязательств.</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Бухгалтерский учет в Учреждении ведется автоматизированным способом на базе универсальной автоматизированной системы бюджетного учета (далее - </w:t>
      </w:r>
      <w:r w:rsidR="007234D5">
        <w:rPr>
          <w:rFonts w:ascii="Times New Roman" w:hAnsi="Times New Roman"/>
          <w:sz w:val="24"/>
          <w:szCs w:val="24"/>
        </w:rPr>
        <w:t>УАИС Бюджетный учет) ПП «1С»</w:t>
      </w:r>
      <w:r w:rsidRPr="00C710AE">
        <w:rPr>
          <w:rFonts w:ascii="Times New Roman" w:hAnsi="Times New Roman"/>
          <w:sz w:val="24"/>
          <w:szCs w:val="24"/>
        </w:rPr>
        <w:t>.</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Бухгалтерский учет в Учреждении ведется в соответствии с Рабочим планом счетов бухгалтерского учета, содержащим синтетические и аналитические счета, разработанным на основе Единого плана счетов бухгалтерского учета, утвержденн</w:t>
      </w:r>
      <w:r w:rsidR="000214C5" w:rsidRPr="00C710AE">
        <w:rPr>
          <w:rFonts w:ascii="Times New Roman" w:hAnsi="Times New Roman"/>
          <w:sz w:val="24"/>
          <w:szCs w:val="24"/>
        </w:rPr>
        <w:t>ого</w:t>
      </w:r>
      <w:r w:rsidRPr="00C710AE">
        <w:rPr>
          <w:rFonts w:ascii="Times New Roman" w:hAnsi="Times New Roman"/>
          <w:sz w:val="24"/>
          <w:szCs w:val="24"/>
        </w:rPr>
        <w:t xml:space="preserve"> Приказом Минфина России от 01.12.2010 № 157н</w:t>
      </w:r>
      <w:r w:rsidR="00745C54" w:rsidRPr="00C710AE">
        <w:rPr>
          <w:rFonts w:ascii="Times New Roman" w:hAnsi="Times New Roman"/>
          <w:sz w:val="24"/>
          <w:szCs w:val="24"/>
        </w:rPr>
        <w:t xml:space="preserve"> (далее – Инструкция № 157н)</w:t>
      </w:r>
      <w:r w:rsidRPr="00C710AE">
        <w:rPr>
          <w:rFonts w:ascii="Times New Roman" w:hAnsi="Times New Roman"/>
          <w:sz w:val="24"/>
          <w:szCs w:val="24"/>
        </w:rPr>
        <w:t>, Плана счетов бухгалтерского учета бюджетных учреждений, утвержденного Приказом Минфина России от 16.12.2010 №</w:t>
      </w:r>
      <w:r w:rsidR="000214C5" w:rsidRPr="00C710AE">
        <w:rPr>
          <w:rFonts w:ascii="Times New Roman" w:hAnsi="Times New Roman"/>
          <w:sz w:val="24"/>
          <w:szCs w:val="24"/>
        </w:rPr>
        <w:t> </w:t>
      </w:r>
      <w:r w:rsidRPr="00C710AE">
        <w:rPr>
          <w:rFonts w:ascii="Times New Roman" w:hAnsi="Times New Roman"/>
          <w:sz w:val="24"/>
          <w:szCs w:val="24"/>
        </w:rPr>
        <w:t>174н</w:t>
      </w:r>
      <w:r w:rsidR="00745C54" w:rsidRPr="00C710AE">
        <w:rPr>
          <w:rFonts w:ascii="Times New Roman" w:hAnsi="Times New Roman"/>
          <w:sz w:val="24"/>
          <w:szCs w:val="24"/>
        </w:rPr>
        <w:t xml:space="preserve"> (далее - Инструкция № 174н)</w:t>
      </w:r>
      <w:r w:rsidR="000214C5" w:rsidRPr="00C710AE">
        <w:rPr>
          <w:rFonts w:ascii="Times New Roman" w:hAnsi="Times New Roman"/>
          <w:sz w:val="24"/>
          <w:szCs w:val="24"/>
        </w:rPr>
        <w:t>.</w:t>
      </w:r>
      <w:r w:rsidRPr="005B5DAE">
        <w:rPr>
          <w:rFonts w:ascii="Times New Roman" w:hAnsi="Times New Roman"/>
          <w:sz w:val="24"/>
          <w:szCs w:val="24"/>
        </w:rPr>
        <w:t xml:space="preserve"> </w:t>
      </w:r>
      <w:r w:rsidR="001D0B2C" w:rsidRPr="00C710AE">
        <w:rPr>
          <w:rFonts w:ascii="Times New Roman" w:hAnsi="Times New Roman"/>
          <w:sz w:val="24"/>
          <w:szCs w:val="24"/>
        </w:rPr>
        <w:t xml:space="preserve">Рабочий план счетов бухгалтерского учета с учетом специфики организации синтетического и аналитического бухгалтерского учета на базе УАИС Бюджетный учет </w:t>
      </w:r>
      <w:r w:rsidR="000214C5" w:rsidRPr="00C710AE">
        <w:rPr>
          <w:rFonts w:ascii="Times New Roman" w:hAnsi="Times New Roman"/>
          <w:sz w:val="24"/>
          <w:szCs w:val="24"/>
        </w:rPr>
        <w:t>приведен в Приложении № </w:t>
      </w:r>
      <w:r w:rsidR="00BC5457" w:rsidRPr="00C710AE">
        <w:rPr>
          <w:rFonts w:ascii="Times New Roman" w:hAnsi="Times New Roman"/>
          <w:sz w:val="24"/>
          <w:szCs w:val="24"/>
        </w:rPr>
        <w:t>1</w:t>
      </w:r>
      <w:r w:rsidRPr="00C710AE">
        <w:rPr>
          <w:rFonts w:ascii="Times New Roman" w:hAnsi="Times New Roman"/>
          <w:sz w:val="24"/>
          <w:szCs w:val="24"/>
        </w:rPr>
        <w:t xml:space="preserve"> к настоящей </w:t>
      </w:r>
      <w:r w:rsidR="00320736" w:rsidRPr="00C710AE">
        <w:rPr>
          <w:rFonts w:ascii="Times New Roman" w:hAnsi="Times New Roman"/>
          <w:sz w:val="24"/>
          <w:szCs w:val="24"/>
        </w:rPr>
        <w:t>у</w:t>
      </w:r>
      <w:r w:rsidRPr="00C710AE">
        <w:rPr>
          <w:rFonts w:ascii="Times New Roman" w:hAnsi="Times New Roman"/>
          <w:sz w:val="24"/>
          <w:szCs w:val="24"/>
        </w:rPr>
        <w:t xml:space="preserve">четной политике. </w:t>
      </w:r>
    </w:p>
    <w:p w:rsidR="0042707F" w:rsidRPr="00C710AE" w:rsidRDefault="0042707F"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Номер счета Рабочего плана счетов формируется с учетом положений</w:t>
      </w:r>
      <w:r w:rsidR="0051617B" w:rsidRPr="00C710AE">
        <w:rPr>
          <w:rFonts w:ascii="Times New Roman" w:hAnsi="Times New Roman"/>
          <w:sz w:val="24"/>
          <w:szCs w:val="24"/>
        </w:rPr>
        <w:t xml:space="preserve"> пунктов 21, 21.1, 21.2</w:t>
      </w:r>
      <w:r w:rsidRPr="00C710AE">
        <w:rPr>
          <w:rFonts w:ascii="Times New Roman" w:hAnsi="Times New Roman"/>
          <w:sz w:val="24"/>
          <w:szCs w:val="24"/>
        </w:rPr>
        <w:t xml:space="preserve"> </w:t>
      </w:r>
      <w:r w:rsidR="0051617B" w:rsidRPr="00C710AE">
        <w:rPr>
          <w:rFonts w:ascii="Times New Roman" w:hAnsi="Times New Roman"/>
          <w:sz w:val="24"/>
          <w:szCs w:val="24"/>
        </w:rPr>
        <w:t xml:space="preserve">Инструкции № 157н, пункта 2.1 Инструкции № 174н </w:t>
      </w:r>
    </w:p>
    <w:p w:rsidR="0042707F" w:rsidRPr="00C710AE" w:rsidRDefault="0042707F" w:rsidP="00EF6C41">
      <w:pPr>
        <w:pStyle w:val="aff8"/>
        <w:ind w:firstLine="709"/>
        <w:jc w:val="both"/>
        <w:rPr>
          <w:rFonts w:ascii="Times New Roman" w:hAnsi="Times New Roman"/>
          <w:sz w:val="24"/>
          <w:szCs w:val="24"/>
        </w:rPr>
      </w:pPr>
      <w:r w:rsidRPr="00C710AE">
        <w:rPr>
          <w:rFonts w:ascii="Times New Roman" w:hAnsi="Times New Roman"/>
          <w:sz w:val="24"/>
          <w:szCs w:val="24"/>
        </w:rPr>
        <w:t>Установлены следующие особенности формирования 1-17-го разрядов номера счета</w:t>
      </w:r>
      <w:r w:rsidR="00BE5FB5" w:rsidRPr="00C710AE">
        <w:rPr>
          <w:rFonts w:ascii="Times New Roman" w:hAnsi="Times New Roman"/>
          <w:sz w:val="24"/>
          <w:szCs w:val="24"/>
        </w:rPr>
        <w:t xml:space="preserve"> (Таблица 2)</w:t>
      </w:r>
      <w:r w:rsidRPr="00C710AE">
        <w:rPr>
          <w:rFonts w:ascii="Times New Roman" w:hAnsi="Times New Roman"/>
          <w:sz w:val="24"/>
          <w:szCs w:val="24"/>
        </w:rPr>
        <w:t>:</w:t>
      </w:r>
    </w:p>
    <w:p w:rsidR="00175078" w:rsidRPr="00C710AE" w:rsidRDefault="00175078" w:rsidP="00EF6C41">
      <w:pPr>
        <w:pStyle w:val="aff8"/>
        <w:ind w:firstLine="709"/>
        <w:jc w:val="both"/>
        <w:rPr>
          <w:rFonts w:ascii="Times New Roman" w:hAnsi="Times New Roman"/>
          <w:sz w:val="24"/>
          <w:szCs w:val="24"/>
        </w:rPr>
        <w:sectPr w:rsidR="00175078" w:rsidRPr="00C710AE" w:rsidSect="00C710AE">
          <w:footnotePr>
            <w:pos w:val="beneathText"/>
          </w:footnotePr>
          <w:pgSz w:w="11907" w:h="16840" w:code="9"/>
          <w:pgMar w:top="851" w:right="567" w:bottom="851" w:left="1134" w:header="397" w:footer="397" w:gutter="0"/>
          <w:cols w:space="720"/>
          <w:titlePg/>
          <w:docGrid w:linePitch="381"/>
        </w:sectPr>
      </w:pPr>
    </w:p>
    <w:p w:rsidR="00F1437D" w:rsidRPr="005B5DAE" w:rsidRDefault="00A44007" w:rsidP="00EF6C41">
      <w:pPr>
        <w:pStyle w:val="aff8"/>
        <w:ind w:firstLine="709"/>
        <w:jc w:val="right"/>
        <w:rPr>
          <w:rFonts w:ascii="Times New Roman" w:hAnsi="Times New Roman"/>
          <w:sz w:val="24"/>
          <w:szCs w:val="24"/>
        </w:rPr>
      </w:pPr>
      <w:r w:rsidRPr="006C7BDC">
        <w:rPr>
          <w:rFonts w:ascii="Times New Roman" w:hAnsi="Times New Roman"/>
          <w:sz w:val="24"/>
          <w:szCs w:val="24"/>
        </w:rPr>
        <w:lastRenderedPageBreak/>
        <w:t>Таблица 2</w:t>
      </w:r>
      <w:r w:rsidR="005B5DAE" w:rsidRPr="006C7BDC">
        <w:rPr>
          <w:rFonts w:ascii="Times New Roman" w:hAnsi="Times New Roman"/>
          <w:sz w:val="24"/>
          <w:szCs w:val="24"/>
        </w:rPr>
        <w:t xml:space="preserve"> «</w:t>
      </w:r>
      <w:r w:rsidR="00F1437D" w:rsidRPr="006C7BDC">
        <w:rPr>
          <w:rFonts w:ascii="Times New Roman" w:hAnsi="Times New Roman"/>
          <w:sz w:val="24"/>
          <w:szCs w:val="24"/>
        </w:rPr>
        <w:t>Порядок формирования 1-17-го разрядов номера счета</w:t>
      </w:r>
      <w:r w:rsidR="005B5DAE" w:rsidRPr="006C7BDC">
        <w:rPr>
          <w:rFonts w:ascii="Times New Roman" w:hAnsi="Times New Roman"/>
          <w:sz w:val="24"/>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1101"/>
        <w:gridCol w:w="4819"/>
        <w:gridCol w:w="1621"/>
        <w:gridCol w:w="1781"/>
        <w:gridCol w:w="5954"/>
      </w:tblGrid>
      <w:tr w:rsidR="004C1634" w:rsidRPr="00B00A93" w:rsidTr="006C7BDC">
        <w:trPr>
          <w:tblHeader/>
        </w:trPr>
        <w:tc>
          <w:tcPr>
            <w:tcW w:w="1101" w:type="dxa"/>
            <w:vMerge w:val="restart"/>
            <w:shd w:val="clear" w:color="auto" w:fill="auto"/>
            <w:vAlign w:val="center"/>
          </w:tcPr>
          <w:p w:rsidR="004C1634" w:rsidRPr="00B00A93" w:rsidRDefault="004C1634" w:rsidP="00EF6C41">
            <w:pPr>
              <w:ind w:firstLine="0"/>
              <w:jc w:val="center"/>
              <w:rPr>
                <w:b/>
                <w:sz w:val="20"/>
              </w:rPr>
            </w:pPr>
            <w:r w:rsidRPr="00B00A93">
              <w:rPr>
                <w:b/>
                <w:sz w:val="20"/>
              </w:rPr>
              <w:t>Номера счетов</w:t>
            </w:r>
          </w:p>
          <w:p w:rsidR="004C1634" w:rsidRPr="00B00A93" w:rsidRDefault="004C1634" w:rsidP="00EF6C41">
            <w:pPr>
              <w:ind w:firstLine="0"/>
              <w:jc w:val="center"/>
              <w:rPr>
                <w:b/>
                <w:sz w:val="20"/>
              </w:rPr>
            </w:pPr>
            <w:r w:rsidRPr="00B00A93">
              <w:rPr>
                <w:b/>
                <w:sz w:val="20"/>
              </w:rPr>
              <w:t>18-23 знак</w:t>
            </w:r>
          </w:p>
        </w:tc>
        <w:tc>
          <w:tcPr>
            <w:tcW w:w="8221" w:type="dxa"/>
            <w:gridSpan w:val="3"/>
            <w:shd w:val="clear" w:color="auto" w:fill="auto"/>
          </w:tcPr>
          <w:p w:rsidR="004C1634" w:rsidRPr="00B00A93" w:rsidRDefault="004C1634" w:rsidP="00EF6C41">
            <w:pPr>
              <w:ind w:firstLine="0"/>
              <w:jc w:val="center"/>
              <w:rPr>
                <w:b/>
                <w:sz w:val="20"/>
              </w:rPr>
            </w:pPr>
            <w:r w:rsidRPr="00B00A93">
              <w:rPr>
                <w:b/>
                <w:sz w:val="20"/>
              </w:rPr>
              <w:t>Аналитический код по классификационному признаку поступлений и выбытий</w:t>
            </w:r>
            <w:r w:rsidRPr="00B00A93">
              <w:rPr>
                <w:rStyle w:val="af0"/>
                <w:b/>
                <w:sz w:val="20"/>
              </w:rPr>
              <w:footnoteReference w:id="4"/>
            </w:r>
          </w:p>
        </w:tc>
        <w:tc>
          <w:tcPr>
            <w:tcW w:w="5954" w:type="dxa"/>
            <w:vMerge w:val="restart"/>
            <w:shd w:val="clear" w:color="auto" w:fill="auto"/>
            <w:vAlign w:val="center"/>
          </w:tcPr>
          <w:p w:rsidR="004C1634" w:rsidRPr="00B00A93" w:rsidRDefault="004C1634" w:rsidP="00EF6C41">
            <w:pPr>
              <w:ind w:firstLine="0"/>
              <w:jc w:val="center"/>
              <w:rPr>
                <w:b/>
                <w:sz w:val="20"/>
              </w:rPr>
            </w:pPr>
            <w:r w:rsidRPr="00B00A93">
              <w:rPr>
                <w:b/>
                <w:sz w:val="20"/>
              </w:rPr>
              <w:t>Детализация</w:t>
            </w:r>
          </w:p>
        </w:tc>
      </w:tr>
      <w:tr w:rsidR="004C1634" w:rsidRPr="00B00A93" w:rsidTr="006C7BDC">
        <w:trPr>
          <w:tblHeader/>
        </w:trPr>
        <w:tc>
          <w:tcPr>
            <w:tcW w:w="1101" w:type="dxa"/>
            <w:vMerge/>
            <w:shd w:val="clear" w:color="auto" w:fill="auto"/>
          </w:tcPr>
          <w:p w:rsidR="004C1634" w:rsidRPr="00B00A93" w:rsidRDefault="004C1634" w:rsidP="00EF6C41">
            <w:pPr>
              <w:ind w:firstLine="0"/>
              <w:jc w:val="center"/>
              <w:rPr>
                <w:b/>
                <w:sz w:val="20"/>
              </w:rPr>
            </w:pPr>
          </w:p>
        </w:tc>
        <w:tc>
          <w:tcPr>
            <w:tcW w:w="4819" w:type="dxa"/>
            <w:shd w:val="clear" w:color="auto" w:fill="auto"/>
            <w:vAlign w:val="center"/>
          </w:tcPr>
          <w:p w:rsidR="004C1634" w:rsidRPr="00B00A93" w:rsidRDefault="004C1634" w:rsidP="00EF6C41">
            <w:pPr>
              <w:ind w:firstLine="0"/>
              <w:jc w:val="center"/>
              <w:rPr>
                <w:b/>
                <w:sz w:val="20"/>
              </w:rPr>
            </w:pPr>
            <w:r w:rsidRPr="00B00A93">
              <w:rPr>
                <w:b/>
                <w:sz w:val="20"/>
              </w:rPr>
              <w:t>1-4 знак</w:t>
            </w:r>
          </w:p>
        </w:tc>
        <w:tc>
          <w:tcPr>
            <w:tcW w:w="1621" w:type="dxa"/>
            <w:shd w:val="clear" w:color="auto" w:fill="auto"/>
            <w:vAlign w:val="center"/>
          </w:tcPr>
          <w:p w:rsidR="004C1634" w:rsidRPr="00B00A93" w:rsidRDefault="004C1634" w:rsidP="00EF6C41">
            <w:pPr>
              <w:ind w:firstLine="0"/>
              <w:jc w:val="center"/>
              <w:rPr>
                <w:b/>
                <w:sz w:val="20"/>
              </w:rPr>
            </w:pPr>
            <w:r w:rsidRPr="00B00A93">
              <w:rPr>
                <w:b/>
                <w:sz w:val="20"/>
              </w:rPr>
              <w:t>5-14 знак</w:t>
            </w:r>
          </w:p>
        </w:tc>
        <w:tc>
          <w:tcPr>
            <w:tcW w:w="1781" w:type="dxa"/>
            <w:shd w:val="clear" w:color="auto" w:fill="auto"/>
            <w:vAlign w:val="center"/>
          </w:tcPr>
          <w:p w:rsidR="004C1634" w:rsidRPr="00B00A93" w:rsidRDefault="004C1634" w:rsidP="00EF6C41">
            <w:pPr>
              <w:ind w:firstLine="0"/>
              <w:jc w:val="center"/>
              <w:rPr>
                <w:b/>
                <w:sz w:val="20"/>
              </w:rPr>
            </w:pPr>
            <w:r w:rsidRPr="00B00A93">
              <w:rPr>
                <w:b/>
                <w:sz w:val="20"/>
              </w:rPr>
              <w:t>15-17 знак</w:t>
            </w:r>
          </w:p>
        </w:tc>
        <w:tc>
          <w:tcPr>
            <w:tcW w:w="5954" w:type="dxa"/>
            <w:vMerge/>
            <w:shd w:val="clear" w:color="auto" w:fill="auto"/>
          </w:tcPr>
          <w:p w:rsidR="004C1634" w:rsidRPr="00B00A93" w:rsidRDefault="004C1634" w:rsidP="00EF6C41">
            <w:pPr>
              <w:ind w:firstLine="0"/>
              <w:jc w:val="center"/>
              <w:rPr>
                <w:b/>
                <w:sz w:val="20"/>
              </w:rPr>
            </w:pPr>
          </w:p>
        </w:tc>
      </w:tr>
      <w:tr w:rsidR="004C1634" w:rsidRPr="00B00A93" w:rsidTr="00753F07">
        <w:tc>
          <w:tcPr>
            <w:tcW w:w="15276" w:type="dxa"/>
            <w:gridSpan w:val="5"/>
            <w:shd w:val="clear" w:color="auto" w:fill="auto"/>
          </w:tcPr>
          <w:p w:rsidR="004C1634" w:rsidRPr="00B00A93" w:rsidRDefault="004C1634" w:rsidP="00EF6C41">
            <w:pPr>
              <w:ind w:firstLine="0"/>
              <w:rPr>
                <w:b/>
                <w:sz w:val="20"/>
              </w:rPr>
            </w:pPr>
            <w:r w:rsidRPr="00B00A93">
              <w:rPr>
                <w:b/>
                <w:sz w:val="20"/>
              </w:rPr>
              <w:t>КВФО</w:t>
            </w:r>
            <w:r w:rsidRPr="00B00A93">
              <w:rPr>
                <w:rStyle w:val="af0"/>
                <w:b/>
                <w:sz w:val="20"/>
              </w:rPr>
              <w:footnoteReference w:id="5"/>
            </w:r>
            <w:r w:rsidRPr="00B00A93">
              <w:rPr>
                <w:b/>
                <w:sz w:val="20"/>
              </w:rPr>
              <w:t xml:space="preserve"> 4</w:t>
            </w: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Нефинансовые активы</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4.101.00</w:t>
            </w:r>
          </w:p>
          <w:p w:rsidR="004C1634" w:rsidRPr="00B00A93" w:rsidRDefault="004C1634" w:rsidP="00EF6C41">
            <w:pPr>
              <w:ind w:firstLine="0"/>
              <w:rPr>
                <w:sz w:val="20"/>
              </w:rPr>
            </w:pPr>
            <w:r w:rsidRPr="00B00A93">
              <w:rPr>
                <w:sz w:val="20"/>
              </w:rPr>
              <w:t>4.104.00</w:t>
            </w:r>
          </w:p>
          <w:p w:rsidR="004C1634" w:rsidRPr="00B00A93" w:rsidRDefault="004C1634" w:rsidP="00EF6C41">
            <w:pPr>
              <w:ind w:firstLine="0"/>
              <w:rPr>
                <w:sz w:val="20"/>
              </w:rPr>
            </w:pPr>
            <w:r w:rsidRPr="00B00A93">
              <w:rPr>
                <w:sz w:val="20"/>
              </w:rPr>
              <w:t>4.105.00</w:t>
            </w:r>
          </w:p>
          <w:p w:rsidR="004C1634" w:rsidRPr="00B00A93" w:rsidRDefault="004C1634" w:rsidP="00EF6C41">
            <w:pPr>
              <w:ind w:firstLine="0"/>
              <w:rPr>
                <w:sz w:val="20"/>
              </w:rPr>
            </w:pP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4.101.00</w:t>
            </w:r>
          </w:p>
          <w:p w:rsidR="004C1634" w:rsidRPr="00B00A93" w:rsidRDefault="004C1634" w:rsidP="00EF6C41">
            <w:pPr>
              <w:ind w:firstLine="0"/>
              <w:rPr>
                <w:sz w:val="20"/>
              </w:rPr>
            </w:pPr>
            <w:r w:rsidRPr="00B00A93">
              <w:rPr>
                <w:sz w:val="20"/>
              </w:rPr>
              <w:t>4.103.00</w:t>
            </w:r>
          </w:p>
          <w:p w:rsidR="004C1634" w:rsidRPr="00B00A93" w:rsidRDefault="004C1634" w:rsidP="00EF6C41">
            <w:pPr>
              <w:ind w:firstLine="0"/>
              <w:rPr>
                <w:sz w:val="20"/>
              </w:rPr>
            </w:pPr>
            <w:r w:rsidRPr="00B00A93">
              <w:rPr>
                <w:sz w:val="20"/>
              </w:rPr>
              <w:t>4.104.00</w:t>
            </w:r>
          </w:p>
          <w:p w:rsidR="004C1634" w:rsidRPr="00B00A93" w:rsidRDefault="004C1634" w:rsidP="00EF6C41">
            <w:pPr>
              <w:ind w:firstLine="0"/>
              <w:rPr>
                <w:sz w:val="20"/>
              </w:rPr>
            </w:pPr>
            <w:r w:rsidRPr="00B00A93">
              <w:rPr>
                <w:sz w:val="20"/>
              </w:rPr>
              <w:t>4.105.00</w:t>
            </w:r>
          </w:p>
          <w:p w:rsidR="004C1634" w:rsidRPr="00B00A93" w:rsidRDefault="004C1634" w:rsidP="00EF6C41">
            <w:pPr>
              <w:ind w:firstLine="0"/>
              <w:rPr>
                <w:sz w:val="20"/>
              </w:rPr>
            </w:pPr>
            <w:r w:rsidRPr="00B00A93">
              <w:rPr>
                <w:sz w:val="20"/>
              </w:rPr>
              <w:t>4.106.00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при безвозмездном получении имущества указывается код раздела, подраздела расходов, исходя из функций (услуг), в которых активы подлежат использованию (либо по которому предусматривается наибольший объем субсидии на финансовое обеспечение услуги (работы), либо  исходя из основного вида деятельности учреждения)</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4.105.00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код целевой статьи указывается при учете активов, приобретенных за счет грантов по КВФО 2 и переведенных на КВФО 4, учтенных на соответствующих счетах учета НФА, содержащих в своей структуре код целевой статьи</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4.106.00</w:t>
            </w:r>
          </w:p>
          <w:p w:rsidR="004C1634" w:rsidRPr="00B00A93" w:rsidRDefault="004C1634" w:rsidP="00EF6C41">
            <w:pPr>
              <w:ind w:firstLine="0"/>
              <w:rPr>
                <w:sz w:val="20"/>
              </w:rPr>
            </w:pPr>
            <w:r w:rsidRPr="00B00A93">
              <w:rPr>
                <w:sz w:val="20"/>
              </w:rPr>
              <w:t>4.109.00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 (нули)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r w:rsidRPr="00B00A93">
              <w:rPr>
                <w:sz w:val="20"/>
              </w:rPr>
              <w:t>в случае предоставления субсидии на выполнение государственного задания по разным разделам, подразделам в 1 - 4 разряде номеров счетов по расходам (обязательствам) на общехозяйственные нужды (административно-хозяйственные расходы), которые не представляется возможным отнести к конкретной услуге (работе), оказываемой (выполняемой) Учреждением (заработная плата административно-хозяйственного персонала, коммунальные услуги -, иные аналогичные расходы) следует отражать код раздела,  подраздела расходов, по которому предусматривается наибольший объем субсидии на финансовое обеспечение соответствующей услуги (работы) (либо исходя из основного вида деятельности учреждения)</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4.109.00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p w:rsidR="004C1634" w:rsidRPr="00B00A93" w:rsidDel="00D52425" w:rsidRDefault="004C1634" w:rsidP="00EF6C41">
            <w:pPr>
              <w:widowControl w:val="0"/>
              <w:tabs>
                <w:tab w:val="left" w:pos="993"/>
              </w:tabs>
              <w:ind w:firstLine="0"/>
              <w:rPr>
                <w:sz w:val="20"/>
              </w:rPr>
            </w:pP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1)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стоимостью до 10 тыс. руб. включительно (КОСГУ 271)</w:t>
            </w:r>
          </w:p>
          <w:p w:rsidR="004C1634" w:rsidRPr="00B00A93" w:rsidRDefault="004C1634" w:rsidP="00EF6C41">
            <w:pPr>
              <w:ind w:firstLine="0"/>
              <w:rPr>
                <w:sz w:val="20"/>
              </w:rPr>
            </w:pPr>
            <w:r w:rsidRPr="00B00A93">
              <w:rPr>
                <w:sz w:val="20"/>
              </w:rPr>
              <w:lastRenderedPageBreak/>
              <w:t>2) операции, отражающие уменьшение финансового результата, связанное со списанием материальных запасов (КОСГУ 272)</w:t>
            </w:r>
          </w:p>
          <w:p w:rsidR="004C1634" w:rsidRPr="00B00A93" w:rsidRDefault="004C1634" w:rsidP="00EF6C41">
            <w:pPr>
              <w:ind w:firstLine="0"/>
              <w:rPr>
                <w:sz w:val="20"/>
              </w:rPr>
            </w:pPr>
            <w:r w:rsidRPr="00B00A93">
              <w:rPr>
                <w:sz w:val="20"/>
              </w:rPr>
              <w:t xml:space="preserve">3) операции по начислению амортизации на объекты учета права </w:t>
            </w:r>
            <w:proofErr w:type="gramStart"/>
            <w:r w:rsidRPr="00B00A93">
              <w:rPr>
                <w:sz w:val="20"/>
              </w:rPr>
              <w:t>пользования  активом</w:t>
            </w:r>
            <w:proofErr w:type="gramEnd"/>
            <w:r w:rsidRPr="00B00A93">
              <w:rPr>
                <w:sz w:val="20"/>
              </w:rPr>
              <w:t xml:space="preserve">  (КОСГУ 224)</w:t>
            </w:r>
          </w:p>
          <w:p w:rsidR="004C1634" w:rsidRPr="00B00A93" w:rsidDel="00D52425" w:rsidRDefault="004C1634" w:rsidP="00EF6C41">
            <w:pPr>
              <w:ind w:firstLine="0"/>
              <w:rPr>
                <w:sz w:val="20"/>
              </w:rPr>
            </w:pPr>
            <w:r w:rsidRPr="00B00A93">
              <w:rPr>
                <w:sz w:val="20"/>
              </w:rPr>
              <w:t>4) операции по начислению в части налогов, пошлин и сборов (КОСГУ 291)</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lastRenderedPageBreak/>
              <w:t>4.111.00</w:t>
            </w:r>
          </w:p>
          <w:p w:rsidR="004C1634" w:rsidRPr="00B00A93" w:rsidRDefault="004C1634" w:rsidP="00EF6C41">
            <w:pPr>
              <w:ind w:firstLine="0"/>
              <w:rPr>
                <w:sz w:val="20"/>
              </w:rPr>
            </w:pPr>
            <w:r w:rsidRPr="00B00A93">
              <w:rPr>
                <w:sz w:val="20"/>
              </w:rPr>
              <w:t>4.104.40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 xml:space="preserve">при получении прав пользования указывается код раздела, подраздела расходов, исходя из функций (услуг), в которых активы подлежат использованию (либо  по которому предусматривается наибольший объем субсидии на финансовое обеспечение услуги (работы), либо  исходя из основного вида деятельности учреждения) </w:t>
            </w: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Финансовые активы</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4.201.00</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4.205.00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ind w:firstLine="0"/>
              <w:rPr>
                <w:sz w:val="20"/>
              </w:rPr>
            </w:pPr>
            <w:r w:rsidRPr="00B00A93">
              <w:rPr>
                <w:sz w:val="20"/>
              </w:rPr>
              <w:t>код вида поступлений от доходов, иных поступлений</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4.206.00</w:t>
            </w:r>
          </w:p>
          <w:p w:rsidR="004C1634" w:rsidRPr="00B00A93" w:rsidRDefault="004C1634" w:rsidP="00EF6C41">
            <w:pPr>
              <w:ind w:firstLine="0"/>
              <w:rPr>
                <w:sz w:val="20"/>
              </w:rPr>
            </w:pPr>
            <w:r w:rsidRPr="00B00A93">
              <w:rPr>
                <w:sz w:val="20"/>
              </w:rPr>
              <w:t>4.208.00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4.209.00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код вида поступлений от доходов, иных поступлений </w:t>
            </w:r>
          </w:p>
          <w:p w:rsidR="004C1634" w:rsidRPr="00B00A93" w:rsidRDefault="004C1634" w:rsidP="00EF6C41">
            <w:pPr>
              <w:widowControl w:val="0"/>
              <w:tabs>
                <w:tab w:val="left" w:pos="993"/>
              </w:tabs>
              <w:ind w:firstLine="0"/>
              <w:rPr>
                <w:sz w:val="20"/>
              </w:rPr>
            </w:pPr>
          </w:p>
          <w:p w:rsidR="004C1634" w:rsidRPr="00B00A93" w:rsidRDefault="004C1634" w:rsidP="00EF6C41">
            <w:pPr>
              <w:widowControl w:val="0"/>
              <w:tabs>
                <w:tab w:val="left" w:pos="993"/>
              </w:tabs>
              <w:ind w:firstLine="0"/>
              <w:rPr>
                <w:sz w:val="20"/>
              </w:rPr>
            </w:pPr>
            <w:r w:rsidRPr="00B00A93">
              <w:rPr>
                <w:sz w:val="20"/>
              </w:rPr>
              <w:t>или</w:t>
            </w:r>
          </w:p>
          <w:p w:rsidR="004C1634" w:rsidRPr="00B00A93" w:rsidRDefault="004C1634" w:rsidP="00EF6C41">
            <w:pPr>
              <w:widowControl w:val="0"/>
              <w:tabs>
                <w:tab w:val="left" w:pos="993"/>
              </w:tabs>
              <w:ind w:firstLine="0"/>
              <w:rPr>
                <w:sz w:val="20"/>
              </w:rPr>
            </w:pPr>
          </w:p>
          <w:p w:rsidR="004C1634" w:rsidRPr="00B00A93" w:rsidRDefault="004C1634" w:rsidP="00EF6C41">
            <w:pPr>
              <w:widowControl w:val="0"/>
              <w:tabs>
                <w:tab w:val="left" w:pos="993"/>
              </w:tabs>
              <w:ind w:firstLine="0"/>
              <w:rPr>
                <w:sz w:val="20"/>
              </w:rPr>
            </w:pPr>
            <w:r w:rsidRPr="00B00A93">
              <w:rPr>
                <w:sz w:val="20"/>
              </w:rPr>
              <w:t xml:space="preserve">аналитический код вида выбытий по расходам </w:t>
            </w:r>
          </w:p>
        </w:tc>
        <w:tc>
          <w:tcPr>
            <w:tcW w:w="5954" w:type="dxa"/>
            <w:shd w:val="clear" w:color="auto" w:fill="auto"/>
          </w:tcPr>
          <w:p w:rsidR="004C1634" w:rsidRPr="00B00A93" w:rsidRDefault="004C1634" w:rsidP="00EF6C41">
            <w:pPr>
              <w:ind w:firstLine="0"/>
              <w:rPr>
                <w:sz w:val="20"/>
              </w:rPr>
            </w:pPr>
            <w:r w:rsidRPr="00B00A93">
              <w:rPr>
                <w:sz w:val="20"/>
              </w:rPr>
              <w:t>1) 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в том числе по результатам претензионной работы (решению суда) отражаются коды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по договорам (контрактам) до их расторжения;</w:t>
            </w:r>
          </w:p>
          <w:p w:rsidR="004C1634" w:rsidRPr="00B00A93" w:rsidRDefault="004C1634" w:rsidP="00EF6C41">
            <w:pPr>
              <w:ind w:firstLine="0"/>
              <w:rPr>
                <w:sz w:val="20"/>
              </w:rPr>
            </w:pPr>
            <w:r w:rsidRPr="00B00A93">
              <w:rPr>
                <w:sz w:val="20"/>
              </w:rPr>
              <w:t>2) в части расчетов по ущербу (КОСГУ 410,44х): отражается код разделов, подразделов классификации расходов бюджетов, по которому предусматривается наибольший объем субсидии на финансовое обеспечение соответствующей услуги (работы) (либо исходя из основного вида деятельности учреждения)</w:t>
            </w:r>
          </w:p>
          <w:p w:rsidR="004C1634" w:rsidRPr="00B00A93" w:rsidRDefault="004C1634" w:rsidP="00EF6C41">
            <w:pPr>
              <w:ind w:firstLine="0"/>
              <w:rPr>
                <w:sz w:val="20"/>
              </w:rPr>
            </w:pPr>
            <w:r w:rsidRPr="00B00A93">
              <w:rPr>
                <w:sz w:val="20"/>
              </w:rPr>
              <w:t>1) по расчетам по возвратам ранее произведенных авансовых платежей:</w:t>
            </w:r>
          </w:p>
          <w:p w:rsidR="004C1634" w:rsidRPr="00B00A93" w:rsidRDefault="004C1634" w:rsidP="00EF6C41">
            <w:pPr>
              <w:ind w:firstLine="0"/>
              <w:rPr>
                <w:sz w:val="20"/>
              </w:rPr>
            </w:pPr>
            <w:r w:rsidRPr="00B00A93">
              <w:rPr>
                <w:sz w:val="20"/>
              </w:rPr>
              <w:lastRenderedPageBreak/>
              <w:t>- прошлых лет – указывается АГВИФ</w:t>
            </w:r>
            <w:r w:rsidRPr="00B00A93">
              <w:rPr>
                <w:rStyle w:val="af0"/>
                <w:sz w:val="20"/>
              </w:rPr>
              <w:footnoteReference w:id="6"/>
            </w:r>
            <w:r w:rsidRPr="00B00A93">
              <w:rPr>
                <w:sz w:val="20"/>
              </w:rPr>
              <w:t xml:space="preserve"> 510</w:t>
            </w:r>
          </w:p>
          <w:p w:rsidR="004C1634" w:rsidRPr="00B00A93" w:rsidRDefault="004C1634" w:rsidP="00EF6C41">
            <w:pPr>
              <w:ind w:firstLine="0"/>
              <w:rPr>
                <w:sz w:val="20"/>
              </w:rPr>
            </w:pPr>
            <w:r w:rsidRPr="00B00A93">
              <w:rPr>
                <w:sz w:val="20"/>
              </w:rPr>
              <w:t>- в текущем финансовом году - указывается КВР</w:t>
            </w:r>
            <w:r w:rsidRPr="00B00A93">
              <w:rPr>
                <w:rStyle w:val="af0"/>
                <w:sz w:val="20"/>
              </w:rPr>
              <w:footnoteReference w:id="7"/>
            </w:r>
            <w:r w:rsidRPr="00B00A93">
              <w:rPr>
                <w:sz w:val="20"/>
              </w:rPr>
              <w:t xml:space="preserve">  </w:t>
            </w:r>
          </w:p>
          <w:p w:rsidR="004C1634" w:rsidRPr="00B00A93" w:rsidRDefault="004C1634" w:rsidP="00EF6C41">
            <w:pPr>
              <w:ind w:firstLine="0"/>
              <w:rPr>
                <w:sz w:val="20"/>
              </w:rPr>
            </w:pPr>
            <w:r w:rsidRPr="00B00A93">
              <w:rPr>
                <w:sz w:val="20"/>
              </w:rPr>
              <w:t>б) по отражению на счете начисления требований по компенсации затрат учреждения, произведенных в рамках мероприятий по сокращению травматизма за счет ФСС (КВР 119)</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lastRenderedPageBreak/>
              <w:t>4.210.03</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источников финансирования дефицитов бюджетов</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4.210.05</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нули </w:t>
            </w:r>
          </w:p>
        </w:tc>
        <w:tc>
          <w:tcPr>
            <w:tcW w:w="5954" w:type="dxa"/>
            <w:shd w:val="clear" w:color="auto" w:fill="auto"/>
          </w:tcPr>
          <w:p w:rsidR="004C1634" w:rsidRPr="00B00A93" w:rsidRDefault="004C1634" w:rsidP="00EF6C41">
            <w:pPr>
              <w:ind w:firstLine="0"/>
              <w:rPr>
                <w:sz w:val="20"/>
              </w:rPr>
            </w:pPr>
            <w:r w:rsidRPr="00B00A93">
              <w:rPr>
                <w:sz w:val="20"/>
              </w:rPr>
              <w:t>при отражении отложенных доходов в размере справедливой стоимости арендных платежей при безвозмездной аренде</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4.210.06</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Обязательства</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4.302.00</w:t>
            </w:r>
          </w:p>
          <w:p w:rsidR="004C1634" w:rsidRPr="00B00A93" w:rsidRDefault="004C1634" w:rsidP="00EF6C41">
            <w:pPr>
              <w:ind w:firstLine="0"/>
              <w:rPr>
                <w:sz w:val="20"/>
              </w:rPr>
            </w:pPr>
            <w:r w:rsidRPr="00B00A93">
              <w:rPr>
                <w:sz w:val="20"/>
              </w:rPr>
              <w:t>4.303.00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4.303.05</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код вида источников финансирования дефицитов бюджетов</w:t>
            </w:r>
          </w:p>
        </w:tc>
        <w:tc>
          <w:tcPr>
            <w:tcW w:w="5954" w:type="dxa"/>
            <w:shd w:val="clear" w:color="auto" w:fill="auto"/>
          </w:tcPr>
          <w:p w:rsidR="004C1634" w:rsidRPr="00B00A93" w:rsidRDefault="004C1634" w:rsidP="00EF6C41">
            <w:pPr>
              <w:ind w:firstLine="0"/>
              <w:rPr>
                <w:sz w:val="20"/>
              </w:rPr>
            </w:pPr>
            <w:r w:rsidRPr="00B00A93">
              <w:rPr>
                <w:sz w:val="20"/>
              </w:rPr>
              <w:t>в части операций по возврату субсидий в доход бюджета в связи с невыполнением государственного задания (возврат в следующем финансовом году): АГВИФ 610</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4.304.03</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4.304.06</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4.304.86</w:t>
            </w:r>
          </w:p>
          <w:p w:rsidR="004C1634" w:rsidRPr="00B00A93" w:rsidRDefault="004C1634" w:rsidP="00EF6C41">
            <w:pPr>
              <w:ind w:firstLine="0"/>
              <w:rPr>
                <w:sz w:val="20"/>
              </w:rPr>
            </w:pPr>
            <w:r w:rsidRPr="00B00A93">
              <w:rPr>
                <w:sz w:val="20"/>
              </w:rPr>
              <w:t>4.304.96</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 xml:space="preserve">аналитический код вида выбытий по расходам, код вида поступлений от доходов, иных </w:t>
            </w:r>
            <w:r w:rsidRPr="00B00A93">
              <w:rPr>
                <w:sz w:val="20"/>
              </w:rPr>
              <w:lastRenderedPageBreak/>
              <w:t>поступлений, нули</w:t>
            </w:r>
          </w:p>
        </w:tc>
        <w:tc>
          <w:tcPr>
            <w:tcW w:w="5954" w:type="dxa"/>
            <w:shd w:val="clear" w:color="auto" w:fill="auto"/>
          </w:tcPr>
          <w:p w:rsidR="004C1634" w:rsidRPr="00B00A93" w:rsidRDefault="004C1634" w:rsidP="00EF6C41">
            <w:pPr>
              <w:ind w:firstLine="0"/>
              <w:rPr>
                <w:sz w:val="20"/>
              </w:rPr>
            </w:pPr>
            <w:r w:rsidRPr="00B00A93">
              <w:rPr>
                <w:sz w:val="20"/>
              </w:rPr>
              <w:lastRenderedPageBreak/>
              <w:t>указывается код раздела, подраздела расходов, исходя из функций (услуг) (либо по которому предусматривается наибольший объем субсидии на финансовое обеспечение услуги (работы), либо  исходя из основного вида деятельности учреждения)</w:t>
            </w: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Финансовый результат</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4.401.10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w:t>
            </w:r>
          </w:p>
        </w:tc>
        <w:tc>
          <w:tcPr>
            <w:tcW w:w="5954" w:type="dxa"/>
            <w:shd w:val="clear" w:color="auto" w:fill="auto"/>
          </w:tcPr>
          <w:p w:rsidR="004C1634" w:rsidRPr="00B00A93" w:rsidRDefault="004C1634" w:rsidP="00EF6C41">
            <w:pPr>
              <w:ind w:firstLine="0"/>
              <w:rPr>
                <w:sz w:val="20"/>
              </w:rPr>
            </w:pPr>
            <w:r w:rsidRPr="00B00A93">
              <w:rPr>
                <w:sz w:val="20"/>
              </w:rPr>
              <w:t>за исключением перечисленных ниже операций</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4.401.10</w:t>
            </w:r>
          </w:p>
        </w:tc>
        <w:tc>
          <w:tcPr>
            <w:tcW w:w="4819" w:type="dxa"/>
            <w:shd w:val="clear" w:color="auto" w:fill="auto"/>
          </w:tcPr>
          <w:p w:rsidR="004C1634" w:rsidRPr="00B00A93" w:rsidRDefault="004C1634" w:rsidP="00EF6C41">
            <w:pPr>
              <w:ind w:firstLine="0"/>
              <w:rPr>
                <w:sz w:val="20"/>
              </w:rPr>
            </w:pPr>
            <w:r w:rsidRPr="00B00A93">
              <w:rPr>
                <w:sz w:val="20"/>
              </w:rPr>
              <w:t xml:space="preserve">коды разделов, подразделов классификации расходов бюджетов </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5A1B3D" w:rsidRDefault="005A1B3D" w:rsidP="00EF6C41">
            <w:pPr>
              <w:ind w:firstLine="0"/>
              <w:rPr>
                <w:sz w:val="20"/>
              </w:rPr>
            </w:pPr>
            <w:r w:rsidRPr="00B00A93">
              <w:rPr>
                <w:sz w:val="20"/>
              </w:rPr>
              <w:t xml:space="preserve">указывается код раздела, подраздела расходов, исходя из функций (услуг) (либо по которому предусматривается наибольший объем субсидии на финансовое обеспечение услуги (работы), </w:t>
            </w:r>
            <w:proofErr w:type="gramStart"/>
            <w:r w:rsidRPr="00B00A93">
              <w:rPr>
                <w:sz w:val="20"/>
              </w:rPr>
              <w:t>либо  исходя</w:t>
            </w:r>
            <w:proofErr w:type="gramEnd"/>
            <w:r w:rsidRPr="00B00A93">
              <w:rPr>
                <w:sz w:val="20"/>
              </w:rPr>
              <w:t xml:space="preserve"> из основного вида деятельности учреждения)</w:t>
            </w:r>
            <w:r>
              <w:rPr>
                <w:sz w:val="20"/>
              </w:rPr>
              <w:t>.</w:t>
            </w:r>
          </w:p>
          <w:p w:rsidR="00F33CDC" w:rsidRPr="00B00A93" w:rsidRDefault="00F33CDC" w:rsidP="00EF6C41">
            <w:pPr>
              <w:ind w:firstLine="0"/>
              <w:rPr>
                <w:sz w:val="20"/>
              </w:rPr>
            </w:pPr>
            <w:r w:rsidRPr="00B00A93">
              <w:rPr>
                <w:sz w:val="20"/>
              </w:rPr>
              <w:t>В части операций:</w:t>
            </w:r>
          </w:p>
          <w:p w:rsidR="004C1634" w:rsidRPr="005A1B3D" w:rsidRDefault="004C1634" w:rsidP="00EF6C41">
            <w:pPr>
              <w:ind w:firstLine="0"/>
              <w:rPr>
                <w:sz w:val="20"/>
              </w:rPr>
            </w:pPr>
            <w:r w:rsidRPr="005A1B3D">
              <w:rPr>
                <w:sz w:val="20"/>
              </w:rPr>
              <w:t>1) в части доходов от операций с активами, доходов от принятия к учету материалов при списании основных средств (КОСГУ 172)</w:t>
            </w:r>
          </w:p>
          <w:p w:rsidR="004C1634" w:rsidRPr="005A1B3D" w:rsidRDefault="004C1634" w:rsidP="00EF6C41">
            <w:pPr>
              <w:ind w:firstLine="0"/>
              <w:rPr>
                <w:sz w:val="20"/>
              </w:rPr>
            </w:pPr>
            <w:r w:rsidRPr="005A1B3D">
              <w:rPr>
                <w:sz w:val="20"/>
              </w:rPr>
              <w:t>2) в части доходов в виде излишков, выявленных при инвентаризации (КОСГУ 199)</w:t>
            </w:r>
          </w:p>
          <w:p w:rsidR="004C1634" w:rsidRPr="005A1B3D" w:rsidRDefault="004C1634" w:rsidP="00EF6C41">
            <w:pPr>
              <w:ind w:firstLine="0"/>
              <w:rPr>
                <w:sz w:val="20"/>
              </w:rPr>
            </w:pPr>
            <w:r w:rsidRPr="005A1B3D">
              <w:rPr>
                <w:sz w:val="20"/>
              </w:rPr>
              <w:t>3) в части доходов от принятия к учету ветоши и иных материалов по результатам ремонтных работ (КОСГУ 199)</w:t>
            </w:r>
          </w:p>
          <w:p w:rsidR="004C1634" w:rsidRPr="00B00A93" w:rsidDel="004620F0" w:rsidRDefault="004C1634" w:rsidP="00EF6C41">
            <w:pPr>
              <w:ind w:firstLine="0"/>
              <w:rPr>
                <w:sz w:val="20"/>
                <w:highlight w:val="yellow"/>
              </w:rPr>
            </w:pPr>
            <w:r w:rsidRPr="005A1B3D">
              <w:rPr>
                <w:sz w:val="20"/>
              </w:rPr>
              <w:t>6) в части изменения кадастровой стоимости земельного участка (КОСГУ 199)</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4.401.10</w:t>
            </w:r>
          </w:p>
        </w:tc>
        <w:tc>
          <w:tcPr>
            <w:tcW w:w="4819" w:type="dxa"/>
            <w:shd w:val="clear" w:color="auto" w:fill="auto"/>
          </w:tcPr>
          <w:p w:rsidR="004C1634" w:rsidRPr="00B00A93" w:rsidRDefault="004C1634" w:rsidP="00EF6C41">
            <w:pPr>
              <w:ind w:firstLine="0"/>
              <w:rPr>
                <w:sz w:val="20"/>
              </w:rPr>
            </w:pPr>
            <w:r w:rsidRPr="00B00A93">
              <w:rPr>
                <w:sz w:val="20"/>
              </w:rPr>
              <w:t xml:space="preserve">нули  </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В части операций:</w:t>
            </w:r>
          </w:p>
          <w:p w:rsidR="004C1634" w:rsidRPr="00B00A93" w:rsidRDefault="004C1634" w:rsidP="00EF6C41">
            <w:pPr>
              <w:autoSpaceDE w:val="0"/>
              <w:autoSpaceDN w:val="0"/>
              <w:adjustRightInd w:val="0"/>
              <w:ind w:firstLine="0"/>
              <w:jc w:val="left"/>
              <w:rPr>
                <w:sz w:val="20"/>
              </w:rPr>
            </w:pPr>
            <w:r w:rsidRPr="00B00A93">
              <w:rPr>
                <w:sz w:val="20"/>
              </w:rPr>
              <w:t>1) в корреспонденции со счетом 4.210.06.000 «Расчеты с учредителем»;</w:t>
            </w:r>
          </w:p>
          <w:p w:rsidR="004C1634" w:rsidRPr="00B00A93" w:rsidRDefault="004C1634" w:rsidP="00EF6C41">
            <w:pPr>
              <w:ind w:firstLine="0"/>
              <w:rPr>
                <w:sz w:val="20"/>
              </w:rPr>
            </w:pPr>
            <w:r w:rsidRPr="00B00A93">
              <w:rPr>
                <w:sz w:val="20"/>
              </w:rPr>
              <w:t>2) по отражению чрезвычайных доходов от операций с активами (КОСГУ 173)</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4.401.18</w:t>
            </w:r>
          </w:p>
          <w:p w:rsidR="004C1634" w:rsidRPr="00B00A93" w:rsidRDefault="004C1634" w:rsidP="00EF6C41">
            <w:pPr>
              <w:ind w:firstLine="0"/>
              <w:rPr>
                <w:sz w:val="20"/>
              </w:rPr>
            </w:pPr>
            <w:r w:rsidRPr="00B00A93">
              <w:rPr>
                <w:sz w:val="20"/>
              </w:rPr>
              <w:t>4.401.19</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нули</w:t>
            </w:r>
          </w:p>
          <w:p w:rsidR="004C1634" w:rsidRPr="00B00A93" w:rsidRDefault="004C1634" w:rsidP="00EF6C41">
            <w:pPr>
              <w:ind w:firstLine="0"/>
              <w:rPr>
                <w:sz w:val="20"/>
              </w:rPr>
            </w:pPr>
          </w:p>
          <w:p w:rsidR="004C1634" w:rsidRPr="00B00A93" w:rsidRDefault="004C1634" w:rsidP="00EF6C41">
            <w:pPr>
              <w:ind w:firstLine="0"/>
              <w:rPr>
                <w:sz w:val="20"/>
              </w:rPr>
            </w:pP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 нули</w:t>
            </w:r>
          </w:p>
        </w:tc>
        <w:tc>
          <w:tcPr>
            <w:tcW w:w="5954" w:type="dxa"/>
            <w:shd w:val="clear" w:color="auto" w:fill="auto"/>
          </w:tcPr>
          <w:p w:rsidR="004C1634" w:rsidRPr="00B00A93" w:rsidRDefault="004C1634" w:rsidP="00EF6C41">
            <w:pPr>
              <w:ind w:firstLine="0"/>
              <w:rPr>
                <w:sz w:val="20"/>
              </w:rPr>
            </w:pPr>
            <w:r w:rsidRPr="00B00A93">
              <w:rPr>
                <w:sz w:val="20"/>
              </w:rPr>
              <w:t>указывается код раздела, подраздела расходов, исходя из функций (услуг) (либо по которому предусматривается наибольший объем субсидии на финансовое обеспечение услуги (работы), либо  исходя из основного вида деятельности учреждения)</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4.401.20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r w:rsidRPr="00B00A93">
              <w:rPr>
                <w:sz w:val="20"/>
              </w:rPr>
              <w:t>за исключением перечисленных ниже операций</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4.401.20</w:t>
            </w:r>
          </w:p>
        </w:tc>
        <w:tc>
          <w:tcPr>
            <w:tcW w:w="4819"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коды разделов, подразделов классификации расходов бюджетов </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F33CDC" w:rsidRDefault="004C1634" w:rsidP="00EF6C41">
            <w:pPr>
              <w:ind w:firstLine="0"/>
              <w:rPr>
                <w:sz w:val="20"/>
              </w:rPr>
            </w:pPr>
            <w:r w:rsidRPr="00F33CDC">
              <w:rPr>
                <w:sz w:val="20"/>
              </w:rPr>
              <w:t xml:space="preserve">указывается код раздела, подраздела расходов, исходя из функций (услуг) (либо по которому предусматривается наибольший объем </w:t>
            </w:r>
            <w:r w:rsidRPr="00F33CDC">
              <w:rPr>
                <w:sz w:val="20"/>
              </w:rPr>
              <w:lastRenderedPageBreak/>
              <w:t>субсидии на финансовое обеспечение услуги (работы), либо   исходя из основного вида деятельности учреждения)</w:t>
            </w:r>
            <w:r w:rsidR="00F33CDC" w:rsidRPr="00F33CDC">
              <w:rPr>
                <w:sz w:val="20"/>
              </w:rPr>
              <w:t>.</w:t>
            </w:r>
          </w:p>
          <w:p w:rsidR="00F33CDC" w:rsidRPr="00F33CDC" w:rsidRDefault="00F33CDC" w:rsidP="00EF6C41">
            <w:pPr>
              <w:ind w:firstLine="0"/>
              <w:rPr>
                <w:sz w:val="20"/>
              </w:rPr>
            </w:pPr>
            <w:r w:rsidRPr="00F33CDC">
              <w:rPr>
                <w:sz w:val="20"/>
              </w:rPr>
              <w:t>В части операций:</w:t>
            </w:r>
          </w:p>
          <w:p w:rsidR="004C1634" w:rsidRPr="00F33CDC" w:rsidRDefault="004C1634" w:rsidP="00EF6C41">
            <w:pPr>
              <w:ind w:firstLine="0"/>
              <w:rPr>
                <w:sz w:val="20"/>
              </w:rPr>
            </w:pPr>
            <w:r w:rsidRPr="00F33CDC">
              <w:rPr>
                <w:sz w:val="20"/>
              </w:rPr>
              <w:t xml:space="preserve">1) </w:t>
            </w:r>
            <w:r w:rsidR="00F33CDC" w:rsidRPr="00F33CDC">
              <w:rPr>
                <w:sz w:val="20"/>
              </w:rPr>
              <w:t xml:space="preserve">по </w:t>
            </w:r>
            <w:r w:rsidRPr="00F33CDC">
              <w:rPr>
                <w:sz w:val="20"/>
              </w:rPr>
              <w:t>безвозмездн</w:t>
            </w:r>
            <w:r w:rsidR="00F33CDC" w:rsidRPr="00F33CDC">
              <w:rPr>
                <w:sz w:val="20"/>
              </w:rPr>
              <w:t>ой</w:t>
            </w:r>
            <w:r w:rsidRPr="00F33CDC">
              <w:rPr>
                <w:sz w:val="20"/>
              </w:rPr>
              <w:t xml:space="preserve"> передача нефинансовых активов (КОСГУ 241, 281)</w:t>
            </w:r>
          </w:p>
          <w:p w:rsidR="004C1634" w:rsidRPr="00F33CDC" w:rsidRDefault="004C1634" w:rsidP="00EF6C41">
            <w:pPr>
              <w:ind w:firstLine="0"/>
              <w:rPr>
                <w:sz w:val="20"/>
              </w:rPr>
            </w:pPr>
            <w:r w:rsidRPr="00F33CDC">
              <w:rPr>
                <w:sz w:val="20"/>
              </w:rPr>
              <w:t>2)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стоимостью до 10 тыс. руб. включительно (КОСГУ 271)</w:t>
            </w:r>
          </w:p>
          <w:p w:rsidR="004C1634" w:rsidRPr="00F33CDC" w:rsidRDefault="004C1634" w:rsidP="00EF6C41">
            <w:pPr>
              <w:ind w:firstLine="0"/>
              <w:rPr>
                <w:sz w:val="20"/>
              </w:rPr>
            </w:pPr>
            <w:r w:rsidRPr="00F33CDC">
              <w:rPr>
                <w:sz w:val="20"/>
              </w:rPr>
              <w:t>3) операции, отражающие уменьшение финансового результата, связанное со списанием материальных запасов (КОСГУ 272)</w:t>
            </w:r>
          </w:p>
          <w:p w:rsidR="004C1634" w:rsidRPr="00F33CDC" w:rsidRDefault="004C1634" w:rsidP="00EF6C41">
            <w:pPr>
              <w:ind w:firstLine="0"/>
              <w:rPr>
                <w:sz w:val="20"/>
              </w:rPr>
            </w:pPr>
            <w:r w:rsidRPr="00F33CDC">
              <w:rPr>
                <w:sz w:val="20"/>
              </w:rPr>
              <w:t xml:space="preserve">4) операции по начислению амортизации на объекты учета права пользования  активом   на льготных условиях (КОСГУ 224) </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lastRenderedPageBreak/>
              <w:t>4.401.20</w:t>
            </w:r>
          </w:p>
        </w:tc>
        <w:tc>
          <w:tcPr>
            <w:tcW w:w="4819"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b/>
                <w:sz w:val="20"/>
              </w:rPr>
            </w:pPr>
            <w:r w:rsidRPr="00B00A93">
              <w:rPr>
                <w:sz w:val="20"/>
              </w:rPr>
              <w:t>В части операций, отражающих финансовый результат, возникший вследствие чрезвычайных ситуаций (КОСГУ 273)</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4.401.28</w:t>
            </w:r>
          </w:p>
          <w:p w:rsidR="004C1634" w:rsidRPr="00B00A93" w:rsidRDefault="004C1634" w:rsidP="00EF6C41">
            <w:pPr>
              <w:ind w:firstLine="0"/>
              <w:rPr>
                <w:sz w:val="20"/>
              </w:rPr>
            </w:pPr>
            <w:r w:rsidRPr="00B00A93">
              <w:rPr>
                <w:sz w:val="20"/>
              </w:rPr>
              <w:t>4.401.29</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 нули</w:t>
            </w:r>
          </w:p>
        </w:tc>
        <w:tc>
          <w:tcPr>
            <w:tcW w:w="5954" w:type="dxa"/>
            <w:shd w:val="clear" w:color="auto" w:fill="auto"/>
          </w:tcPr>
          <w:p w:rsidR="004C1634" w:rsidRPr="00B00A93" w:rsidRDefault="004C1634" w:rsidP="00EF6C41">
            <w:pPr>
              <w:ind w:firstLine="0"/>
              <w:rPr>
                <w:sz w:val="20"/>
              </w:rPr>
            </w:pPr>
            <w:r w:rsidRPr="00B00A93">
              <w:rPr>
                <w:sz w:val="20"/>
              </w:rPr>
              <w:t>указывается код раздела, подраздела расходов, исходя из функций (услуг) (либо по которому предусматривается наибольший объем субсидии на финансовое обеспечение услуги (работы), либо исходя из основного вида деятельности учреждения)</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4.401.30</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4.401.40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выполнение государственного задания</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w:t>
            </w:r>
          </w:p>
        </w:tc>
        <w:tc>
          <w:tcPr>
            <w:tcW w:w="5954" w:type="dxa"/>
            <w:shd w:val="clear" w:color="auto" w:fill="auto"/>
          </w:tcPr>
          <w:p w:rsidR="004C1634" w:rsidRPr="00B00A93" w:rsidRDefault="004C1634" w:rsidP="00EF6C41">
            <w:pPr>
              <w:widowControl w:val="0"/>
              <w:tabs>
                <w:tab w:val="left" w:pos="993"/>
              </w:tabs>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4.401.40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код вида поступлений от доходов, иных поступлений </w:t>
            </w:r>
          </w:p>
        </w:tc>
        <w:tc>
          <w:tcPr>
            <w:tcW w:w="5954" w:type="dxa"/>
            <w:shd w:val="clear" w:color="auto" w:fill="auto"/>
          </w:tcPr>
          <w:p w:rsidR="004C1634" w:rsidRPr="00B00A93" w:rsidDel="00AD7988" w:rsidRDefault="004C1634" w:rsidP="00EF6C41">
            <w:pPr>
              <w:widowControl w:val="0"/>
              <w:tabs>
                <w:tab w:val="left" w:pos="993"/>
              </w:tabs>
              <w:ind w:firstLine="0"/>
              <w:rPr>
                <w:sz w:val="20"/>
              </w:rPr>
            </w:pPr>
            <w:r w:rsidRPr="00B00A93">
              <w:rPr>
                <w:sz w:val="20"/>
              </w:rPr>
              <w:t>при получении прав пользования активами указывается код раздела, подраздела расходов, исходя из функций (услуг), в которых активы подлежат использованию (либо  по которому предусматривается наибольший объем субсидии на финансовое обеспечение услуги (работы), либо  исходя из основного вида деятельности учреждения)</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4.401.50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widowControl w:val="0"/>
              <w:tabs>
                <w:tab w:val="left" w:pos="993"/>
              </w:tabs>
              <w:ind w:firstLine="0"/>
              <w:rPr>
                <w:sz w:val="20"/>
              </w:rPr>
            </w:pPr>
            <w:r w:rsidRPr="00B00A93">
              <w:rPr>
                <w:sz w:val="20"/>
              </w:rPr>
              <w:t>указывается код раздела, подраздела расходов, исходя из функций (услуг) (либо по которому предусматривается наибольший объем субсидии на финансовое обеспечение услуги (работы), либо  исходя из основного вида деятельности учреждения)</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4.401.60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r w:rsidRPr="00B00A93">
              <w:rPr>
                <w:sz w:val="20"/>
              </w:rPr>
              <w:t xml:space="preserve">указывается код раздела, подраздела расходов, исходя из функций (услуг) (либо по которому предусматривается наибольший объем </w:t>
            </w:r>
            <w:r w:rsidRPr="00B00A93">
              <w:rPr>
                <w:sz w:val="20"/>
              </w:rPr>
              <w:lastRenderedPageBreak/>
              <w:t>субсидии на финансовое обеспечение услуги (работы), либо  исходя из основного вида деятельности учреждения)</w:t>
            </w:r>
          </w:p>
        </w:tc>
      </w:tr>
      <w:tr w:rsidR="004C1634" w:rsidRPr="00B00A93" w:rsidTr="00753F07">
        <w:tc>
          <w:tcPr>
            <w:tcW w:w="15276" w:type="dxa"/>
            <w:gridSpan w:val="5"/>
            <w:shd w:val="clear" w:color="auto" w:fill="auto"/>
          </w:tcPr>
          <w:p w:rsidR="004C1634" w:rsidRPr="00B00A93" w:rsidRDefault="004C1634" w:rsidP="00EF6C41">
            <w:pPr>
              <w:ind w:firstLine="0"/>
              <w:rPr>
                <w:b/>
                <w:sz w:val="20"/>
              </w:rPr>
            </w:pPr>
            <w:r w:rsidRPr="00B00A93">
              <w:rPr>
                <w:b/>
                <w:sz w:val="20"/>
              </w:rPr>
              <w:lastRenderedPageBreak/>
              <w:t>КВФО 2</w:t>
            </w: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Нефинансовые активы</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2.101.00</w:t>
            </w:r>
          </w:p>
          <w:p w:rsidR="004C1634" w:rsidRPr="00B00A93" w:rsidRDefault="004C1634" w:rsidP="00EF6C41">
            <w:pPr>
              <w:ind w:firstLine="0"/>
              <w:rPr>
                <w:sz w:val="20"/>
              </w:rPr>
            </w:pPr>
            <w:r w:rsidRPr="00B00A93">
              <w:rPr>
                <w:sz w:val="20"/>
              </w:rPr>
              <w:t>2.104.00</w:t>
            </w:r>
          </w:p>
          <w:p w:rsidR="004C1634" w:rsidRPr="00B00A93" w:rsidRDefault="004C1634" w:rsidP="00EF6C41">
            <w:pPr>
              <w:ind w:firstLine="0"/>
              <w:rPr>
                <w:sz w:val="20"/>
              </w:rPr>
            </w:pPr>
            <w:r w:rsidRPr="00B00A93">
              <w:rPr>
                <w:sz w:val="20"/>
              </w:rPr>
              <w:t>2.105.00</w:t>
            </w:r>
          </w:p>
          <w:p w:rsidR="004C1634" w:rsidRPr="00B00A93" w:rsidRDefault="004C1634" w:rsidP="00EF6C41">
            <w:pPr>
              <w:ind w:firstLine="0"/>
              <w:rPr>
                <w:sz w:val="20"/>
                <w:lang w:val="en-US"/>
              </w:rPr>
            </w:pP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2.105.00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ind w:firstLine="0"/>
              <w:rPr>
                <w:sz w:val="20"/>
              </w:rPr>
            </w:pPr>
          </w:p>
          <w:p w:rsidR="004C1634" w:rsidRPr="00B00A93" w:rsidRDefault="004C1634" w:rsidP="00EF6C41">
            <w:pPr>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код целевой статьи указывается при учете активов, приобретенных за счет грантов по КВФО 2, в том числе переведенных на КВФО 4, учтенных на соответствующих счетах учета НФА, содержащих в своей структуре код целевой статьи</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2.106.00</w:t>
            </w:r>
          </w:p>
          <w:p w:rsidR="004C1634" w:rsidRPr="00B00A93" w:rsidRDefault="004C1634" w:rsidP="00EF6C41">
            <w:pPr>
              <w:ind w:firstLine="0"/>
              <w:rPr>
                <w:sz w:val="20"/>
              </w:rPr>
            </w:pPr>
            <w:r w:rsidRPr="00B00A93">
              <w:rPr>
                <w:sz w:val="20"/>
              </w:rPr>
              <w:t>2.109.00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ind w:firstLine="0"/>
              <w:rPr>
                <w:sz w:val="20"/>
              </w:rPr>
            </w:pPr>
            <w:r w:rsidRPr="00B00A93">
              <w:rPr>
                <w:sz w:val="20"/>
              </w:rPr>
              <w:t>нули</w:t>
            </w:r>
          </w:p>
          <w:p w:rsidR="004C1634" w:rsidRPr="00B00A93" w:rsidRDefault="004C1634" w:rsidP="00EF6C41">
            <w:pPr>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F33CDC" w:rsidRDefault="00F33CDC" w:rsidP="00EF6C41">
            <w:pPr>
              <w:ind w:firstLine="0"/>
              <w:rPr>
                <w:sz w:val="20"/>
              </w:rPr>
            </w:pPr>
            <w:r w:rsidRPr="00F33CDC">
              <w:rPr>
                <w:sz w:val="20"/>
              </w:rPr>
              <w:t>указывается</w:t>
            </w:r>
            <w:r w:rsidR="004C1634" w:rsidRPr="00F33CDC">
              <w:rPr>
                <w:sz w:val="20"/>
              </w:rPr>
              <w:t xml:space="preserve"> код разделов, подразделов классификации расходов, соответствующий одному из кодов разделов, подразделов по которым учреждением отражаются доходы, являющиеся источником финансового обеспечения соответствующих расходов (обязательств), по которому предусматривается наибольший объем доходов</w:t>
            </w:r>
            <w:r w:rsidRPr="00F33CDC">
              <w:rPr>
                <w:sz w:val="20"/>
              </w:rPr>
              <w:t>.</w:t>
            </w:r>
          </w:p>
          <w:p w:rsidR="004C1634" w:rsidRPr="00F33CDC" w:rsidRDefault="004C1634" w:rsidP="00EF6C41">
            <w:pPr>
              <w:ind w:firstLine="0"/>
              <w:rPr>
                <w:sz w:val="20"/>
              </w:rPr>
            </w:pPr>
            <w:r w:rsidRPr="00F33CDC">
              <w:rPr>
                <w:sz w:val="20"/>
              </w:rPr>
              <w:t>код целевой статьи указывается при учете вложений в активы за счет грантов по КВФО 2</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2.109.00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ind w:firstLine="0"/>
              <w:rPr>
                <w:sz w:val="20"/>
              </w:rPr>
            </w:pPr>
            <w:r w:rsidRPr="00B00A93">
              <w:rPr>
                <w:sz w:val="20"/>
              </w:rPr>
              <w:t xml:space="preserve">нули </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1)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стоимостью до 10 тыс. руб. включительно (КОСГУ 271)</w:t>
            </w:r>
          </w:p>
          <w:p w:rsidR="004C1634" w:rsidRPr="00B00A93" w:rsidRDefault="004C1634" w:rsidP="00EF6C41">
            <w:pPr>
              <w:ind w:firstLine="0"/>
              <w:rPr>
                <w:sz w:val="20"/>
              </w:rPr>
            </w:pPr>
            <w:r w:rsidRPr="00B00A93">
              <w:rPr>
                <w:sz w:val="20"/>
              </w:rPr>
              <w:t>2) операции, отражающие уменьшение финансового результата, связанное со списанием материальных запасов (КОСГУ 272)</w:t>
            </w:r>
          </w:p>
          <w:p w:rsidR="004C1634" w:rsidRPr="00B00A93" w:rsidRDefault="004C1634" w:rsidP="00EF6C41">
            <w:pPr>
              <w:ind w:firstLine="0"/>
              <w:rPr>
                <w:sz w:val="20"/>
              </w:rPr>
            </w:pPr>
            <w:r w:rsidRPr="00B00A93">
              <w:rPr>
                <w:sz w:val="20"/>
              </w:rPr>
              <w:t xml:space="preserve">3) операции по начислению амортизации на объекты учета права </w:t>
            </w:r>
            <w:proofErr w:type="gramStart"/>
            <w:r w:rsidRPr="00B00A93">
              <w:rPr>
                <w:sz w:val="20"/>
              </w:rPr>
              <w:t>пользования  активом</w:t>
            </w:r>
            <w:proofErr w:type="gramEnd"/>
            <w:r w:rsidRPr="00B00A93">
              <w:rPr>
                <w:sz w:val="20"/>
              </w:rPr>
              <w:t xml:space="preserve">  (КОСГУ 224)</w:t>
            </w:r>
          </w:p>
          <w:p w:rsidR="004C1634" w:rsidRPr="00B00A93" w:rsidRDefault="004C1634" w:rsidP="00EF6C41">
            <w:pPr>
              <w:ind w:firstLine="0"/>
              <w:rPr>
                <w:sz w:val="20"/>
              </w:rPr>
            </w:pPr>
            <w:r w:rsidRPr="00B00A93">
              <w:rPr>
                <w:sz w:val="20"/>
              </w:rPr>
              <w:t>4) операции по начислению в части налогов, пошлин и сборов (КОСГУ 291)</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2.111.00</w:t>
            </w:r>
          </w:p>
          <w:p w:rsidR="004C1634" w:rsidRPr="00B00A93" w:rsidRDefault="004C1634" w:rsidP="00EF6C41">
            <w:pPr>
              <w:ind w:firstLine="0"/>
              <w:rPr>
                <w:sz w:val="20"/>
              </w:rPr>
            </w:pPr>
            <w:r w:rsidRPr="00B00A93">
              <w:rPr>
                <w:sz w:val="20"/>
              </w:rPr>
              <w:t>2.104.40</w:t>
            </w:r>
          </w:p>
        </w:tc>
        <w:tc>
          <w:tcPr>
            <w:tcW w:w="4819" w:type="dxa"/>
            <w:shd w:val="clear" w:color="auto" w:fill="auto"/>
          </w:tcPr>
          <w:p w:rsidR="004C1634" w:rsidRPr="00B00A93" w:rsidRDefault="004C1634" w:rsidP="00EF6C41">
            <w:pPr>
              <w:ind w:firstLine="0"/>
              <w:rPr>
                <w:sz w:val="20"/>
              </w:rPr>
            </w:pPr>
            <w:r w:rsidRPr="00B00A93">
              <w:rPr>
                <w:sz w:val="20"/>
              </w:rPr>
              <w:t xml:space="preserve">коды разделов, подразделов классификации расходов бюджетов </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при получении прав пользования указывается код раздела, подраздела расходов, исходя из функций (услуг), в которых активы подлежат использованию (либо по которому предусматривается наибольший объем доходов за услуги (работы), либо исходя из основного вида деятельности учреждения)</w:t>
            </w: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Финансовые активы</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2.201.00</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lastRenderedPageBreak/>
              <w:t>2.205.00</w:t>
            </w:r>
          </w:p>
        </w:tc>
        <w:tc>
          <w:tcPr>
            <w:tcW w:w="4819" w:type="dxa"/>
            <w:shd w:val="clear" w:color="auto" w:fill="auto"/>
          </w:tcPr>
          <w:p w:rsidR="004C1634" w:rsidRPr="00B00A93" w:rsidRDefault="004C1634" w:rsidP="00EF6C41">
            <w:pPr>
              <w:ind w:firstLine="0"/>
              <w:rPr>
                <w:sz w:val="20"/>
              </w:rPr>
            </w:pPr>
            <w:r w:rsidRPr="00B00A93">
              <w:rPr>
                <w:sz w:val="20"/>
              </w:rPr>
              <w:t xml:space="preserve">коды разделов, подразделов классификации расходов бюджетов </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w:t>
            </w:r>
          </w:p>
        </w:tc>
        <w:tc>
          <w:tcPr>
            <w:tcW w:w="5954" w:type="dxa"/>
            <w:shd w:val="clear" w:color="auto" w:fill="auto"/>
          </w:tcPr>
          <w:p w:rsidR="004C1634" w:rsidRPr="00F33CDC" w:rsidRDefault="004C1634" w:rsidP="00EF6C41">
            <w:pPr>
              <w:ind w:firstLine="0"/>
              <w:rPr>
                <w:sz w:val="20"/>
              </w:rPr>
            </w:pPr>
            <w:r w:rsidRPr="00F33CDC">
              <w:rPr>
                <w:sz w:val="20"/>
              </w:rPr>
              <w:t xml:space="preserve">1) </w:t>
            </w:r>
            <w:r w:rsidR="00F33CDC" w:rsidRPr="00F33CDC">
              <w:rPr>
                <w:sz w:val="20"/>
              </w:rPr>
              <w:t xml:space="preserve">отражаются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 в части операций </w:t>
            </w:r>
            <w:r w:rsidRPr="00F33CDC">
              <w:rPr>
                <w:sz w:val="20"/>
              </w:rPr>
              <w:t xml:space="preserve">по доходам (КОСГУ 131,134,15х), по реализации нефинансовых активов (КОСГУ 410, 440) </w:t>
            </w:r>
          </w:p>
          <w:p w:rsidR="004C1634" w:rsidRPr="00F33CDC" w:rsidRDefault="004C1634" w:rsidP="00EF6C41">
            <w:pPr>
              <w:ind w:firstLine="0"/>
              <w:rPr>
                <w:sz w:val="20"/>
              </w:rPr>
            </w:pPr>
            <w:r w:rsidRPr="00F33CDC">
              <w:rPr>
                <w:sz w:val="20"/>
              </w:rPr>
              <w:t xml:space="preserve">2) </w:t>
            </w:r>
            <w:r w:rsidR="00F33CDC" w:rsidRPr="00F33CDC">
              <w:rPr>
                <w:sz w:val="20"/>
              </w:rPr>
              <w:t xml:space="preserve">отражается код раздела, подраздела 0113 «Другие общегосударственные вопросы» в части операций </w:t>
            </w:r>
            <w:r w:rsidRPr="00F33CDC">
              <w:rPr>
                <w:sz w:val="20"/>
              </w:rPr>
              <w:t xml:space="preserve">по доходам от собственности и возмещения условных платежей (КОСГУ 121,135) </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2.206.00</w:t>
            </w:r>
          </w:p>
          <w:p w:rsidR="004C1634" w:rsidRPr="00B00A93" w:rsidRDefault="004C1634" w:rsidP="00EF6C41">
            <w:pPr>
              <w:ind w:firstLine="0"/>
              <w:rPr>
                <w:sz w:val="20"/>
              </w:rPr>
            </w:pPr>
            <w:r w:rsidRPr="00B00A93">
              <w:rPr>
                <w:sz w:val="20"/>
              </w:rPr>
              <w:t>2.208.00</w:t>
            </w:r>
          </w:p>
        </w:tc>
        <w:tc>
          <w:tcPr>
            <w:tcW w:w="4819" w:type="dxa"/>
            <w:shd w:val="clear" w:color="auto" w:fill="auto"/>
          </w:tcPr>
          <w:p w:rsidR="004C1634" w:rsidRPr="00B00A93" w:rsidRDefault="004C1634" w:rsidP="00EF6C41">
            <w:pPr>
              <w:ind w:firstLine="0"/>
              <w:rPr>
                <w:sz w:val="20"/>
              </w:rPr>
            </w:pPr>
            <w:r w:rsidRPr="00B00A93">
              <w:rPr>
                <w:sz w:val="20"/>
              </w:rPr>
              <w:t>отражаются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rPr>
          <w:trHeight w:val="1189"/>
        </w:trPr>
        <w:tc>
          <w:tcPr>
            <w:tcW w:w="1101" w:type="dxa"/>
            <w:shd w:val="clear" w:color="auto" w:fill="auto"/>
          </w:tcPr>
          <w:p w:rsidR="004C1634" w:rsidRPr="00B00A93" w:rsidRDefault="004C1634" w:rsidP="00EF6C41">
            <w:pPr>
              <w:ind w:firstLine="0"/>
              <w:rPr>
                <w:sz w:val="20"/>
              </w:rPr>
            </w:pPr>
            <w:r w:rsidRPr="00B00A93">
              <w:rPr>
                <w:sz w:val="20"/>
              </w:rPr>
              <w:t>2.207.00</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источников финансирования дефицитов бюджетов</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2.209.00</w:t>
            </w:r>
          </w:p>
        </w:tc>
        <w:tc>
          <w:tcPr>
            <w:tcW w:w="4819" w:type="dxa"/>
            <w:shd w:val="clear" w:color="auto" w:fill="auto"/>
          </w:tcPr>
          <w:p w:rsidR="004C1634" w:rsidRPr="00B00A93" w:rsidRDefault="004C1634" w:rsidP="00EF6C41">
            <w:pPr>
              <w:ind w:firstLine="0"/>
              <w:rPr>
                <w:sz w:val="20"/>
              </w:rPr>
            </w:pPr>
            <w:r w:rsidRPr="00B00A93">
              <w:rPr>
                <w:sz w:val="20"/>
              </w:rPr>
              <w:t xml:space="preserve">коды разделов, подразделов классификации расходов бюджетов </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код вида поступлений от доходов, иных поступлений </w:t>
            </w:r>
          </w:p>
          <w:p w:rsidR="004C1634" w:rsidRPr="00B00A93" w:rsidRDefault="004C1634" w:rsidP="00EF6C41">
            <w:pPr>
              <w:widowControl w:val="0"/>
              <w:tabs>
                <w:tab w:val="left" w:pos="993"/>
              </w:tabs>
              <w:ind w:firstLine="0"/>
              <w:rPr>
                <w:sz w:val="20"/>
              </w:rPr>
            </w:pPr>
            <w:r w:rsidRPr="00B00A93">
              <w:rPr>
                <w:sz w:val="20"/>
              </w:rPr>
              <w:t>или</w:t>
            </w:r>
          </w:p>
          <w:p w:rsidR="004C1634" w:rsidRPr="00B00A93" w:rsidRDefault="004C1634" w:rsidP="00EF6C41">
            <w:pPr>
              <w:widowControl w:val="0"/>
              <w:tabs>
                <w:tab w:val="left" w:pos="993"/>
              </w:tabs>
              <w:ind w:firstLine="0"/>
              <w:rPr>
                <w:sz w:val="20"/>
              </w:rPr>
            </w:pPr>
          </w:p>
          <w:p w:rsidR="004C1634" w:rsidRPr="00B00A93" w:rsidRDefault="004C1634" w:rsidP="00EF6C41">
            <w:pPr>
              <w:widowControl w:val="0"/>
              <w:tabs>
                <w:tab w:val="left" w:pos="993"/>
              </w:tabs>
              <w:ind w:firstLine="0"/>
              <w:rPr>
                <w:sz w:val="20"/>
              </w:rPr>
            </w:pPr>
            <w:r w:rsidRPr="00B00A93">
              <w:rPr>
                <w:sz w:val="20"/>
              </w:rPr>
              <w:t xml:space="preserve">аналитический код вида выбытий по расходам </w:t>
            </w:r>
          </w:p>
        </w:tc>
        <w:tc>
          <w:tcPr>
            <w:tcW w:w="5954" w:type="dxa"/>
            <w:shd w:val="clear" w:color="auto" w:fill="auto"/>
          </w:tcPr>
          <w:p w:rsidR="004C1634" w:rsidRPr="00F33CDC" w:rsidRDefault="004C1634" w:rsidP="00EF6C41">
            <w:pPr>
              <w:ind w:firstLine="0"/>
              <w:rPr>
                <w:sz w:val="20"/>
              </w:rPr>
            </w:pPr>
            <w:r w:rsidRPr="00F33CDC">
              <w:rPr>
                <w:sz w:val="20"/>
              </w:rPr>
              <w:t xml:space="preserve">1) </w:t>
            </w:r>
            <w:r w:rsidR="00F33CDC" w:rsidRPr="00F33CDC">
              <w:rPr>
                <w:sz w:val="20"/>
              </w:rPr>
              <w:t xml:space="preserve">указываются коды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w:t>
            </w:r>
            <w:r w:rsidRPr="00F33CDC">
              <w:rPr>
                <w:sz w:val="20"/>
              </w:rPr>
              <w:t>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в том числе по результатам претензионной работы (решению суда) (КОСГУ 134):</w:t>
            </w:r>
          </w:p>
          <w:p w:rsidR="004C1634" w:rsidRPr="00F33CDC" w:rsidRDefault="004C1634" w:rsidP="00EF6C41">
            <w:pPr>
              <w:ind w:firstLine="0"/>
              <w:rPr>
                <w:sz w:val="20"/>
              </w:rPr>
            </w:pPr>
            <w:r w:rsidRPr="00F33CDC">
              <w:rPr>
                <w:sz w:val="20"/>
              </w:rPr>
              <w:t xml:space="preserve">2) </w:t>
            </w:r>
            <w:r w:rsidR="00F33CDC" w:rsidRPr="00F33CDC">
              <w:rPr>
                <w:sz w:val="20"/>
              </w:rPr>
              <w:t>указываются коды разделов, подразделов классификации расходов бюджетов, по которому предусматривается наибольший объем доходов (либо исходя из основного вида деятельности учреждения)</w:t>
            </w:r>
            <w:r w:rsidR="00F33CDC">
              <w:rPr>
                <w:sz w:val="20"/>
              </w:rPr>
              <w:t xml:space="preserve"> </w:t>
            </w:r>
            <w:r w:rsidRPr="00F33CDC">
              <w:rPr>
                <w:sz w:val="20"/>
              </w:rPr>
              <w:t>в части компенсаций, принудительного характера (КОСГУ 14х), расчетов по ущ</w:t>
            </w:r>
            <w:r w:rsidR="00F33CDC" w:rsidRPr="00F33CDC">
              <w:rPr>
                <w:sz w:val="20"/>
              </w:rPr>
              <w:t>ербу (КОСГУ 410,44х)</w:t>
            </w:r>
            <w:r w:rsidRPr="00F33CDC">
              <w:rPr>
                <w:sz w:val="20"/>
              </w:rPr>
              <w:t xml:space="preserve"> </w:t>
            </w:r>
          </w:p>
          <w:p w:rsidR="004C1634" w:rsidRPr="00F33CDC" w:rsidRDefault="004C1634" w:rsidP="00EF6C41">
            <w:pPr>
              <w:ind w:firstLine="0"/>
              <w:rPr>
                <w:sz w:val="20"/>
              </w:rPr>
            </w:pPr>
            <w:r w:rsidRPr="00F33CDC">
              <w:rPr>
                <w:sz w:val="20"/>
              </w:rPr>
              <w:t xml:space="preserve">В </w:t>
            </w:r>
            <w:r w:rsidR="00F33CDC" w:rsidRPr="00F33CDC">
              <w:rPr>
                <w:sz w:val="20"/>
              </w:rPr>
              <w:t>части операций:</w:t>
            </w:r>
          </w:p>
          <w:p w:rsidR="004C1634" w:rsidRPr="00F33CDC" w:rsidRDefault="004C1634" w:rsidP="00EF6C41">
            <w:pPr>
              <w:ind w:firstLine="0"/>
              <w:rPr>
                <w:sz w:val="20"/>
              </w:rPr>
            </w:pPr>
            <w:r w:rsidRPr="00F33CDC">
              <w:rPr>
                <w:sz w:val="20"/>
              </w:rPr>
              <w:t>а) по расчетам по возвратам ранее произведенных авансовых платежей:</w:t>
            </w:r>
          </w:p>
          <w:p w:rsidR="004C1634" w:rsidRPr="00F33CDC" w:rsidRDefault="004C1634" w:rsidP="00EF6C41">
            <w:pPr>
              <w:ind w:firstLine="0"/>
              <w:rPr>
                <w:sz w:val="20"/>
              </w:rPr>
            </w:pPr>
            <w:r w:rsidRPr="00F33CDC">
              <w:rPr>
                <w:sz w:val="20"/>
              </w:rPr>
              <w:t>- до текущего финансового года – указывается АГВИФ 510</w:t>
            </w:r>
          </w:p>
          <w:p w:rsidR="004C1634" w:rsidRPr="00F33CDC" w:rsidRDefault="004C1634" w:rsidP="00EF6C41">
            <w:pPr>
              <w:ind w:firstLine="0"/>
              <w:rPr>
                <w:sz w:val="20"/>
              </w:rPr>
            </w:pPr>
            <w:r w:rsidRPr="00F33CDC">
              <w:rPr>
                <w:sz w:val="20"/>
              </w:rPr>
              <w:t xml:space="preserve">- в текущем финансовом годе - указывается КВР  </w:t>
            </w:r>
          </w:p>
          <w:p w:rsidR="004C1634" w:rsidRPr="00F33CDC" w:rsidRDefault="004C1634" w:rsidP="00EF6C41">
            <w:pPr>
              <w:ind w:firstLine="0"/>
              <w:rPr>
                <w:sz w:val="20"/>
              </w:rPr>
            </w:pPr>
            <w:r w:rsidRPr="00F33CDC">
              <w:rPr>
                <w:sz w:val="20"/>
              </w:rPr>
              <w:t>б) по отражению на счете начисления требований по компенсации затрат учреждения, произведенных в рамках мероприятий по сокращению травматизма за счет ФСС (КВР 119)</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lastRenderedPageBreak/>
              <w:t>2.210.03</w:t>
            </w:r>
          </w:p>
        </w:tc>
        <w:tc>
          <w:tcPr>
            <w:tcW w:w="4819" w:type="dxa"/>
            <w:shd w:val="clear" w:color="auto" w:fill="auto"/>
          </w:tcPr>
          <w:p w:rsidR="004C1634" w:rsidRPr="00B00A93" w:rsidRDefault="004C1634" w:rsidP="00EF6C41">
            <w:pPr>
              <w:ind w:firstLine="0"/>
              <w:rPr>
                <w:sz w:val="20"/>
              </w:rPr>
            </w:pPr>
            <w:r w:rsidRPr="00B00A93">
              <w:rPr>
                <w:sz w:val="20"/>
              </w:rPr>
              <w:t>отражаются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код вида источников финансирования дефицитов бюджетов</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6497" w:rsidRDefault="004C1634" w:rsidP="00EF6C41">
            <w:pPr>
              <w:ind w:firstLine="0"/>
              <w:rPr>
                <w:sz w:val="20"/>
              </w:rPr>
            </w:pPr>
            <w:r w:rsidRPr="00B06497">
              <w:rPr>
                <w:sz w:val="20"/>
              </w:rPr>
              <w:t>2.210.05</w:t>
            </w:r>
          </w:p>
        </w:tc>
        <w:tc>
          <w:tcPr>
            <w:tcW w:w="4819" w:type="dxa"/>
            <w:shd w:val="clear" w:color="auto" w:fill="auto"/>
          </w:tcPr>
          <w:p w:rsidR="004C1634" w:rsidRPr="00B06497" w:rsidRDefault="004C1634" w:rsidP="00EF6C41">
            <w:pPr>
              <w:ind w:firstLine="0"/>
              <w:rPr>
                <w:sz w:val="20"/>
              </w:rPr>
            </w:pPr>
            <w:r w:rsidRPr="00B06497">
              <w:rPr>
                <w:sz w:val="20"/>
              </w:rPr>
              <w:t xml:space="preserve">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 </w:t>
            </w:r>
          </w:p>
        </w:tc>
        <w:tc>
          <w:tcPr>
            <w:tcW w:w="1621" w:type="dxa"/>
            <w:shd w:val="clear" w:color="auto" w:fill="auto"/>
          </w:tcPr>
          <w:p w:rsidR="004C1634" w:rsidRPr="00B06497" w:rsidRDefault="004C1634" w:rsidP="00EF6C41">
            <w:pPr>
              <w:widowControl w:val="0"/>
              <w:tabs>
                <w:tab w:val="left" w:pos="993"/>
              </w:tabs>
              <w:ind w:firstLine="0"/>
              <w:rPr>
                <w:sz w:val="20"/>
              </w:rPr>
            </w:pPr>
            <w:r w:rsidRPr="00B06497">
              <w:rPr>
                <w:sz w:val="20"/>
              </w:rPr>
              <w:t>нули</w:t>
            </w:r>
          </w:p>
        </w:tc>
        <w:tc>
          <w:tcPr>
            <w:tcW w:w="1781" w:type="dxa"/>
            <w:shd w:val="clear" w:color="auto" w:fill="auto"/>
          </w:tcPr>
          <w:p w:rsidR="004C1634" w:rsidRPr="00B06497" w:rsidRDefault="004C1634" w:rsidP="00EF6C41">
            <w:pPr>
              <w:widowControl w:val="0"/>
              <w:tabs>
                <w:tab w:val="left" w:pos="993"/>
              </w:tabs>
              <w:ind w:firstLine="0"/>
              <w:rPr>
                <w:sz w:val="20"/>
              </w:rPr>
            </w:pPr>
            <w:r w:rsidRPr="00B06497">
              <w:rPr>
                <w:sz w:val="20"/>
              </w:rPr>
              <w:t>код вида поступлений от доходов, иных поступлений</w:t>
            </w:r>
          </w:p>
        </w:tc>
        <w:tc>
          <w:tcPr>
            <w:tcW w:w="5954" w:type="dxa"/>
            <w:shd w:val="clear" w:color="auto" w:fill="auto"/>
          </w:tcPr>
          <w:p w:rsidR="004C1634" w:rsidRPr="00B06497" w:rsidRDefault="004C1634" w:rsidP="00EF6C41">
            <w:pPr>
              <w:ind w:firstLine="0"/>
              <w:rPr>
                <w:sz w:val="20"/>
              </w:rPr>
            </w:pPr>
            <w:r w:rsidRPr="00B06497">
              <w:rPr>
                <w:sz w:val="20"/>
              </w:rPr>
              <w:t xml:space="preserve"> по формированию фонда капитального ремонта МКД отражается код АГПД </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2.210.05</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источников финансирования дефицитов бюджетов</w:t>
            </w:r>
          </w:p>
        </w:tc>
        <w:tc>
          <w:tcPr>
            <w:tcW w:w="5954" w:type="dxa"/>
            <w:shd w:val="clear" w:color="auto" w:fill="auto"/>
          </w:tcPr>
          <w:p w:rsidR="004C1634" w:rsidRPr="00B00A93" w:rsidRDefault="004C1634" w:rsidP="00EF6C41">
            <w:pPr>
              <w:ind w:firstLine="0"/>
              <w:rPr>
                <w:b/>
                <w:sz w:val="20"/>
              </w:rPr>
            </w:pPr>
            <w:r w:rsidRPr="00B00A93">
              <w:rPr>
                <w:sz w:val="20"/>
              </w:rPr>
              <w:t xml:space="preserve"> по </w:t>
            </w:r>
            <w:bookmarkStart w:id="16" w:name="_Toc46794418"/>
            <w:r w:rsidRPr="00B00A93">
              <w:rPr>
                <w:sz w:val="20"/>
              </w:rPr>
              <w:t>учету залоговых платежей, задатков, обеспечения заявок на участие в конкурсе или закрытом аукционе после заключения контракта</w:t>
            </w:r>
            <w:bookmarkEnd w:id="16"/>
            <w:r w:rsidRPr="00B00A93">
              <w:rPr>
                <w:sz w:val="20"/>
              </w:rPr>
              <w:t xml:space="preserve"> отражается АГВИФ 510/610</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2.210.05</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нули </w:t>
            </w:r>
          </w:p>
        </w:tc>
        <w:tc>
          <w:tcPr>
            <w:tcW w:w="5954" w:type="dxa"/>
            <w:shd w:val="clear" w:color="auto" w:fill="auto"/>
          </w:tcPr>
          <w:p w:rsidR="004C1634" w:rsidRPr="00B00A93" w:rsidRDefault="004C1634" w:rsidP="00EF6C41">
            <w:pPr>
              <w:ind w:firstLine="0"/>
              <w:rPr>
                <w:sz w:val="20"/>
              </w:rPr>
            </w:pPr>
            <w:r w:rsidRPr="00B00A93">
              <w:rPr>
                <w:sz w:val="20"/>
              </w:rPr>
              <w:t>при отражении отложенных доходов в размере справедливой стоимости арендных платежей при безвозмездной аренде</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2.210.06</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2.210.10</w:t>
            </w:r>
          </w:p>
        </w:tc>
        <w:tc>
          <w:tcPr>
            <w:tcW w:w="4819" w:type="dxa"/>
            <w:shd w:val="clear" w:color="auto" w:fill="auto"/>
          </w:tcPr>
          <w:p w:rsidR="004C1634" w:rsidRPr="00B00A93" w:rsidRDefault="004C1634" w:rsidP="00EF6C41">
            <w:pPr>
              <w:ind w:firstLine="0"/>
              <w:rPr>
                <w:sz w:val="20"/>
              </w:rPr>
            </w:pPr>
            <w:r w:rsidRPr="00B00A93">
              <w:rPr>
                <w:sz w:val="20"/>
              </w:rPr>
              <w:t xml:space="preserve">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 </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p w:rsidR="004C1634" w:rsidRPr="00B00A93" w:rsidRDefault="004C1634" w:rsidP="00EF6C41">
            <w:pPr>
              <w:widowControl w:val="0"/>
              <w:tabs>
                <w:tab w:val="left" w:pos="993"/>
              </w:tabs>
              <w:ind w:firstLine="0"/>
              <w:rPr>
                <w:sz w:val="20"/>
              </w:rPr>
            </w:pPr>
          </w:p>
          <w:p w:rsidR="004C1634" w:rsidRPr="00B00A93" w:rsidRDefault="004C1634" w:rsidP="00EF6C41">
            <w:pPr>
              <w:widowControl w:val="0"/>
              <w:tabs>
                <w:tab w:val="left" w:pos="993"/>
              </w:tabs>
              <w:ind w:firstLine="0"/>
              <w:rPr>
                <w:sz w:val="20"/>
              </w:rPr>
            </w:pPr>
            <w:r w:rsidRPr="00B00A93">
              <w:rPr>
                <w:sz w:val="20"/>
              </w:rPr>
              <w:t>или</w:t>
            </w:r>
          </w:p>
          <w:p w:rsidR="004C1634" w:rsidRPr="00B00A93" w:rsidRDefault="004C1634" w:rsidP="00EF6C41">
            <w:pPr>
              <w:widowControl w:val="0"/>
              <w:tabs>
                <w:tab w:val="left" w:pos="993"/>
              </w:tabs>
              <w:ind w:firstLine="0"/>
              <w:rPr>
                <w:sz w:val="20"/>
              </w:rPr>
            </w:pPr>
          </w:p>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w:t>
            </w:r>
          </w:p>
        </w:tc>
        <w:tc>
          <w:tcPr>
            <w:tcW w:w="5954" w:type="dxa"/>
            <w:shd w:val="clear" w:color="auto" w:fill="auto"/>
          </w:tcPr>
          <w:p w:rsidR="004C1634" w:rsidRPr="00F33CDC" w:rsidRDefault="004C1634" w:rsidP="00EF6C41">
            <w:pPr>
              <w:ind w:firstLine="0"/>
              <w:rPr>
                <w:sz w:val="20"/>
              </w:rPr>
            </w:pPr>
            <w:r w:rsidRPr="00F33CDC">
              <w:rPr>
                <w:sz w:val="20"/>
              </w:rPr>
              <w:t xml:space="preserve">В </w:t>
            </w:r>
            <w:r w:rsidR="00F33CDC" w:rsidRPr="00F33CDC">
              <w:rPr>
                <w:sz w:val="20"/>
              </w:rPr>
              <w:t>части операций:</w:t>
            </w:r>
          </w:p>
          <w:p w:rsidR="004C1634" w:rsidRPr="00F33CDC" w:rsidRDefault="004C1634" w:rsidP="00EF6C41">
            <w:pPr>
              <w:ind w:firstLine="0"/>
              <w:rPr>
                <w:sz w:val="20"/>
              </w:rPr>
            </w:pPr>
            <w:r w:rsidRPr="00F33CDC">
              <w:rPr>
                <w:sz w:val="20"/>
              </w:rPr>
              <w:t xml:space="preserve">1) по учету «входного» НДС, подлежащего </w:t>
            </w:r>
            <w:proofErr w:type="gramStart"/>
            <w:r w:rsidRPr="00F33CDC">
              <w:rPr>
                <w:sz w:val="20"/>
              </w:rPr>
              <w:t>вычету</w:t>
            </w:r>
            <w:proofErr w:type="gramEnd"/>
            <w:r w:rsidRPr="00F33CDC">
              <w:rPr>
                <w:sz w:val="20"/>
              </w:rPr>
              <w:t xml:space="preserve"> отражается КВР </w:t>
            </w:r>
          </w:p>
          <w:p w:rsidR="004C1634" w:rsidRPr="00F33CDC" w:rsidRDefault="004C1634" w:rsidP="00EF6C41">
            <w:pPr>
              <w:ind w:firstLine="0"/>
              <w:rPr>
                <w:sz w:val="20"/>
                <w:highlight w:val="yellow"/>
              </w:rPr>
            </w:pPr>
            <w:r w:rsidRPr="00F33CDC">
              <w:rPr>
                <w:sz w:val="20"/>
              </w:rPr>
              <w:t xml:space="preserve">2) по учету НДС с суммы полученного аванса (предоплаты) отражается АГПД </w:t>
            </w: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Обязательства</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2.303.03</w:t>
            </w:r>
          </w:p>
          <w:p w:rsidR="004C1634" w:rsidRPr="00B00A93" w:rsidRDefault="004C1634" w:rsidP="00EF6C41">
            <w:pPr>
              <w:ind w:firstLine="0"/>
              <w:rPr>
                <w:sz w:val="20"/>
              </w:rPr>
            </w:pPr>
            <w:r w:rsidRPr="00B00A93">
              <w:rPr>
                <w:sz w:val="20"/>
              </w:rPr>
              <w:t>2.303.04</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код вида поступлений от доходов, иных поступлений </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2.302.00</w:t>
            </w:r>
          </w:p>
          <w:p w:rsidR="004C1634" w:rsidRPr="00B00A93" w:rsidRDefault="004C1634" w:rsidP="00EF6C41">
            <w:pPr>
              <w:ind w:firstLine="0"/>
              <w:rPr>
                <w:sz w:val="20"/>
              </w:rPr>
            </w:pPr>
            <w:r w:rsidRPr="00B00A93">
              <w:rPr>
                <w:sz w:val="20"/>
              </w:rPr>
              <w:t>2.303.00</w:t>
            </w:r>
          </w:p>
        </w:tc>
        <w:tc>
          <w:tcPr>
            <w:tcW w:w="4819" w:type="dxa"/>
            <w:shd w:val="clear" w:color="auto" w:fill="auto"/>
          </w:tcPr>
          <w:p w:rsidR="004C1634" w:rsidRPr="00B00A93" w:rsidRDefault="004C1634" w:rsidP="00EF6C41">
            <w:pPr>
              <w:ind w:firstLine="0"/>
              <w:rPr>
                <w:sz w:val="20"/>
              </w:rPr>
            </w:pPr>
            <w:r w:rsidRPr="00B00A93">
              <w:rPr>
                <w:sz w:val="20"/>
              </w:rPr>
              <w:t xml:space="preserve">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 </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2.303.05</w:t>
            </w:r>
          </w:p>
        </w:tc>
        <w:tc>
          <w:tcPr>
            <w:tcW w:w="4819" w:type="dxa"/>
            <w:shd w:val="clear" w:color="auto" w:fill="auto"/>
          </w:tcPr>
          <w:p w:rsidR="004C1634" w:rsidRPr="00B00A93" w:rsidRDefault="004C1634" w:rsidP="00EF6C41">
            <w:pPr>
              <w:ind w:firstLine="0"/>
              <w:rPr>
                <w:sz w:val="20"/>
              </w:rPr>
            </w:pPr>
            <w:r w:rsidRPr="00B00A93">
              <w:rPr>
                <w:sz w:val="20"/>
              </w:rPr>
              <w:t xml:space="preserve">коды разделов, подразделов классификации расходов бюджетов, соответствующие базовому отраслевому </w:t>
            </w:r>
            <w:r w:rsidRPr="00B00A93">
              <w:rPr>
                <w:sz w:val="20"/>
              </w:rPr>
              <w:lastRenderedPageBreak/>
              <w:t>перечню исходя из оказываемых Учреждением услуг (функций)</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lastRenderedPageBreak/>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код вида источников финансирования </w:t>
            </w:r>
            <w:r w:rsidRPr="00B00A93">
              <w:rPr>
                <w:sz w:val="20"/>
              </w:rPr>
              <w:lastRenderedPageBreak/>
              <w:t>дефицитов бюджетов</w:t>
            </w:r>
          </w:p>
        </w:tc>
        <w:tc>
          <w:tcPr>
            <w:tcW w:w="5954" w:type="dxa"/>
            <w:shd w:val="clear" w:color="auto" w:fill="auto"/>
          </w:tcPr>
          <w:p w:rsidR="004C1634" w:rsidRPr="00B00A93" w:rsidDel="00135BBA" w:rsidRDefault="004C1634" w:rsidP="00EF6C41">
            <w:pPr>
              <w:ind w:firstLine="0"/>
              <w:rPr>
                <w:sz w:val="20"/>
              </w:rPr>
            </w:pPr>
            <w:r w:rsidRPr="00B00A93">
              <w:rPr>
                <w:sz w:val="20"/>
              </w:rPr>
              <w:lastRenderedPageBreak/>
              <w:t>В части операций возврата средств гранта - остатков прошлых лет - указывается АГВИФ 610</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2.304.02</w:t>
            </w:r>
          </w:p>
          <w:p w:rsidR="004C1634" w:rsidRPr="00B00A93" w:rsidRDefault="004C1634" w:rsidP="00EF6C41">
            <w:pPr>
              <w:ind w:firstLine="0"/>
              <w:rPr>
                <w:sz w:val="20"/>
              </w:rPr>
            </w:pPr>
            <w:r w:rsidRPr="00B00A93">
              <w:rPr>
                <w:sz w:val="20"/>
              </w:rPr>
              <w:t>2.304.03</w:t>
            </w:r>
          </w:p>
        </w:tc>
        <w:tc>
          <w:tcPr>
            <w:tcW w:w="4819" w:type="dxa"/>
            <w:shd w:val="clear" w:color="auto" w:fill="auto"/>
          </w:tcPr>
          <w:p w:rsidR="004C1634" w:rsidRPr="00B00A93" w:rsidRDefault="004C1634" w:rsidP="00EF6C41">
            <w:pPr>
              <w:ind w:firstLine="0"/>
              <w:rPr>
                <w:sz w:val="20"/>
              </w:rPr>
            </w:pPr>
            <w:r w:rsidRPr="00B00A93">
              <w:rPr>
                <w:sz w:val="20"/>
              </w:rPr>
              <w:t xml:space="preserve">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 </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2.304.06</w:t>
            </w:r>
          </w:p>
        </w:tc>
        <w:tc>
          <w:tcPr>
            <w:tcW w:w="4819" w:type="dxa"/>
            <w:shd w:val="clear" w:color="auto" w:fill="auto"/>
          </w:tcPr>
          <w:p w:rsidR="004C1634" w:rsidRPr="00B00A93" w:rsidRDefault="004C1634" w:rsidP="00EF6C41">
            <w:pPr>
              <w:ind w:firstLine="0"/>
              <w:rPr>
                <w:sz w:val="20"/>
              </w:rPr>
            </w:pPr>
            <w:r w:rsidRPr="00B00A93">
              <w:rPr>
                <w:sz w:val="20"/>
              </w:rPr>
              <w:t xml:space="preserve">нули </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 нули</w:t>
            </w:r>
          </w:p>
        </w:tc>
        <w:tc>
          <w:tcPr>
            <w:tcW w:w="5954" w:type="dxa"/>
            <w:shd w:val="clear" w:color="auto" w:fill="auto"/>
          </w:tcPr>
          <w:p w:rsidR="004C1634" w:rsidRPr="00B00A93" w:rsidRDefault="004C1634" w:rsidP="00EF6C41">
            <w:pPr>
              <w:rPr>
                <w:sz w:val="20"/>
              </w:rPr>
            </w:pPr>
          </w:p>
        </w:tc>
      </w:tr>
      <w:tr w:rsidR="004C1634" w:rsidRPr="004469CE" w:rsidTr="00753F07">
        <w:tc>
          <w:tcPr>
            <w:tcW w:w="1101" w:type="dxa"/>
            <w:shd w:val="clear" w:color="auto" w:fill="auto"/>
          </w:tcPr>
          <w:p w:rsidR="004C1634" w:rsidRPr="004469CE" w:rsidRDefault="004C1634" w:rsidP="00EF6C41">
            <w:pPr>
              <w:ind w:firstLine="0"/>
              <w:rPr>
                <w:i/>
                <w:sz w:val="20"/>
              </w:rPr>
            </w:pPr>
            <w:r w:rsidRPr="004469CE">
              <w:rPr>
                <w:i/>
                <w:sz w:val="20"/>
              </w:rPr>
              <w:t>2.304.06</w:t>
            </w:r>
          </w:p>
        </w:tc>
        <w:tc>
          <w:tcPr>
            <w:tcW w:w="4819" w:type="dxa"/>
            <w:shd w:val="clear" w:color="auto" w:fill="auto"/>
          </w:tcPr>
          <w:p w:rsidR="004C1634" w:rsidRPr="004469CE" w:rsidDel="00AF1F3C" w:rsidRDefault="004C1634" w:rsidP="00EF6C41">
            <w:pPr>
              <w:ind w:firstLine="0"/>
              <w:rPr>
                <w:sz w:val="20"/>
              </w:rPr>
            </w:pPr>
            <w:r w:rsidRPr="004469CE">
              <w:rPr>
                <w:i/>
                <w:sz w:val="20"/>
              </w:rPr>
              <w:t>Нули</w:t>
            </w:r>
          </w:p>
        </w:tc>
        <w:tc>
          <w:tcPr>
            <w:tcW w:w="1621" w:type="dxa"/>
            <w:shd w:val="clear" w:color="auto" w:fill="auto"/>
          </w:tcPr>
          <w:p w:rsidR="004C1634" w:rsidRPr="004469CE" w:rsidRDefault="004C1634" w:rsidP="00EF6C41">
            <w:pPr>
              <w:widowControl w:val="0"/>
              <w:tabs>
                <w:tab w:val="left" w:pos="993"/>
              </w:tabs>
              <w:ind w:firstLine="0"/>
              <w:rPr>
                <w:sz w:val="20"/>
              </w:rPr>
            </w:pPr>
            <w:r w:rsidRPr="004469CE">
              <w:rPr>
                <w:i/>
                <w:sz w:val="20"/>
              </w:rPr>
              <w:t>нули</w:t>
            </w:r>
          </w:p>
        </w:tc>
        <w:tc>
          <w:tcPr>
            <w:tcW w:w="1781" w:type="dxa"/>
            <w:shd w:val="clear" w:color="auto" w:fill="auto"/>
          </w:tcPr>
          <w:p w:rsidR="004C1634" w:rsidRPr="004469CE" w:rsidRDefault="004C1634" w:rsidP="00EF6C41">
            <w:pPr>
              <w:widowControl w:val="0"/>
              <w:tabs>
                <w:tab w:val="left" w:pos="993"/>
              </w:tabs>
              <w:ind w:firstLine="0"/>
              <w:rPr>
                <w:i/>
                <w:sz w:val="20"/>
              </w:rPr>
            </w:pPr>
            <w:r w:rsidRPr="004469CE">
              <w:rPr>
                <w:i/>
                <w:sz w:val="20"/>
              </w:rPr>
              <w:t>код вида поступлений от доходов, иных поступлений</w:t>
            </w:r>
          </w:p>
        </w:tc>
        <w:tc>
          <w:tcPr>
            <w:tcW w:w="5954" w:type="dxa"/>
            <w:shd w:val="clear" w:color="auto" w:fill="auto"/>
          </w:tcPr>
          <w:p w:rsidR="004C1634" w:rsidRPr="004469CE" w:rsidRDefault="004C1634" w:rsidP="00EF6C41">
            <w:pPr>
              <w:ind w:firstLine="0"/>
              <w:rPr>
                <w:sz w:val="20"/>
              </w:rPr>
            </w:pPr>
            <w:r w:rsidRPr="004469CE">
              <w:rPr>
                <w:i/>
                <w:sz w:val="20"/>
              </w:rPr>
              <w:t>в части комиссионной торговли</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2.304.86</w:t>
            </w:r>
          </w:p>
          <w:p w:rsidR="004C1634" w:rsidRPr="00B00A93" w:rsidRDefault="004C1634" w:rsidP="00EF6C41">
            <w:pPr>
              <w:ind w:firstLine="0"/>
              <w:rPr>
                <w:sz w:val="20"/>
              </w:rPr>
            </w:pPr>
            <w:r w:rsidRPr="00B00A93">
              <w:rPr>
                <w:sz w:val="20"/>
              </w:rPr>
              <w:t>2.304.96</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 код вида поступлений от доходов, иных поступлений, нули</w:t>
            </w:r>
          </w:p>
        </w:tc>
        <w:tc>
          <w:tcPr>
            <w:tcW w:w="5954" w:type="dxa"/>
            <w:shd w:val="clear" w:color="auto" w:fill="auto"/>
          </w:tcPr>
          <w:p w:rsidR="004C1634" w:rsidRPr="00B00A93" w:rsidRDefault="004C1634" w:rsidP="00EF6C41">
            <w:pPr>
              <w:rPr>
                <w:sz w:val="20"/>
              </w:rPr>
            </w:pP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Финансовые результат</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2.401.10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widowControl w:val="0"/>
              <w:tabs>
                <w:tab w:val="left" w:pos="993"/>
              </w:tabs>
              <w:ind w:firstLine="0"/>
              <w:rPr>
                <w:i/>
                <w:sz w:val="20"/>
              </w:rPr>
            </w:pPr>
            <w:r w:rsidRPr="00B00A93">
              <w:rPr>
                <w:sz w:val="20"/>
              </w:rPr>
              <w:t>код вида поступлений от доходов, иных поступлений</w:t>
            </w:r>
          </w:p>
        </w:tc>
        <w:tc>
          <w:tcPr>
            <w:tcW w:w="5954" w:type="dxa"/>
            <w:shd w:val="clear" w:color="auto" w:fill="auto"/>
          </w:tcPr>
          <w:p w:rsidR="004C1634" w:rsidRPr="007331F3" w:rsidRDefault="004C1634" w:rsidP="00EF6C41">
            <w:pPr>
              <w:ind w:firstLine="0"/>
              <w:rPr>
                <w:sz w:val="20"/>
              </w:rPr>
            </w:pPr>
            <w:r w:rsidRPr="007331F3">
              <w:rPr>
                <w:sz w:val="20"/>
              </w:rPr>
              <w:t xml:space="preserve">1) </w:t>
            </w:r>
            <w:r w:rsidR="007331F3">
              <w:rPr>
                <w:sz w:val="20"/>
              </w:rPr>
              <w:t>указываются</w:t>
            </w:r>
            <w:r w:rsidR="007331F3" w:rsidRPr="007331F3">
              <w:rPr>
                <w:sz w:val="20"/>
              </w:rPr>
              <w:t xml:space="preserve">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r w:rsidR="007331F3">
              <w:rPr>
                <w:sz w:val="20"/>
              </w:rPr>
              <w:t xml:space="preserve"> в части операций </w:t>
            </w:r>
            <w:r w:rsidRPr="007331F3">
              <w:rPr>
                <w:sz w:val="20"/>
              </w:rPr>
              <w:t>по доходам по КОСГУ 131,15х, от реализации нефинансовых активов (КОСГУ 410</w:t>
            </w:r>
            <w:r w:rsidR="007331F3">
              <w:rPr>
                <w:sz w:val="20"/>
              </w:rPr>
              <w:t>, 440);</w:t>
            </w:r>
          </w:p>
          <w:p w:rsidR="004C1634" w:rsidRPr="007331F3" w:rsidRDefault="004C1634" w:rsidP="00EF6C41">
            <w:pPr>
              <w:ind w:firstLine="0"/>
              <w:rPr>
                <w:sz w:val="20"/>
              </w:rPr>
            </w:pPr>
            <w:r w:rsidRPr="007331F3">
              <w:rPr>
                <w:sz w:val="20"/>
              </w:rPr>
              <w:t xml:space="preserve">2) </w:t>
            </w:r>
            <w:r w:rsidR="007331F3">
              <w:rPr>
                <w:sz w:val="20"/>
              </w:rPr>
              <w:t>указывается</w:t>
            </w:r>
            <w:r w:rsidR="007331F3" w:rsidRPr="007331F3">
              <w:rPr>
                <w:sz w:val="20"/>
              </w:rPr>
              <w:t xml:space="preserve"> код </w:t>
            </w:r>
            <w:r w:rsidR="007331F3">
              <w:rPr>
                <w:sz w:val="20"/>
              </w:rPr>
              <w:t xml:space="preserve">раздела, подраздела </w:t>
            </w:r>
            <w:r w:rsidR="007331F3" w:rsidRPr="007331F3">
              <w:rPr>
                <w:sz w:val="20"/>
              </w:rPr>
              <w:t>0113 «Другие общегосударственные вопросы»</w:t>
            </w:r>
            <w:r w:rsidR="007331F3">
              <w:rPr>
                <w:sz w:val="20"/>
              </w:rPr>
              <w:t xml:space="preserve"> в части операций </w:t>
            </w:r>
            <w:r w:rsidRPr="007331F3">
              <w:rPr>
                <w:sz w:val="20"/>
              </w:rPr>
              <w:t>по доходам от собственности и возмещения ус</w:t>
            </w:r>
            <w:r w:rsidR="007331F3">
              <w:rPr>
                <w:sz w:val="20"/>
              </w:rPr>
              <w:t>ловных платежей (КОСГУ 121,135);</w:t>
            </w:r>
          </w:p>
          <w:p w:rsidR="004C1634" w:rsidRPr="007331F3" w:rsidRDefault="004C1634" w:rsidP="00EF6C41">
            <w:pPr>
              <w:ind w:firstLine="0"/>
              <w:rPr>
                <w:sz w:val="20"/>
              </w:rPr>
            </w:pPr>
            <w:r w:rsidRPr="007331F3">
              <w:rPr>
                <w:sz w:val="20"/>
              </w:rPr>
              <w:t xml:space="preserve">3) </w:t>
            </w:r>
            <w:r w:rsidR="00DD783B">
              <w:rPr>
                <w:sz w:val="20"/>
              </w:rPr>
              <w:t xml:space="preserve">указываются </w:t>
            </w:r>
            <w:r w:rsidR="00DD783B" w:rsidRPr="007331F3">
              <w:rPr>
                <w:sz w:val="20"/>
              </w:rPr>
              <w:t xml:space="preserve">коды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w:t>
            </w:r>
            <w:r w:rsidRPr="007331F3">
              <w:rPr>
                <w:sz w:val="20"/>
              </w:rPr>
              <w:t>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в том числе по результатам претензионной раб</w:t>
            </w:r>
            <w:r w:rsidR="00DD783B">
              <w:rPr>
                <w:sz w:val="20"/>
              </w:rPr>
              <w:t>оты (решению суда) (КОСГУ 134);</w:t>
            </w:r>
            <w:r w:rsidRPr="007331F3">
              <w:rPr>
                <w:sz w:val="20"/>
              </w:rPr>
              <w:t xml:space="preserve"> </w:t>
            </w:r>
          </w:p>
          <w:p w:rsidR="004C1634" w:rsidRPr="007331F3" w:rsidRDefault="004C1634" w:rsidP="00EF6C41">
            <w:pPr>
              <w:ind w:firstLine="0"/>
              <w:rPr>
                <w:sz w:val="20"/>
              </w:rPr>
            </w:pPr>
            <w:r w:rsidRPr="007331F3">
              <w:rPr>
                <w:sz w:val="20"/>
              </w:rPr>
              <w:t xml:space="preserve">4) </w:t>
            </w:r>
            <w:r w:rsidR="00DD783B">
              <w:rPr>
                <w:sz w:val="20"/>
              </w:rPr>
              <w:t xml:space="preserve">указываются </w:t>
            </w:r>
            <w:r w:rsidR="00DD783B" w:rsidRPr="007331F3">
              <w:rPr>
                <w:sz w:val="20"/>
              </w:rPr>
              <w:t>коды разделов, подразделов классифика</w:t>
            </w:r>
            <w:r w:rsidR="00DD783B">
              <w:rPr>
                <w:sz w:val="20"/>
              </w:rPr>
              <w:t>ции расходов бюджетов, по которым</w:t>
            </w:r>
            <w:r w:rsidR="00DD783B" w:rsidRPr="007331F3">
              <w:rPr>
                <w:sz w:val="20"/>
              </w:rPr>
              <w:t xml:space="preserve"> предусматривается наибольший объем доходов (либо исходя из основного вида деятельности </w:t>
            </w:r>
            <w:r w:rsidR="00DD783B" w:rsidRPr="007331F3">
              <w:rPr>
                <w:sz w:val="20"/>
              </w:rPr>
              <w:lastRenderedPageBreak/>
              <w:t>учреждения)</w:t>
            </w:r>
            <w:r w:rsidR="00DD783B">
              <w:rPr>
                <w:sz w:val="20"/>
              </w:rPr>
              <w:t xml:space="preserve"> </w:t>
            </w:r>
            <w:r w:rsidRPr="007331F3">
              <w:rPr>
                <w:sz w:val="20"/>
              </w:rPr>
              <w:t>в части компенсаций, принудительного характера (КОСГУ 14х)</w:t>
            </w:r>
            <w:r w:rsidR="00DD783B">
              <w:rPr>
                <w:sz w:val="20"/>
              </w:rPr>
              <w:t>;</w:t>
            </w:r>
          </w:p>
          <w:p w:rsidR="004C1634" w:rsidRPr="007331F3" w:rsidRDefault="004C1634" w:rsidP="00EF6C41">
            <w:pPr>
              <w:ind w:firstLine="0"/>
              <w:rPr>
                <w:sz w:val="20"/>
              </w:rPr>
            </w:pPr>
            <w:r w:rsidRPr="007331F3">
              <w:rPr>
                <w:sz w:val="20"/>
              </w:rPr>
              <w:t xml:space="preserve">5) </w:t>
            </w:r>
            <w:r w:rsidR="00DD783B" w:rsidRPr="007331F3">
              <w:rPr>
                <w:sz w:val="20"/>
              </w:rPr>
              <w:t>указывается код раздела, подраздела расходов, исходя из функций (услуг), в которых активы подлежат использованию (либо по которому предусматривается наибольший объем доходов, либо исходя из основного вида деятельности учреждения)</w:t>
            </w:r>
            <w:r w:rsidR="00DD783B">
              <w:rPr>
                <w:sz w:val="20"/>
              </w:rPr>
              <w:t xml:space="preserve"> </w:t>
            </w:r>
            <w:r w:rsidRPr="007331F3">
              <w:rPr>
                <w:sz w:val="20"/>
              </w:rPr>
              <w:t>при получении прав пользования активами (КОСГУ 18х)</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lastRenderedPageBreak/>
              <w:t>2.401.10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1) в части доходов от операций с активами, доходов от принятия к учету материалов при списании основных средств (КОСГУ 172)</w:t>
            </w:r>
          </w:p>
          <w:p w:rsidR="004C1634" w:rsidRPr="00B00A93" w:rsidRDefault="004C1634" w:rsidP="00EF6C41">
            <w:pPr>
              <w:ind w:firstLine="0"/>
              <w:rPr>
                <w:sz w:val="20"/>
              </w:rPr>
            </w:pPr>
            <w:r w:rsidRPr="00B00A93">
              <w:rPr>
                <w:sz w:val="20"/>
              </w:rPr>
              <w:t>2) в части доходов в виде излишков, выявленных при инвентаризации (КОСГУ 199)</w:t>
            </w:r>
          </w:p>
          <w:p w:rsidR="004C1634" w:rsidRPr="00B00A93" w:rsidRDefault="004C1634" w:rsidP="00EF6C41">
            <w:pPr>
              <w:ind w:firstLine="0"/>
              <w:rPr>
                <w:sz w:val="20"/>
              </w:rPr>
            </w:pPr>
            <w:r w:rsidRPr="00B00A93">
              <w:rPr>
                <w:sz w:val="20"/>
              </w:rPr>
              <w:t xml:space="preserve">3) в части доходов от принятия к учету металлолома, ветоши и иных материалов по результатам ремонтных работ, </w:t>
            </w:r>
            <w:r w:rsidRPr="00B92141">
              <w:rPr>
                <w:sz w:val="20"/>
                <w:shd w:val="clear" w:color="auto" w:fill="D9D9D9" w:themeFill="background1" w:themeFillShade="D9"/>
              </w:rPr>
              <w:t>отработанных аккумуляторов, отработанного машинного масла</w:t>
            </w:r>
            <w:r w:rsidRPr="00B00A93">
              <w:rPr>
                <w:sz w:val="20"/>
              </w:rPr>
              <w:t xml:space="preserve"> (КОСГУ 199)</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2.401.10</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1) операции по начислению курсовой разницы (КОСГУ 171)</w:t>
            </w:r>
          </w:p>
          <w:p w:rsidR="004C1634" w:rsidRPr="00B00A93" w:rsidRDefault="004C1634" w:rsidP="00EF6C41">
            <w:pPr>
              <w:ind w:firstLine="0"/>
              <w:rPr>
                <w:sz w:val="20"/>
              </w:rPr>
            </w:pPr>
            <w:r w:rsidRPr="00B00A93">
              <w:rPr>
                <w:sz w:val="20"/>
              </w:rPr>
              <w:t>2) в части чрезвычайных доходов от операций с активами (КОСГУ 173)</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2.401.18</w:t>
            </w:r>
          </w:p>
          <w:p w:rsidR="004C1634" w:rsidRPr="00B00A93" w:rsidRDefault="004C1634" w:rsidP="00EF6C41">
            <w:pPr>
              <w:ind w:firstLine="0"/>
              <w:rPr>
                <w:sz w:val="20"/>
              </w:rPr>
            </w:pPr>
            <w:r w:rsidRPr="00B00A93">
              <w:rPr>
                <w:sz w:val="20"/>
              </w:rPr>
              <w:t>2.401.19</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r>
              <w:rPr>
                <w:sz w:val="20"/>
              </w:rPr>
              <w:t xml:space="preserve"> или н</w:t>
            </w:r>
            <w:r w:rsidRPr="00B00A93">
              <w:rPr>
                <w:sz w:val="20"/>
              </w:rPr>
              <w:t>ули</w:t>
            </w:r>
          </w:p>
          <w:p w:rsidR="004C1634" w:rsidRPr="00B00A93" w:rsidRDefault="004C1634" w:rsidP="00EF6C41">
            <w:pPr>
              <w:ind w:firstLine="0"/>
              <w:rPr>
                <w:sz w:val="20"/>
              </w:rPr>
            </w:pPr>
          </w:p>
          <w:p w:rsidR="004C1634" w:rsidRPr="00B00A93" w:rsidRDefault="004C1634" w:rsidP="00EF6C41">
            <w:pPr>
              <w:ind w:firstLine="0"/>
              <w:rPr>
                <w:sz w:val="20"/>
              </w:rPr>
            </w:pP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 нули</w:t>
            </w:r>
          </w:p>
        </w:tc>
        <w:tc>
          <w:tcPr>
            <w:tcW w:w="5954" w:type="dxa"/>
            <w:shd w:val="clear" w:color="auto" w:fill="auto"/>
          </w:tcPr>
          <w:p w:rsidR="004C1634" w:rsidRPr="00B00A93" w:rsidRDefault="004C1634" w:rsidP="00EF6C41">
            <w:pPr>
              <w:ind w:firstLine="0"/>
              <w:rPr>
                <w:sz w:val="20"/>
              </w:rPr>
            </w:pPr>
            <w:r w:rsidRPr="00B00A93">
              <w:rPr>
                <w:sz w:val="20"/>
              </w:rPr>
              <w:t>указывается код раздела, подраздела расходов, исходя из функций (услуг) (исходя из основного вида деятельности учреждения)</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2.401.20</w:t>
            </w:r>
          </w:p>
        </w:tc>
        <w:tc>
          <w:tcPr>
            <w:tcW w:w="4819" w:type="dxa"/>
            <w:shd w:val="clear" w:color="auto" w:fill="auto"/>
          </w:tcPr>
          <w:p w:rsidR="004C1634" w:rsidRPr="00B00A93" w:rsidRDefault="004C1634" w:rsidP="00EF6C41">
            <w:pPr>
              <w:widowControl w:val="0"/>
              <w:tabs>
                <w:tab w:val="left" w:pos="993"/>
              </w:tabs>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p w:rsidR="004C1634" w:rsidRPr="00B00A93" w:rsidRDefault="004C1634" w:rsidP="00EF6C41">
            <w:pPr>
              <w:widowControl w:val="0"/>
              <w:tabs>
                <w:tab w:val="left" w:pos="993"/>
              </w:tabs>
              <w:ind w:firstLine="0"/>
              <w:rPr>
                <w:sz w:val="20"/>
              </w:rPr>
            </w:pPr>
            <w:r w:rsidRPr="00B00A93">
              <w:rPr>
                <w:sz w:val="20"/>
              </w:rPr>
              <w:t>или</w:t>
            </w:r>
          </w:p>
          <w:p w:rsidR="004C1634" w:rsidRPr="00B00A93" w:rsidRDefault="004C1634" w:rsidP="00EF6C41">
            <w:pPr>
              <w:widowControl w:val="0"/>
              <w:tabs>
                <w:tab w:val="left" w:pos="993"/>
              </w:tabs>
              <w:ind w:firstLine="0"/>
              <w:rPr>
                <w:sz w:val="20"/>
              </w:rPr>
            </w:pPr>
            <w:r w:rsidRPr="00B00A93">
              <w:rPr>
                <w:sz w:val="20"/>
              </w:rPr>
              <w:t xml:space="preserve">код целевой статьи - если затраты, сформированы за счет грантов по КВФО 2 </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r w:rsidRPr="00B00A93">
              <w:rPr>
                <w:sz w:val="20"/>
              </w:rPr>
              <w:t>за исключением перечисленных ниже операций</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2.401.20</w:t>
            </w:r>
          </w:p>
        </w:tc>
        <w:tc>
          <w:tcPr>
            <w:tcW w:w="4819" w:type="dxa"/>
            <w:shd w:val="clear" w:color="auto" w:fill="auto"/>
          </w:tcPr>
          <w:p w:rsidR="004C1634" w:rsidRPr="00B00A93" w:rsidRDefault="004C1634" w:rsidP="00EF6C41">
            <w:pPr>
              <w:widowControl w:val="0"/>
              <w:tabs>
                <w:tab w:val="left" w:pos="993"/>
              </w:tabs>
              <w:ind w:firstLine="0"/>
              <w:rPr>
                <w:sz w:val="20"/>
              </w:rPr>
            </w:pPr>
            <w:r w:rsidRPr="00B00A93">
              <w:rPr>
                <w:sz w:val="20"/>
              </w:rPr>
              <w:t xml:space="preserve">коды разделов, подразделов классификации расходов бюджетов </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нули</w:t>
            </w:r>
          </w:p>
        </w:tc>
        <w:tc>
          <w:tcPr>
            <w:tcW w:w="5954" w:type="dxa"/>
            <w:shd w:val="clear" w:color="auto" w:fill="auto"/>
          </w:tcPr>
          <w:p w:rsidR="004C1634" w:rsidRPr="00DD783B" w:rsidRDefault="004C1634" w:rsidP="00EF6C41">
            <w:pPr>
              <w:ind w:firstLine="0"/>
              <w:rPr>
                <w:sz w:val="20"/>
              </w:rPr>
            </w:pPr>
            <w:r w:rsidRPr="00DD783B">
              <w:rPr>
                <w:sz w:val="20"/>
              </w:rPr>
              <w:t>указывается код разделов, подразделов классификации расходов бюджетов, по которому предусматривается наибольший объем доходов (либо исходя из основного вида деятельности учреждения)</w:t>
            </w:r>
          </w:p>
          <w:p w:rsidR="004C1634" w:rsidRPr="00DD783B" w:rsidRDefault="004C1634" w:rsidP="00EF6C41">
            <w:pPr>
              <w:ind w:firstLine="0"/>
              <w:rPr>
                <w:sz w:val="20"/>
              </w:rPr>
            </w:pPr>
            <w:r w:rsidRPr="00DD783B">
              <w:rPr>
                <w:sz w:val="20"/>
              </w:rPr>
              <w:t xml:space="preserve">В части </w:t>
            </w:r>
            <w:r w:rsidR="00DD783B" w:rsidRPr="00DD783B">
              <w:rPr>
                <w:sz w:val="20"/>
              </w:rPr>
              <w:t>операций</w:t>
            </w:r>
            <w:r w:rsidRPr="00DD783B">
              <w:rPr>
                <w:sz w:val="20"/>
              </w:rPr>
              <w:t>:</w:t>
            </w:r>
          </w:p>
          <w:p w:rsidR="004C1634" w:rsidRPr="00DD783B" w:rsidRDefault="004C1634" w:rsidP="00EF6C41">
            <w:pPr>
              <w:ind w:firstLine="0"/>
              <w:rPr>
                <w:sz w:val="20"/>
              </w:rPr>
            </w:pPr>
            <w:r w:rsidRPr="00DD783B">
              <w:rPr>
                <w:sz w:val="20"/>
              </w:rPr>
              <w:t>1) безвозмездная передача нефинансовых активов (КОСГУ 241, 281)</w:t>
            </w:r>
          </w:p>
          <w:p w:rsidR="004C1634" w:rsidRPr="00DD783B" w:rsidRDefault="004C1634" w:rsidP="00EF6C41">
            <w:pPr>
              <w:ind w:firstLine="0"/>
              <w:rPr>
                <w:sz w:val="20"/>
              </w:rPr>
            </w:pPr>
            <w:r w:rsidRPr="00DD783B">
              <w:rPr>
                <w:sz w:val="20"/>
              </w:rPr>
              <w:t xml:space="preserve">2)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w:t>
            </w:r>
            <w:r w:rsidRPr="00DD783B">
              <w:rPr>
                <w:sz w:val="20"/>
              </w:rPr>
              <w:lastRenderedPageBreak/>
              <w:t>эксплуатацию объектов основных средств стоимостью до 10 тыс. руб. включительно (КОСГУ 271)</w:t>
            </w:r>
          </w:p>
          <w:p w:rsidR="004C1634" w:rsidRPr="00DD783B" w:rsidRDefault="004C1634" w:rsidP="00EF6C41">
            <w:pPr>
              <w:ind w:firstLine="0"/>
              <w:rPr>
                <w:sz w:val="20"/>
              </w:rPr>
            </w:pPr>
            <w:r w:rsidRPr="00DD783B">
              <w:rPr>
                <w:sz w:val="20"/>
              </w:rPr>
              <w:t>3) операции, отражающие уменьшение финансового результата, связанное со списанием материальных запасов (КОСГУ 272)</w:t>
            </w:r>
          </w:p>
          <w:p w:rsidR="004C1634" w:rsidRPr="00DD783B" w:rsidDel="00C27AEC" w:rsidRDefault="00DD783B" w:rsidP="00EF6C41">
            <w:pPr>
              <w:ind w:firstLine="0"/>
              <w:rPr>
                <w:sz w:val="20"/>
              </w:rPr>
            </w:pPr>
            <w:r>
              <w:rPr>
                <w:sz w:val="20"/>
              </w:rPr>
              <w:t xml:space="preserve">4) </w:t>
            </w:r>
            <w:r w:rsidR="004C1634" w:rsidRPr="00DD783B">
              <w:rPr>
                <w:sz w:val="20"/>
              </w:rPr>
              <w:t xml:space="preserve">операции по начислению амортизации на объекты учета права пользования активом на льготных условиях (КОСГУ 224) </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lastRenderedPageBreak/>
              <w:t>2.401.20</w:t>
            </w:r>
          </w:p>
        </w:tc>
        <w:tc>
          <w:tcPr>
            <w:tcW w:w="4819"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В части операций, отражающих финансовый результат, возникший вследствие чрезвычайных ситуаций (КОСГУ 273)</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2.401.28</w:t>
            </w:r>
          </w:p>
          <w:p w:rsidR="004C1634" w:rsidRPr="00B00A93" w:rsidRDefault="004C1634" w:rsidP="00EF6C41">
            <w:pPr>
              <w:ind w:firstLine="0"/>
              <w:rPr>
                <w:sz w:val="20"/>
              </w:rPr>
            </w:pPr>
            <w:r w:rsidRPr="00B00A93">
              <w:rPr>
                <w:sz w:val="20"/>
              </w:rPr>
              <w:t>2.401.29</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r>
              <w:rPr>
                <w:sz w:val="20"/>
              </w:rPr>
              <w:t xml:space="preserve"> или </w:t>
            </w: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аналитический код вида выбытий по расходам, нули</w:t>
            </w:r>
          </w:p>
        </w:tc>
        <w:tc>
          <w:tcPr>
            <w:tcW w:w="5954" w:type="dxa"/>
            <w:shd w:val="clear" w:color="auto" w:fill="auto"/>
          </w:tcPr>
          <w:p w:rsidR="004C1634" w:rsidRPr="00B00A93" w:rsidRDefault="004C1634" w:rsidP="00EF6C41">
            <w:pPr>
              <w:ind w:firstLine="0"/>
              <w:rPr>
                <w:sz w:val="20"/>
              </w:rPr>
            </w:pPr>
            <w:r w:rsidRPr="00B00A93">
              <w:rPr>
                <w:sz w:val="20"/>
              </w:rPr>
              <w:t>указывается код раздела, подраздела расходов, исходя из функций (услуг) (исходя из основного вида деятельности учреждения)</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2.401.30</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2.401.40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w:t>
            </w:r>
          </w:p>
        </w:tc>
        <w:tc>
          <w:tcPr>
            <w:tcW w:w="5954" w:type="dxa"/>
            <w:shd w:val="clear" w:color="auto" w:fill="auto"/>
          </w:tcPr>
          <w:p w:rsidR="00DD783B" w:rsidRPr="00DD783B" w:rsidRDefault="004C1634" w:rsidP="00EF6C41">
            <w:pPr>
              <w:ind w:firstLine="0"/>
              <w:rPr>
                <w:sz w:val="20"/>
              </w:rPr>
            </w:pPr>
            <w:r w:rsidRPr="00DD783B">
              <w:rPr>
                <w:sz w:val="20"/>
              </w:rPr>
              <w:t xml:space="preserve">1) </w:t>
            </w:r>
            <w:r w:rsidR="00DD783B" w:rsidRPr="00DD783B">
              <w:rPr>
                <w:sz w:val="20"/>
              </w:rPr>
              <w:t>указываются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r w:rsidRPr="00DD783B">
              <w:rPr>
                <w:sz w:val="20"/>
              </w:rPr>
              <w:t>в части доходов, компенсаций (КОСГУ 131,15х), принуд</w:t>
            </w:r>
            <w:r w:rsidR="00DD783B" w:rsidRPr="00DD783B">
              <w:rPr>
                <w:sz w:val="20"/>
              </w:rPr>
              <w:t>ительного характера (КОСГУ 14х);</w:t>
            </w:r>
          </w:p>
          <w:p w:rsidR="004C1634" w:rsidRPr="00DD783B" w:rsidRDefault="004C1634" w:rsidP="00EF6C41">
            <w:pPr>
              <w:ind w:firstLine="0"/>
              <w:rPr>
                <w:sz w:val="20"/>
              </w:rPr>
            </w:pPr>
            <w:r w:rsidRPr="00DD783B">
              <w:rPr>
                <w:sz w:val="20"/>
              </w:rPr>
              <w:t xml:space="preserve">2) </w:t>
            </w:r>
            <w:r w:rsidR="00DD783B" w:rsidRPr="00DD783B">
              <w:rPr>
                <w:sz w:val="20"/>
              </w:rPr>
              <w:t xml:space="preserve">указывается код раздела, подраздела расходов, исходя из функций (услуг), в которых активы подлежат использованию (либо по которому предусматривается наибольший объем доходов, либо исходя из основного вида деятельности учреждения) </w:t>
            </w:r>
            <w:r w:rsidRPr="00DD783B">
              <w:rPr>
                <w:sz w:val="20"/>
              </w:rPr>
              <w:t xml:space="preserve">при получении прав пользования активами (КОСГУ 18х) </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2.401.40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widowControl w:val="0"/>
              <w:tabs>
                <w:tab w:val="left" w:pos="993"/>
              </w:tabs>
              <w:ind w:firstLine="0"/>
              <w:rPr>
                <w:b/>
                <w:sz w:val="20"/>
              </w:rPr>
            </w:pPr>
            <w:r w:rsidRPr="00B00A93">
              <w:rPr>
                <w:sz w:val="20"/>
              </w:rPr>
              <w:t>в части доходов от операционной аренды (КОСГУ 121) отражается код 0113 «Другие общегосударственные вопросы»</w:t>
            </w:r>
          </w:p>
        </w:tc>
      </w:tr>
      <w:tr w:rsidR="004C1634" w:rsidRPr="00B00A93" w:rsidTr="00753F07">
        <w:trPr>
          <w:trHeight w:val="1484"/>
        </w:trPr>
        <w:tc>
          <w:tcPr>
            <w:tcW w:w="1101" w:type="dxa"/>
            <w:shd w:val="clear" w:color="auto" w:fill="auto"/>
          </w:tcPr>
          <w:p w:rsidR="004C1634" w:rsidRPr="00B00A93" w:rsidRDefault="004C1634" w:rsidP="00EF6C41">
            <w:pPr>
              <w:ind w:firstLine="0"/>
              <w:rPr>
                <w:sz w:val="20"/>
              </w:rPr>
            </w:pPr>
            <w:r w:rsidRPr="00B00A93">
              <w:rPr>
                <w:sz w:val="20"/>
              </w:rPr>
              <w:t>2.401.50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r w:rsidRPr="00B00A93">
              <w:rPr>
                <w:sz w:val="20"/>
              </w:rPr>
              <w:t>в номерах счетов учета отражается код разделов, подразделов классификации расходов, соответствующий одному из кодов разделов, подразделов по которым учреждением отражаются доходы, являющиеся источником финансового обеспечения соответствующих расходов (обязательств), по которому предусматривается наибольший объем доходов</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2.401.60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ind w:firstLine="0"/>
              <w:rPr>
                <w:sz w:val="20"/>
              </w:rPr>
            </w:pPr>
            <w:r w:rsidRPr="00B00A93">
              <w:rPr>
                <w:sz w:val="20"/>
              </w:rPr>
              <w:t xml:space="preserve">аналитический код вида выбытий по расходам , </w:t>
            </w:r>
          </w:p>
        </w:tc>
        <w:tc>
          <w:tcPr>
            <w:tcW w:w="5954" w:type="dxa"/>
            <w:shd w:val="clear" w:color="auto" w:fill="auto"/>
          </w:tcPr>
          <w:p w:rsidR="004C1634" w:rsidRPr="00B00A93" w:rsidRDefault="004C1634" w:rsidP="00EF6C41">
            <w:pPr>
              <w:ind w:firstLine="0"/>
              <w:rPr>
                <w:sz w:val="20"/>
              </w:rPr>
            </w:pPr>
            <w:r w:rsidRPr="00B00A93">
              <w:rPr>
                <w:sz w:val="20"/>
              </w:rPr>
              <w:t>в номерах счетов учета отражается код разделов, подразделов классификации расходов, соответствующий одному из кодов разделов, подразделов по которым учреждением отражаются доходы, являющиеся источником финансового обеспечения соответствующих расходов (обязательств), по которому предусматривается наибольший объем доходов</w:t>
            </w: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Санкционирование</w:t>
            </w:r>
          </w:p>
        </w:tc>
      </w:tr>
      <w:tr w:rsidR="004C1634" w:rsidRPr="00B00A93" w:rsidTr="00753F07">
        <w:tc>
          <w:tcPr>
            <w:tcW w:w="15276" w:type="dxa"/>
            <w:gridSpan w:val="5"/>
            <w:shd w:val="clear" w:color="auto" w:fill="auto"/>
          </w:tcPr>
          <w:p w:rsidR="004C1634" w:rsidRPr="00B00A93" w:rsidRDefault="004C1634" w:rsidP="00EF6C41">
            <w:pPr>
              <w:ind w:firstLine="0"/>
              <w:rPr>
                <w:b/>
                <w:sz w:val="20"/>
              </w:rPr>
            </w:pPr>
            <w:r w:rsidRPr="00B00A93">
              <w:rPr>
                <w:b/>
                <w:sz w:val="20"/>
              </w:rPr>
              <w:t>КВФО 4 и 2</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lastRenderedPageBreak/>
              <w:t>0.502.х1</w:t>
            </w:r>
          </w:p>
          <w:p w:rsidR="004C1634" w:rsidRPr="00B00A93" w:rsidRDefault="004C1634" w:rsidP="00EF6C41">
            <w:pPr>
              <w:ind w:firstLine="0"/>
              <w:rPr>
                <w:sz w:val="20"/>
              </w:rPr>
            </w:pPr>
            <w:r w:rsidRPr="00B00A93">
              <w:rPr>
                <w:sz w:val="20"/>
              </w:rPr>
              <w:t>0.502.х2</w:t>
            </w:r>
          </w:p>
          <w:p w:rsidR="004C1634" w:rsidRPr="00B00A93" w:rsidRDefault="004C1634" w:rsidP="00EF6C41">
            <w:pPr>
              <w:ind w:firstLine="0"/>
              <w:rPr>
                <w:sz w:val="20"/>
              </w:rPr>
            </w:pPr>
            <w:r w:rsidRPr="00B00A93">
              <w:rPr>
                <w:sz w:val="20"/>
              </w:rPr>
              <w:t>0.502.х7</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r w:rsidRPr="00B00A93">
              <w:rPr>
                <w:sz w:val="20"/>
              </w:rPr>
              <w:t>отражаются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0.502.99</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отражаются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0.504.х1</w:t>
            </w:r>
          </w:p>
          <w:p w:rsidR="004C1634" w:rsidRPr="00B00A93" w:rsidRDefault="004C1634" w:rsidP="00EF6C41">
            <w:pPr>
              <w:ind w:firstLine="0"/>
              <w:rPr>
                <w:sz w:val="20"/>
              </w:rPr>
            </w:pPr>
            <w:r w:rsidRPr="00B00A93">
              <w:rPr>
                <w:sz w:val="20"/>
              </w:rPr>
              <w:t>0.507.х0</w:t>
            </w:r>
          </w:p>
          <w:p w:rsidR="004C1634" w:rsidRPr="00B00A93" w:rsidRDefault="004C1634" w:rsidP="00EF6C41">
            <w:pPr>
              <w:ind w:firstLine="0"/>
              <w:rPr>
                <w:sz w:val="20"/>
              </w:rPr>
            </w:pPr>
            <w:r w:rsidRPr="00B00A93">
              <w:rPr>
                <w:sz w:val="20"/>
              </w:rPr>
              <w:t>0.508.х0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w:t>
            </w:r>
          </w:p>
        </w:tc>
        <w:tc>
          <w:tcPr>
            <w:tcW w:w="5954" w:type="dxa"/>
            <w:shd w:val="clear" w:color="auto" w:fill="auto"/>
          </w:tcPr>
          <w:p w:rsidR="00DD783B" w:rsidRPr="00DD783B" w:rsidRDefault="004C1634" w:rsidP="00EF6C41">
            <w:pPr>
              <w:ind w:firstLine="0"/>
              <w:rPr>
                <w:sz w:val="20"/>
              </w:rPr>
            </w:pPr>
            <w:r w:rsidRPr="00DD783B">
              <w:rPr>
                <w:sz w:val="20"/>
              </w:rPr>
              <w:t xml:space="preserve">1) </w:t>
            </w:r>
            <w:r w:rsidR="00DD783B" w:rsidRPr="00DD783B">
              <w:rPr>
                <w:sz w:val="20"/>
              </w:rPr>
              <w:t>указываются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r w:rsidRPr="00DD783B">
              <w:rPr>
                <w:sz w:val="20"/>
              </w:rPr>
              <w:t>в части доходов (КОСГУ 131,15х), в части реализации нефинансовых активов (КОСГУ 410,440)</w:t>
            </w:r>
            <w:r w:rsidR="00DD783B" w:rsidRPr="00DD783B">
              <w:rPr>
                <w:sz w:val="20"/>
              </w:rPr>
              <w:t>;</w:t>
            </w:r>
            <w:r w:rsidRPr="00DD783B">
              <w:rPr>
                <w:sz w:val="20"/>
              </w:rPr>
              <w:t xml:space="preserve"> </w:t>
            </w:r>
          </w:p>
          <w:p w:rsidR="004C1634" w:rsidRPr="00DD783B" w:rsidRDefault="004C1634" w:rsidP="00EF6C41">
            <w:pPr>
              <w:ind w:firstLine="0"/>
              <w:rPr>
                <w:sz w:val="20"/>
              </w:rPr>
            </w:pPr>
            <w:r w:rsidRPr="00DD783B">
              <w:rPr>
                <w:sz w:val="20"/>
              </w:rPr>
              <w:t xml:space="preserve">2) </w:t>
            </w:r>
            <w:r w:rsidR="00DD783B" w:rsidRPr="00DD783B">
              <w:rPr>
                <w:sz w:val="20"/>
              </w:rPr>
              <w:t xml:space="preserve">указывается код раздела, подраздела 0113 «Другие общегосударственные вопросы» </w:t>
            </w:r>
            <w:r w:rsidRPr="00DD783B">
              <w:rPr>
                <w:sz w:val="20"/>
              </w:rPr>
              <w:t>в части доходов от собственности и возмещения ус</w:t>
            </w:r>
            <w:r w:rsidR="00DD783B" w:rsidRPr="00DD783B">
              <w:rPr>
                <w:sz w:val="20"/>
              </w:rPr>
              <w:t>ловных платежей (КОСГУ 121,135);</w:t>
            </w:r>
          </w:p>
          <w:p w:rsidR="004C1634" w:rsidRPr="00DD783B" w:rsidRDefault="004C1634" w:rsidP="00EF6C41">
            <w:pPr>
              <w:ind w:firstLine="0"/>
              <w:rPr>
                <w:sz w:val="20"/>
              </w:rPr>
            </w:pPr>
            <w:r w:rsidRPr="00DD783B">
              <w:rPr>
                <w:sz w:val="20"/>
              </w:rPr>
              <w:t xml:space="preserve">3) </w:t>
            </w:r>
            <w:r w:rsidR="00DD783B" w:rsidRPr="00DD783B">
              <w:rPr>
                <w:sz w:val="20"/>
              </w:rPr>
              <w:t xml:space="preserve">указываются коды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w:t>
            </w:r>
            <w:r w:rsidRPr="00DD783B">
              <w:rPr>
                <w:sz w:val="20"/>
              </w:rPr>
              <w:t>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(КОСГУ 134)</w:t>
            </w:r>
            <w:r w:rsidR="00DD783B" w:rsidRPr="00DD783B">
              <w:rPr>
                <w:sz w:val="20"/>
              </w:rPr>
              <w:t>;</w:t>
            </w:r>
          </w:p>
          <w:p w:rsidR="004C1634" w:rsidRPr="00DD783B" w:rsidRDefault="004C1634" w:rsidP="00EF6C41">
            <w:pPr>
              <w:ind w:firstLine="0"/>
              <w:rPr>
                <w:sz w:val="20"/>
              </w:rPr>
            </w:pPr>
            <w:r w:rsidRPr="00DD783B">
              <w:rPr>
                <w:sz w:val="20"/>
              </w:rPr>
              <w:t xml:space="preserve">4) </w:t>
            </w:r>
            <w:r w:rsidR="00DD783B" w:rsidRPr="00DD783B">
              <w:rPr>
                <w:sz w:val="20"/>
              </w:rPr>
              <w:t xml:space="preserve">указываются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 </w:t>
            </w:r>
            <w:r w:rsidRPr="00DD783B">
              <w:rPr>
                <w:sz w:val="20"/>
              </w:rPr>
              <w:t xml:space="preserve">в части компенсаций, принудительного характера (КОСГУ 14х) </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0.504.х2</w:t>
            </w:r>
          </w:p>
          <w:p w:rsidR="004C1634" w:rsidRPr="00B00A93" w:rsidRDefault="004C1634" w:rsidP="00EF6C41">
            <w:pPr>
              <w:ind w:firstLine="0"/>
              <w:rPr>
                <w:sz w:val="20"/>
              </w:rPr>
            </w:pPr>
            <w:r w:rsidRPr="00B00A93">
              <w:rPr>
                <w:sz w:val="20"/>
              </w:rPr>
              <w:t>0.506.х0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w:t>
            </w:r>
          </w:p>
        </w:tc>
        <w:tc>
          <w:tcPr>
            <w:tcW w:w="1621" w:type="dxa"/>
            <w:shd w:val="clear" w:color="auto" w:fill="auto"/>
          </w:tcPr>
          <w:p w:rsidR="004C1634" w:rsidRPr="00B00A93" w:rsidRDefault="004C1634" w:rsidP="00EF6C41">
            <w:pPr>
              <w:ind w:firstLine="0"/>
              <w:rPr>
                <w:sz w:val="20"/>
              </w:rPr>
            </w:pPr>
            <w:r w:rsidRPr="00B00A93">
              <w:rPr>
                <w:sz w:val="20"/>
              </w:rPr>
              <w:t>нули (код целевой статьи)</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r w:rsidRPr="00B00A93">
              <w:rPr>
                <w:sz w:val="20"/>
              </w:rPr>
              <w:t>отражаются коды разделов, подразделов классификации расходов бюджетов, соответствующие базовому отраслевому перечню исходя из оказываемых Учреждением услуг (функций)</w:t>
            </w:r>
          </w:p>
        </w:tc>
      </w:tr>
      <w:tr w:rsidR="004C1634" w:rsidRPr="00B00A93" w:rsidTr="00753F07">
        <w:tc>
          <w:tcPr>
            <w:tcW w:w="15276" w:type="dxa"/>
            <w:gridSpan w:val="5"/>
            <w:shd w:val="clear" w:color="auto" w:fill="auto"/>
          </w:tcPr>
          <w:p w:rsidR="004C1634" w:rsidRPr="00B00A93" w:rsidRDefault="004C1634" w:rsidP="00EF6C41">
            <w:pPr>
              <w:ind w:firstLine="0"/>
              <w:rPr>
                <w:b/>
                <w:sz w:val="20"/>
              </w:rPr>
            </w:pPr>
            <w:r w:rsidRPr="00B00A93">
              <w:rPr>
                <w:b/>
                <w:sz w:val="20"/>
              </w:rPr>
              <w:t>КВФО 3</w:t>
            </w: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Финансовые активы</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201.11</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Обязательства</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304.01</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5276" w:type="dxa"/>
            <w:gridSpan w:val="5"/>
            <w:shd w:val="clear" w:color="auto" w:fill="auto"/>
          </w:tcPr>
          <w:p w:rsidR="004C1634" w:rsidRPr="00B00A93" w:rsidRDefault="004C1634" w:rsidP="00EF6C41">
            <w:pPr>
              <w:ind w:firstLine="0"/>
              <w:rPr>
                <w:b/>
                <w:sz w:val="20"/>
              </w:rPr>
            </w:pPr>
            <w:r w:rsidRPr="00B00A93">
              <w:rPr>
                <w:b/>
                <w:sz w:val="20"/>
              </w:rPr>
              <w:t>КВФО 5</w:t>
            </w: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Нефинансовые активы</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5.105.00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предоставляются субсидии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lastRenderedPageBreak/>
              <w:t>5.106.00</w:t>
            </w:r>
          </w:p>
          <w:p w:rsidR="004C1634" w:rsidRPr="00B00A93" w:rsidRDefault="004C1634" w:rsidP="00EF6C41">
            <w:pPr>
              <w:ind w:firstLine="0"/>
              <w:rPr>
                <w:sz w:val="20"/>
              </w:rPr>
            </w:pP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предоставляются субсидии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Финансовые активы</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5.201.00</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5.205.00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предоставляются субсидии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ind w:firstLine="0"/>
              <w:rPr>
                <w:sz w:val="20"/>
              </w:rPr>
            </w:pPr>
            <w:r w:rsidRPr="00B00A93">
              <w:rPr>
                <w:sz w:val="20"/>
              </w:rPr>
              <w:t>код вида поступлений от доходов, иных поступлений</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5.206.00</w:t>
            </w:r>
          </w:p>
          <w:p w:rsidR="004C1634" w:rsidRPr="00B00A93" w:rsidRDefault="004C1634" w:rsidP="00EF6C41">
            <w:pPr>
              <w:ind w:firstLine="0"/>
              <w:rPr>
                <w:sz w:val="20"/>
              </w:rPr>
            </w:pP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предоставляются субсидии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Обязательства</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5.302.00</w:t>
            </w:r>
          </w:p>
          <w:p w:rsidR="004C1634" w:rsidRPr="00B00A93" w:rsidRDefault="004C1634" w:rsidP="00EF6C41">
            <w:pPr>
              <w:ind w:firstLine="0"/>
              <w:rPr>
                <w:sz w:val="20"/>
              </w:rPr>
            </w:pPr>
            <w:r w:rsidRPr="00B00A93">
              <w:rPr>
                <w:sz w:val="20"/>
              </w:rPr>
              <w:t>5.303.00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widowControl w:val="0"/>
              <w:tabs>
                <w:tab w:val="left" w:pos="993"/>
              </w:tabs>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5.303.05</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источников финансирования дефицитов бюджетов</w:t>
            </w:r>
          </w:p>
        </w:tc>
        <w:tc>
          <w:tcPr>
            <w:tcW w:w="5954" w:type="dxa"/>
            <w:shd w:val="clear" w:color="auto" w:fill="auto"/>
          </w:tcPr>
          <w:p w:rsidR="004C1634" w:rsidRPr="00B00A93" w:rsidRDefault="004C1634" w:rsidP="00EF6C41">
            <w:pPr>
              <w:ind w:firstLine="0"/>
              <w:rPr>
                <w:sz w:val="20"/>
              </w:rPr>
            </w:pPr>
            <w:r w:rsidRPr="00B00A93">
              <w:rPr>
                <w:sz w:val="20"/>
              </w:rPr>
              <w:t xml:space="preserve">В части операций по возврату остатков субсидии прошлых </w:t>
            </w:r>
            <w:proofErr w:type="gramStart"/>
            <w:r w:rsidRPr="00B00A93">
              <w:rPr>
                <w:sz w:val="20"/>
              </w:rPr>
              <w:t>лет  (</w:t>
            </w:r>
            <w:proofErr w:type="gramEnd"/>
            <w:r w:rsidRPr="00B00A93">
              <w:rPr>
                <w:sz w:val="20"/>
              </w:rPr>
              <w:t>возврат в следующем финансовом году): АГВИФ 610</w:t>
            </w:r>
          </w:p>
          <w:p w:rsidR="004C1634" w:rsidRPr="00B00A93" w:rsidRDefault="004C1634" w:rsidP="00EF6C41">
            <w:pPr>
              <w:ind w:firstLine="0"/>
              <w:rPr>
                <w:sz w:val="20"/>
              </w:rPr>
            </w:pPr>
          </w:p>
          <w:p w:rsidR="004C1634" w:rsidRPr="00B00A93" w:rsidDel="007E62C1" w:rsidRDefault="004C1634" w:rsidP="00EF6C41">
            <w:pPr>
              <w:widowControl w:val="0"/>
              <w:tabs>
                <w:tab w:val="left" w:pos="993"/>
              </w:tabs>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5.304.02</w:t>
            </w:r>
          </w:p>
          <w:p w:rsidR="004C1634" w:rsidRPr="00B00A93" w:rsidRDefault="004C1634" w:rsidP="00EF6C41">
            <w:pPr>
              <w:ind w:firstLine="0"/>
              <w:rPr>
                <w:sz w:val="20"/>
              </w:rPr>
            </w:pPr>
            <w:r w:rsidRPr="00B00A93">
              <w:rPr>
                <w:sz w:val="20"/>
              </w:rPr>
              <w:t>5.304.03</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autoSpaceDE w:val="0"/>
              <w:autoSpaceDN w:val="0"/>
              <w:adjustRightInd w:val="0"/>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5.304.06</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5.304.86</w:t>
            </w:r>
          </w:p>
          <w:p w:rsidR="004C1634" w:rsidRPr="00B00A93" w:rsidRDefault="004C1634" w:rsidP="00EF6C41">
            <w:pPr>
              <w:ind w:firstLine="0"/>
              <w:rPr>
                <w:sz w:val="20"/>
              </w:rPr>
            </w:pPr>
            <w:r w:rsidRPr="00B00A93">
              <w:rPr>
                <w:sz w:val="20"/>
              </w:rPr>
              <w:t>5.304.96</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предоставляются субсидии на иные цели</w:t>
            </w:r>
          </w:p>
          <w:p w:rsidR="004C1634" w:rsidRPr="00B00A93" w:rsidRDefault="004C1634" w:rsidP="00EF6C41">
            <w:pPr>
              <w:ind w:firstLine="0"/>
              <w:rPr>
                <w:sz w:val="20"/>
              </w:rPr>
            </w:pP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Del="008376C2" w:rsidRDefault="004C1634" w:rsidP="00EF6C41">
            <w:pPr>
              <w:ind w:firstLine="0"/>
              <w:rPr>
                <w:sz w:val="20"/>
              </w:rPr>
            </w:pPr>
            <w:r w:rsidRPr="00B00A93">
              <w:rPr>
                <w:sz w:val="20"/>
              </w:rPr>
              <w:t>аналитический код вида выбытий по расходам, код вида поступлений от доходов, иных поступлений</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Финансовый результат</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5.401.10</w:t>
            </w:r>
          </w:p>
        </w:tc>
        <w:tc>
          <w:tcPr>
            <w:tcW w:w="4819" w:type="dxa"/>
            <w:shd w:val="clear" w:color="auto" w:fill="auto"/>
          </w:tcPr>
          <w:p w:rsidR="004C1634" w:rsidRPr="00B00A93" w:rsidRDefault="004C1634" w:rsidP="00EF6C41">
            <w:pPr>
              <w:ind w:firstLine="0"/>
              <w:rPr>
                <w:sz w:val="20"/>
              </w:rPr>
            </w:pPr>
            <w:r w:rsidRPr="00B00A93">
              <w:rPr>
                <w:sz w:val="20"/>
              </w:rPr>
              <w:t xml:space="preserve">коды разделов, подразделов классификации расходов бюджетов, соответствующие кодам разделов и </w:t>
            </w:r>
            <w:r w:rsidRPr="00B00A93">
              <w:rPr>
                <w:sz w:val="20"/>
              </w:rPr>
              <w:lastRenderedPageBreak/>
              <w:t>подразделов, по которым Учреждению предоставляются субсидии на иные цели</w:t>
            </w:r>
          </w:p>
          <w:p w:rsidR="004C1634" w:rsidRPr="00B00A93" w:rsidRDefault="004C1634" w:rsidP="00EF6C41">
            <w:pPr>
              <w:ind w:firstLine="0"/>
              <w:rPr>
                <w:sz w:val="20"/>
              </w:rPr>
            </w:pPr>
          </w:p>
        </w:tc>
        <w:tc>
          <w:tcPr>
            <w:tcW w:w="1621" w:type="dxa"/>
            <w:shd w:val="clear" w:color="auto" w:fill="auto"/>
          </w:tcPr>
          <w:p w:rsidR="004C1634" w:rsidRPr="00B00A93" w:rsidRDefault="004C1634" w:rsidP="00EF6C41">
            <w:pPr>
              <w:ind w:firstLine="0"/>
              <w:rPr>
                <w:sz w:val="20"/>
              </w:rPr>
            </w:pPr>
            <w:r w:rsidRPr="00B00A93">
              <w:rPr>
                <w:sz w:val="20"/>
              </w:rPr>
              <w:lastRenderedPageBreak/>
              <w:t>код целевой статьи</w:t>
            </w:r>
          </w:p>
        </w:tc>
        <w:tc>
          <w:tcPr>
            <w:tcW w:w="1781" w:type="dxa"/>
            <w:shd w:val="clear" w:color="auto" w:fill="auto"/>
          </w:tcPr>
          <w:p w:rsidR="004C1634" w:rsidRPr="00B00A93" w:rsidRDefault="004C1634" w:rsidP="00EF6C41">
            <w:pPr>
              <w:ind w:firstLine="0"/>
              <w:rPr>
                <w:sz w:val="20"/>
              </w:rPr>
            </w:pPr>
            <w:r w:rsidRPr="00B00A93">
              <w:rPr>
                <w:sz w:val="20"/>
              </w:rPr>
              <w:t xml:space="preserve">код вида поступлений от </w:t>
            </w:r>
            <w:r w:rsidRPr="00B00A93">
              <w:rPr>
                <w:sz w:val="20"/>
              </w:rPr>
              <w:lastRenderedPageBreak/>
              <w:t>доходов, иных поступлений</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5.401.18</w:t>
            </w:r>
          </w:p>
          <w:p w:rsidR="004C1634" w:rsidRPr="00B00A93" w:rsidRDefault="004C1634" w:rsidP="00EF6C41">
            <w:pPr>
              <w:ind w:firstLine="0"/>
              <w:rPr>
                <w:sz w:val="20"/>
              </w:rPr>
            </w:pPr>
            <w:r w:rsidRPr="00B00A93">
              <w:rPr>
                <w:sz w:val="20"/>
              </w:rPr>
              <w:t>5.401.19</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5.401.20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5.401.20</w:t>
            </w:r>
          </w:p>
        </w:tc>
        <w:tc>
          <w:tcPr>
            <w:tcW w:w="4819"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r w:rsidRPr="00B00A93">
              <w:rPr>
                <w:sz w:val="20"/>
              </w:rPr>
              <w:t>В части операций, отражающих финансовый результат, возникший вследствие чрезвычайных ситуаций (КОСГУ 273)</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5.401.28</w:t>
            </w:r>
          </w:p>
          <w:p w:rsidR="004C1634" w:rsidRPr="00B00A93" w:rsidRDefault="004C1634" w:rsidP="00EF6C41">
            <w:pPr>
              <w:ind w:firstLine="0"/>
              <w:rPr>
                <w:sz w:val="20"/>
              </w:rPr>
            </w:pPr>
            <w:r w:rsidRPr="00B00A93">
              <w:rPr>
                <w:sz w:val="20"/>
              </w:rPr>
              <w:t>5.401.29</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5.401.30</w:t>
            </w:r>
          </w:p>
        </w:tc>
        <w:tc>
          <w:tcPr>
            <w:tcW w:w="4819" w:type="dxa"/>
            <w:shd w:val="clear" w:color="auto" w:fill="auto"/>
          </w:tcPr>
          <w:p w:rsidR="004C1634" w:rsidRPr="00B00A93" w:rsidRDefault="004C1634" w:rsidP="00EF6C41">
            <w:pPr>
              <w:ind w:firstLine="0"/>
              <w:rPr>
                <w:sz w:val="20"/>
              </w:rPr>
            </w:pPr>
            <w:r w:rsidRPr="00B00A93">
              <w:rPr>
                <w:sz w:val="20"/>
              </w:rPr>
              <w:t>нули</w:t>
            </w:r>
          </w:p>
        </w:tc>
        <w:tc>
          <w:tcPr>
            <w:tcW w:w="1621" w:type="dxa"/>
            <w:shd w:val="clear" w:color="auto" w:fill="auto"/>
          </w:tcPr>
          <w:p w:rsidR="004C1634" w:rsidRPr="00B00A93" w:rsidRDefault="004C1634" w:rsidP="00EF6C41">
            <w:pPr>
              <w:ind w:firstLine="0"/>
              <w:rPr>
                <w:sz w:val="20"/>
              </w:rPr>
            </w:pPr>
            <w:r w:rsidRPr="00B00A93">
              <w:rPr>
                <w:sz w:val="20"/>
              </w:rPr>
              <w:t>нули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нули</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5.401.40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5276" w:type="dxa"/>
            <w:gridSpan w:val="5"/>
            <w:shd w:val="clear" w:color="auto" w:fill="auto"/>
          </w:tcPr>
          <w:p w:rsidR="004C1634" w:rsidRPr="00B00A93" w:rsidRDefault="004C1634" w:rsidP="00EF6C41">
            <w:pPr>
              <w:ind w:firstLine="0"/>
              <w:rPr>
                <w:b/>
                <w:i/>
                <w:sz w:val="20"/>
              </w:rPr>
            </w:pPr>
            <w:r w:rsidRPr="00B00A93">
              <w:rPr>
                <w:b/>
                <w:i/>
                <w:sz w:val="20"/>
              </w:rPr>
              <w:t>Санкционирование расходов</w:t>
            </w: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5.502.х1</w:t>
            </w:r>
          </w:p>
          <w:p w:rsidR="004C1634" w:rsidRPr="00B00A93" w:rsidRDefault="004C1634" w:rsidP="00EF6C41">
            <w:pPr>
              <w:ind w:firstLine="0"/>
              <w:rPr>
                <w:sz w:val="20"/>
              </w:rPr>
            </w:pPr>
            <w:r w:rsidRPr="00B00A93">
              <w:rPr>
                <w:sz w:val="20"/>
              </w:rPr>
              <w:t>5.502.х2</w:t>
            </w:r>
          </w:p>
          <w:p w:rsidR="004C1634" w:rsidRPr="00B00A93" w:rsidRDefault="004C1634" w:rsidP="00EF6C41">
            <w:pPr>
              <w:ind w:firstLine="0"/>
              <w:rPr>
                <w:sz w:val="20"/>
              </w:rPr>
            </w:pPr>
            <w:r w:rsidRPr="00B00A93">
              <w:rPr>
                <w:sz w:val="20"/>
              </w:rPr>
              <w:t>5.502.х7</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5.504.х1</w:t>
            </w:r>
          </w:p>
          <w:p w:rsidR="004C1634" w:rsidRPr="00B00A93" w:rsidRDefault="004C1634" w:rsidP="00EF6C41">
            <w:pPr>
              <w:ind w:firstLine="0"/>
              <w:rPr>
                <w:sz w:val="20"/>
              </w:rPr>
            </w:pPr>
            <w:r w:rsidRPr="00B00A93">
              <w:rPr>
                <w:sz w:val="20"/>
              </w:rPr>
              <w:t>5.507.х0</w:t>
            </w:r>
          </w:p>
          <w:p w:rsidR="004C1634" w:rsidRPr="00B00A93" w:rsidRDefault="004C1634" w:rsidP="00EF6C41">
            <w:pPr>
              <w:ind w:firstLine="0"/>
              <w:rPr>
                <w:sz w:val="20"/>
              </w:rPr>
            </w:pPr>
            <w:r w:rsidRPr="00B00A93">
              <w:rPr>
                <w:sz w:val="20"/>
              </w:rPr>
              <w:t>5.508.х0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код вида поступлений от доходов, иных поступлений</w:t>
            </w:r>
          </w:p>
        </w:tc>
        <w:tc>
          <w:tcPr>
            <w:tcW w:w="5954" w:type="dxa"/>
            <w:shd w:val="clear" w:color="auto" w:fill="auto"/>
          </w:tcPr>
          <w:p w:rsidR="004C1634" w:rsidRPr="00B00A93" w:rsidRDefault="004C1634" w:rsidP="00EF6C41">
            <w:pPr>
              <w:ind w:firstLine="0"/>
              <w:rPr>
                <w:sz w:val="20"/>
              </w:rPr>
            </w:pPr>
          </w:p>
        </w:tc>
      </w:tr>
      <w:tr w:rsidR="004C1634" w:rsidRPr="00B00A93" w:rsidTr="00753F07">
        <w:tc>
          <w:tcPr>
            <w:tcW w:w="1101" w:type="dxa"/>
            <w:shd w:val="clear" w:color="auto" w:fill="auto"/>
          </w:tcPr>
          <w:p w:rsidR="004C1634" w:rsidRPr="00B00A93" w:rsidRDefault="004C1634" w:rsidP="00EF6C41">
            <w:pPr>
              <w:ind w:firstLine="0"/>
              <w:rPr>
                <w:sz w:val="20"/>
              </w:rPr>
            </w:pPr>
            <w:r w:rsidRPr="00B00A93">
              <w:rPr>
                <w:sz w:val="20"/>
              </w:rPr>
              <w:t>5.504.х2</w:t>
            </w:r>
          </w:p>
          <w:p w:rsidR="004C1634" w:rsidRPr="00B00A93" w:rsidRDefault="004C1634" w:rsidP="00EF6C41">
            <w:pPr>
              <w:ind w:firstLine="0"/>
              <w:rPr>
                <w:sz w:val="20"/>
              </w:rPr>
            </w:pPr>
            <w:r w:rsidRPr="00B00A93">
              <w:rPr>
                <w:sz w:val="20"/>
              </w:rPr>
              <w:t>5.506.х0</w:t>
            </w:r>
          </w:p>
        </w:tc>
        <w:tc>
          <w:tcPr>
            <w:tcW w:w="4819" w:type="dxa"/>
            <w:shd w:val="clear" w:color="auto" w:fill="auto"/>
          </w:tcPr>
          <w:p w:rsidR="004C1634" w:rsidRPr="00B00A93" w:rsidRDefault="004C1634" w:rsidP="00EF6C41">
            <w:pPr>
              <w:ind w:firstLine="0"/>
              <w:rPr>
                <w:sz w:val="20"/>
              </w:rPr>
            </w:pPr>
            <w:r w:rsidRPr="00B00A93">
              <w:rPr>
                <w:sz w:val="20"/>
              </w:rPr>
              <w:t>коды разделов, подразделов классификации расходов бюджетов, соответствующие кодам разделов и подразделов, по которым учреждению предоставляется субсидия на иные цели</w:t>
            </w:r>
          </w:p>
        </w:tc>
        <w:tc>
          <w:tcPr>
            <w:tcW w:w="1621" w:type="dxa"/>
            <w:shd w:val="clear" w:color="auto" w:fill="auto"/>
          </w:tcPr>
          <w:p w:rsidR="004C1634" w:rsidRPr="00B00A93" w:rsidRDefault="004C1634" w:rsidP="00EF6C41">
            <w:pPr>
              <w:widowControl w:val="0"/>
              <w:tabs>
                <w:tab w:val="left" w:pos="993"/>
              </w:tabs>
              <w:ind w:firstLine="0"/>
              <w:rPr>
                <w:sz w:val="20"/>
              </w:rPr>
            </w:pPr>
            <w:r w:rsidRPr="00B00A93">
              <w:rPr>
                <w:sz w:val="20"/>
              </w:rPr>
              <w:t>код целевой статьи</w:t>
            </w:r>
          </w:p>
        </w:tc>
        <w:tc>
          <w:tcPr>
            <w:tcW w:w="1781" w:type="dxa"/>
            <w:shd w:val="clear" w:color="auto" w:fill="auto"/>
          </w:tcPr>
          <w:p w:rsidR="004C1634" w:rsidRPr="00B00A93" w:rsidRDefault="004C1634" w:rsidP="00EF6C41">
            <w:pPr>
              <w:widowControl w:val="0"/>
              <w:tabs>
                <w:tab w:val="left" w:pos="993"/>
              </w:tabs>
              <w:ind w:firstLine="0"/>
              <w:rPr>
                <w:sz w:val="20"/>
              </w:rPr>
            </w:pPr>
            <w:r w:rsidRPr="00B00A93">
              <w:rPr>
                <w:sz w:val="20"/>
              </w:rPr>
              <w:t>аналитический код вида выбытий по расходам</w:t>
            </w:r>
          </w:p>
        </w:tc>
        <w:tc>
          <w:tcPr>
            <w:tcW w:w="5954" w:type="dxa"/>
            <w:shd w:val="clear" w:color="auto" w:fill="auto"/>
          </w:tcPr>
          <w:p w:rsidR="004C1634" w:rsidRPr="00B00A93" w:rsidRDefault="004C1634" w:rsidP="00EF6C41">
            <w:pPr>
              <w:ind w:firstLine="0"/>
              <w:rPr>
                <w:sz w:val="20"/>
              </w:rPr>
            </w:pPr>
          </w:p>
        </w:tc>
      </w:tr>
    </w:tbl>
    <w:p w:rsidR="004C1634" w:rsidRPr="00C710AE" w:rsidRDefault="004C1634" w:rsidP="00EF6C41">
      <w:pPr>
        <w:pStyle w:val="aff8"/>
        <w:ind w:firstLine="709"/>
        <w:jc w:val="both"/>
        <w:rPr>
          <w:rFonts w:ascii="Times New Roman" w:hAnsi="Times New Roman"/>
          <w:sz w:val="24"/>
          <w:szCs w:val="24"/>
        </w:rPr>
        <w:sectPr w:rsidR="004C1634" w:rsidRPr="00C710AE" w:rsidSect="00C710AE">
          <w:footnotePr>
            <w:pos w:val="beneathText"/>
          </w:footnotePr>
          <w:pgSz w:w="16840" w:h="11907" w:orient="landscape" w:code="9"/>
          <w:pgMar w:top="851" w:right="567" w:bottom="851" w:left="1134" w:header="397" w:footer="397" w:gutter="0"/>
          <w:cols w:space="720"/>
          <w:titlePg/>
          <w:docGrid w:linePitch="381"/>
        </w:sectPr>
      </w:pPr>
    </w:p>
    <w:p w:rsidR="003B3537" w:rsidRPr="00C710AE" w:rsidRDefault="003B3537" w:rsidP="00EF6C41">
      <w:pPr>
        <w:pStyle w:val="aff8"/>
        <w:ind w:firstLine="709"/>
        <w:jc w:val="both"/>
        <w:rPr>
          <w:rFonts w:ascii="Times New Roman" w:hAnsi="Times New Roman"/>
          <w:sz w:val="24"/>
          <w:szCs w:val="24"/>
        </w:rPr>
      </w:pPr>
      <w:r w:rsidRPr="00C710AE">
        <w:rPr>
          <w:rFonts w:ascii="Times New Roman" w:hAnsi="Times New Roman"/>
          <w:sz w:val="24"/>
          <w:szCs w:val="24"/>
        </w:rPr>
        <w:lastRenderedPageBreak/>
        <w:t>При составлении Рабочего плана счетов введена дополнительная детализация (аналитика) счетов с учетом отраслевой специфики деятельности Учреждения, технических возможностей программного продукта путем:</w:t>
      </w:r>
    </w:p>
    <w:p w:rsidR="003B3537" w:rsidRPr="00C710AE" w:rsidRDefault="003B3537" w:rsidP="00EF6C41">
      <w:pPr>
        <w:pStyle w:val="aff8"/>
        <w:ind w:firstLine="709"/>
        <w:jc w:val="both"/>
        <w:rPr>
          <w:rFonts w:ascii="Times New Roman" w:hAnsi="Times New Roman"/>
          <w:i/>
          <w:sz w:val="24"/>
          <w:szCs w:val="24"/>
        </w:rPr>
      </w:pPr>
      <w:r w:rsidRPr="00C710AE">
        <w:rPr>
          <w:rFonts w:ascii="Times New Roman" w:hAnsi="Times New Roman"/>
          <w:i/>
          <w:sz w:val="24"/>
          <w:szCs w:val="24"/>
        </w:rPr>
        <w:t>а) ПП «1С»:</w:t>
      </w:r>
    </w:p>
    <w:p w:rsidR="003B3537" w:rsidRPr="00C710AE" w:rsidRDefault="003B3537" w:rsidP="00EF6C41">
      <w:pPr>
        <w:pStyle w:val="aff8"/>
        <w:numPr>
          <w:ilvl w:val="0"/>
          <w:numId w:val="8"/>
        </w:numPr>
        <w:jc w:val="both"/>
        <w:rPr>
          <w:rFonts w:ascii="Times New Roman" w:hAnsi="Times New Roman"/>
          <w:sz w:val="24"/>
          <w:szCs w:val="24"/>
        </w:rPr>
      </w:pPr>
      <w:r w:rsidRPr="00C710AE">
        <w:rPr>
          <w:rFonts w:ascii="Times New Roman" w:hAnsi="Times New Roman"/>
          <w:sz w:val="24"/>
          <w:szCs w:val="24"/>
        </w:rPr>
        <w:t xml:space="preserve">введения дополнительных кодов в структуру счета (22-й или 23-й разряд номера счетов); </w:t>
      </w:r>
    </w:p>
    <w:p w:rsidR="003B3537" w:rsidRPr="00C710AE" w:rsidRDefault="003B3537" w:rsidP="00EF6C41">
      <w:pPr>
        <w:pStyle w:val="aff8"/>
        <w:numPr>
          <w:ilvl w:val="0"/>
          <w:numId w:val="8"/>
        </w:numPr>
        <w:jc w:val="both"/>
        <w:rPr>
          <w:rFonts w:ascii="Times New Roman" w:hAnsi="Times New Roman"/>
          <w:sz w:val="24"/>
          <w:szCs w:val="24"/>
        </w:rPr>
      </w:pPr>
      <w:r w:rsidRPr="00C710AE">
        <w:rPr>
          <w:rFonts w:ascii="Times New Roman" w:hAnsi="Times New Roman"/>
          <w:sz w:val="24"/>
          <w:szCs w:val="24"/>
        </w:rPr>
        <w:t>организации аналитического учета на уровне субконто.</w:t>
      </w:r>
    </w:p>
    <w:p w:rsidR="003B3537" w:rsidRDefault="003B3537"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Порядок организации аналитического учета на уровне счетов бухгалтерского учета приведен в Приложении № </w:t>
      </w:r>
      <w:r w:rsidR="00E93309" w:rsidRPr="00C710AE">
        <w:rPr>
          <w:rFonts w:ascii="Times New Roman" w:hAnsi="Times New Roman"/>
          <w:sz w:val="24"/>
          <w:szCs w:val="24"/>
        </w:rPr>
        <w:t>1</w:t>
      </w:r>
      <w:r w:rsidRPr="00C710AE">
        <w:rPr>
          <w:rFonts w:ascii="Times New Roman" w:hAnsi="Times New Roman"/>
          <w:sz w:val="24"/>
          <w:szCs w:val="24"/>
        </w:rPr>
        <w:t xml:space="preserve"> </w:t>
      </w:r>
      <w:r w:rsidR="001D0B2C" w:rsidRPr="00C710AE">
        <w:rPr>
          <w:rFonts w:ascii="Times New Roman" w:hAnsi="Times New Roman"/>
          <w:sz w:val="24"/>
          <w:szCs w:val="24"/>
        </w:rPr>
        <w:t xml:space="preserve">«Рабочий план счетов бухгалтерского учета с учетом специфики организации синтетического и аналитического бухгалтерского учета на базе УАИС Бюджетный учет» </w:t>
      </w:r>
      <w:r w:rsidRPr="00C710AE">
        <w:rPr>
          <w:rFonts w:ascii="Times New Roman" w:hAnsi="Times New Roman"/>
          <w:sz w:val="24"/>
          <w:szCs w:val="24"/>
        </w:rPr>
        <w:t xml:space="preserve">к настоящей </w:t>
      </w:r>
      <w:r w:rsidR="00320736" w:rsidRPr="00C710AE">
        <w:rPr>
          <w:rFonts w:ascii="Times New Roman" w:hAnsi="Times New Roman"/>
          <w:sz w:val="24"/>
          <w:szCs w:val="24"/>
        </w:rPr>
        <w:t>у</w:t>
      </w:r>
      <w:r w:rsidRPr="00C710AE">
        <w:rPr>
          <w:rFonts w:ascii="Times New Roman" w:hAnsi="Times New Roman"/>
          <w:sz w:val="24"/>
          <w:szCs w:val="24"/>
        </w:rPr>
        <w:t>четной политике.</w:t>
      </w:r>
    </w:p>
    <w:p w:rsidR="007D1580" w:rsidRPr="00C710AE" w:rsidRDefault="007D1580" w:rsidP="00EF6C41">
      <w:pPr>
        <w:pStyle w:val="aff8"/>
        <w:ind w:firstLine="709"/>
        <w:jc w:val="both"/>
        <w:rPr>
          <w:rFonts w:ascii="Times New Roman" w:hAnsi="Times New Roman"/>
          <w:sz w:val="24"/>
          <w:szCs w:val="24"/>
        </w:rPr>
      </w:pPr>
    </w:p>
    <w:p w:rsidR="00B22377" w:rsidRDefault="007E1ED4" w:rsidP="00EF6C41">
      <w:pPr>
        <w:pStyle w:val="aff8"/>
        <w:numPr>
          <w:ilvl w:val="1"/>
          <w:numId w:val="4"/>
        </w:numPr>
        <w:jc w:val="both"/>
        <w:rPr>
          <w:rFonts w:ascii="Times New Roman" w:hAnsi="Times New Roman"/>
          <w:b/>
          <w:sz w:val="24"/>
          <w:szCs w:val="24"/>
        </w:rPr>
      </w:pPr>
      <w:bookmarkStart w:id="17" w:name="_Toc14946374"/>
      <w:bookmarkStart w:id="18" w:name="_Toc47473812"/>
      <w:r w:rsidRPr="002C5F92">
        <w:rPr>
          <w:rFonts w:ascii="Times New Roman" w:hAnsi="Times New Roman"/>
          <w:b/>
          <w:sz w:val="24"/>
          <w:szCs w:val="24"/>
        </w:rPr>
        <w:t>Правила документооборота и технология обработки учетной информации</w:t>
      </w:r>
      <w:bookmarkEnd w:id="17"/>
      <w:bookmarkEnd w:id="18"/>
    </w:p>
    <w:p w:rsidR="007D1580" w:rsidRPr="002C5F92" w:rsidRDefault="007D1580" w:rsidP="00EF6C41">
      <w:pPr>
        <w:pStyle w:val="aff8"/>
        <w:ind w:left="1069"/>
        <w:jc w:val="both"/>
        <w:rPr>
          <w:rFonts w:ascii="Times New Roman" w:hAnsi="Times New Roman"/>
          <w:b/>
          <w:sz w:val="24"/>
          <w:szCs w:val="24"/>
        </w:rPr>
      </w:pP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Для ведения бухгалтерского учета применяются:</w:t>
      </w:r>
    </w:p>
    <w:p w:rsidR="003B3537" w:rsidRPr="004A482A" w:rsidRDefault="003B3537" w:rsidP="00EF6C41">
      <w:pPr>
        <w:pStyle w:val="aff8"/>
        <w:numPr>
          <w:ilvl w:val="0"/>
          <w:numId w:val="11"/>
        </w:numPr>
        <w:ind w:left="0" w:firstLine="709"/>
        <w:jc w:val="both"/>
        <w:rPr>
          <w:rFonts w:ascii="Times New Roman" w:hAnsi="Times New Roman"/>
          <w:sz w:val="24"/>
          <w:szCs w:val="24"/>
        </w:rPr>
      </w:pPr>
      <w:r w:rsidRPr="004A482A">
        <w:rPr>
          <w:rFonts w:ascii="Times New Roman" w:hAnsi="Times New Roman"/>
          <w:sz w:val="24"/>
          <w:szCs w:val="24"/>
        </w:rPr>
        <w:t xml:space="preserve">унифицированные формы первичных </w:t>
      </w:r>
      <w:r w:rsidR="00BB3351" w:rsidRPr="004A482A">
        <w:rPr>
          <w:rFonts w:ascii="Times New Roman" w:hAnsi="Times New Roman"/>
          <w:sz w:val="24"/>
          <w:szCs w:val="24"/>
        </w:rPr>
        <w:t xml:space="preserve">учетных </w:t>
      </w:r>
      <w:r w:rsidRPr="004A482A">
        <w:rPr>
          <w:rFonts w:ascii="Times New Roman" w:hAnsi="Times New Roman"/>
          <w:sz w:val="24"/>
          <w:szCs w:val="24"/>
        </w:rPr>
        <w:t xml:space="preserve">документов, утвержденные Приказом Минфина России </w:t>
      </w:r>
      <w:r w:rsidR="00D74940" w:rsidRPr="004A482A">
        <w:rPr>
          <w:rFonts w:ascii="Times New Roman" w:hAnsi="Times New Roman"/>
          <w:sz w:val="24"/>
          <w:szCs w:val="24"/>
        </w:rPr>
        <w:t xml:space="preserve">от 30.03.2015 </w:t>
      </w:r>
      <w:r w:rsidRPr="004A482A">
        <w:rPr>
          <w:rFonts w:ascii="Times New Roman" w:hAnsi="Times New Roman"/>
          <w:sz w:val="24"/>
          <w:szCs w:val="24"/>
        </w:rPr>
        <w:t>№ 52н</w:t>
      </w:r>
      <w:r w:rsidR="00BB3351" w:rsidRPr="004A482A">
        <w:rPr>
          <w:rFonts w:ascii="Times New Roman" w:hAnsi="Times New Roman"/>
          <w:sz w:val="24"/>
          <w:szCs w:val="24"/>
        </w:rPr>
        <w:t xml:space="preserve"> (далее – Приказ № 52н)</w:t>
      </w:r>
      <w:r w:rsidRPr="004A482A">
        <w:rPr>
          <w:rFonts w:ascii="Times New Roman" w:hAnsi="Times New Roman"/>
          <w:sz w:val="24"/>
          <w:szCs w:val="24"/>
        </w:rPr>
        <w:t>;</w:t>
      </w:r>
    </w:p>
    <w:p w:rsidR="003B3537" w:rsidRPr="00C710AE" w:rsidRDefault="003B3537" w:rsidP="00EF6C41">
      <w:pPr>
        <w:pStyle w:val="aff8"/>
        <w:numPr>
          <w:ilvl w:val="0"/>
          <w:numId w:val="11"/>
        </w:numPr>
        <w:ind w:left="0" w:firstLine="709"/>
        <w:jc w:val="both"/>
        <w:rPr>
          <w:rFonts w:ascii="Times New Roman" w:hAnsi="Times New Roman"/>
          <w:sz w:val="24"/>
          <w:szCs w:val="24"/>
        </w:rPr>
      </w:pPr>
      <w:r w:rsidRPr="004A482A">
        <w:rPr>
          <w:rFonts w:ascii="Times New Roman" w:hAnsi="Times New Roman"/>
          <w:sz w:val="24"/>
          <w:szCs w:val="24"/>
        </w:rPr>
        <w:t xml:space="preserve">иные унифицированные формы первичных документов (в случае их отсутствия в Приказе № 52н), </w:t>
      </w:r>
      <w:r w:rsidRPr="00C710AE">
        <w:rPr>
          <w:rFonts w:ascii="Times New Roman" w:hAnsi="Times New Roman"/>
          <w:sz w:val="24"/>
          <w:szCs w:val="24"/>
        </w:rPr>
        <w:t>утвержденные Госкомстатом Р</w:t>
      </w:r>
      <w:r w:rsidR="004C46BD" w:rsidRPr="00C710AE">
        <w:rPr>
          <w:rFonts w:ascii="Times New Roman" w:hAnsi="Times New Roman"/>
          <w:sz w:val="24"/>
          <w:szCs w:val="24"/>
        </w:rPr>
        <w:t xml:space="preserve">оссийской </w:t>
      </w:r>
      <w:r w:rsidRPr="00C710AE">
        <w:rPr>
          <w:rFonts w:ascii="Times New Roman" w:hAnsi="Times New Roman"/>
          <w:sz w:val="24"/>
          <w:szCs w:val="24"/>
        </w:rPr>
        <w:t>Ф</w:t>
      </w:r>
      <w:r w:rsidR="004C46BD" w:rsidRPr="00C710AE">
        <w:rPr>
          <w:rFonts w:ascii="Times New Roman" w:hAnsi="Times New Roman"/>
          <w:sz w:val="24"/>
          <w:szCs w:val="24"/>
        </w:rPr>
        <w:t>едерации</w:t>
      </w:r>
      <w:r w:rsidRPr="00C710AE">
        <w:rPr>
          <w:rFonts w:ascii="Times New Roman" w:hAnsi="Times New Roman"/>
          <w:sz w:val="24"/>
          <w:szCs w:val="24"/>
        </w:rPr>
        <w:t>;</w:t>
      </w:r>
    </w:p>
    <w:p w:rsidR="003B3537" w:rsidRPr="004A482A" w:rsidRDefault="003B3537" w:rsidP="00EF6C41">
      <w:pPr>
        <w:pStyle w:val="aff8"/>
        <w:numPr>
          <w:ilvl w:val="0"/>
          <w:numId w:val="11"/>
        </w:numPr>
        <w:ind w:left="0" w:firstLine="709"/>
        <w:jc w:val="both"/>
        <w:rPr>
          <w:rFonts w:ascii="Times New Roman" w:hAnsi="Times New Roman"/>
          <w:sz w:val="24"/>
          <w:szCs w:val="24"/>
        </w:rPr>
      </w:pPr>
      <w:r w:rsidRPr="004A482A">
        <w:rPr>
          <w:rFonts w:ascii="Times New Roman" w:hAnsi="Times New Roman"/>
          <w:sz w:val="24"/>
          <w:szCs w:val="24"/>
        </w:rPr>
        <w:t xml:space="preserve">самостоятельно разработанные Учреждением формы документов, содержащие обязательные реквизиты, предусмотренные п. 25 </w:t>
      </w:r>
      <w:r w:rsidR="00BB3351" w:rsidRPr="004A482A">
        <w:rPr>
          <w:rFonts w:ascii="Times New Roman" w:hAnsi="Times New Roman"/>
          <w:sz w:val="24"/>
          <w:szCs w:val="24"/>
        </w:rPr>
        <w:t xml:space="preserve">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 (далее - </w:t>
      </w:r>
      <w:r w:rsidR="00056B9F" w:rsidRPr="004A482A">
        <w:rPr>
          <w:rFonts w:ascii="Times New Roman" w:hAnsi="Times New Roman"/>
          <w:sz w:val="24"/>
          <w:szCs w:val="24"/>
        </w:rPr>
        <w:t>ФСБУ</w:t>
      </w:r>
      <w:r w:rsidR="00E3751F" w:rsidRPr="004A482A">
        <w:rPr>
          <w:rFonts w:ascii="Times New Roman" w:hAnsi="Times New Roman"/>
          <w:sz w:val="24"/>
          <w:szCs w:val="24"/>
        </w:rPr>
        <w:t xml:space="preserve"> </w:t>
      </w:r>
      <w:r w:rsidR="00BB3351" w:rsidRPr="004A482A">
        <w:rPr>
          <w:rFonts w:ascii="Times New Roman" w:hAnsi="Times New Roman"/>
          <w:sz w:val="24"/>
          <w:szCs w:val="24"/>
        </w:rPr>
        <w:t>«Концептуальные основы бухгалтерского учета и отчетности»)</w:t>
      </w:r>
      <w:r w:rsidRPr="004A482A">
        <w:rPr>
          <w:rFonts w:ascii="Times New Roman" w:hAnsi="Times New Roman"/>
          <w:sz w:val="24"/>
          <w:szCs w:val="24"/>
        </w:rPr>
        <w:t xml:space="preserve">, образцы которых приведены в </w:t>
      </w:r>
      <w:r w:rsidR="00E021BC" w:rsidRPr="004A482A">
        <w:rPr>
          <w:rFonts w:ascii="Times New Roman" w:hAnsi="Times New Roman"/>
          <w:sz w:val="24"/>
          <w:szCs w:val="24"/>
        </w:rPr>
        <w:t>Альбоме неунифицированных форм первичной учетной документации (п</w:t>
      </w:r>
      <w:r w:rsidRPr="004A482A">
        <w:rPr>
          <w:rFonts w:ascii="Times New Roman" w:hAnsi="Times New Roman"/>
          <w:sz w:val="24"/>
          <w:szCs w:val="24"/>
        </w:rPr>
        <w:t>риложени</w:t>
      </w:r>
      <w:r w:rsidR="00E021BC" w:rsidRPr="004A482A">
        <w:rPr>
          <w:rFonts w:ascii="Times New Roman" w:hAnsi="Times New Roman"/>
          <w:sz w:val="24"/>
          <w:szCs w:val="24"/>
        </w:rPr>
        <w:t>е</w:t>
      </w:r>
      <w:r w:rsidRPr="004A482A">
        <w:rPr>
          <w:rFonts w:ascii="Times New Roman" w:hAnsi="Times New Roman"/>
          <w:sz w:val="24"/>
          <w:szCs w:val="24"/>
        </w:rPr>
        <w:t xml:space="preserve"> № </w:t>
      </w:r>
      <w:r w:rsidR="00F132E4" w:rsidRPr="004A482A">
        <w:rPr>
          <w:rFonts w:ascii="Times New Roman" w:hAnsi="Times New Roman"/>
          <w:sz w:val="24"/>
          <w:szCs w:val="24"/>
        </w:rPr>
        <w:t>2</w:t>
      </w:r>
      <w:r w:rsidRPr="004A482A">
        <w:rPr>
          <w:rFonts w:ascii="Times New Roman" w:hAnsi="Times New Roman"/>
          <w:sz w:val="24"/>
          <w:szCs w:val="24"/>
        </w:rPr>
        <w:t xml:space="preserve"> к настоящей </w:t>
      </w:r>
      <w:r w:rsidR="00320736" w:rsidRPr="004A482A">
        <w:rPr>
          <w:rFonts w:ascii="Times New Roman" w:hAnsi="Times New Roman"/>
          <w:sz w:val="24"/>
          <w:szCs w:val="24"/>
        </w:rPr>
        <w:t>у</w:t>
      </w:r>
      <w:r w:rsidRPr="004A482A">
        <w:rPr>
          <w:rFonts w:ascii="Times New Roman" w:hAnsi="Times New Roman"/>
          <w:sz w:val="24"/>
          <w:szCs w:val="24"/>
        </w:rPr>
        <w:t>четной политике</w:t>
      </w:r>
      <w:r w:rsidR="00E021BC" w:rsidRPr="004A482A">
        <w:rPr>
          <w:rFonts w:ascii="Times New Roman" w:hAnsi="Times New Roman"/>
          <w:sz w:val="24"/>
          <w:szCs w:val="24"/>
        </w:rPr>
        <w:t>)</w:t>
      </w:r>
      <w:r w:rsidRPr="004A482A">
        <w:rPr>
          <w:rFonts w:ascii="Times New Roman" w:hAnsi="Times New Roman"/>
          <w:sz w:val="24"/>
          <w:szCs w:val="24"/>
        </w:rPr>
        <w:t>.</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Особенности применения первичных документов:</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При приобретении, изготовлении объектов </w:t>
      </w:r>
      <w:r w:rsidR="00065DBC" w:rsidRPr="00C710AE">
        <w:rPr>
          <w:rFonts w:ascii="Times New Roman" w:hAnsi="Times New Roman"/>
          <w:sz w:val="24"/>
          <w:szCs w:val="24"/>
        </w:rPr>
        <w:t xml:space="preserve">основных средств </w:t>
      </w:r>
      <w:r w:rsidRPr="00C710AE">
        <w:rPr>
          <w:rFonts w:ascii="Times New Roman" w:hAnsi="Times New Roman"/>
          <w:sz w:val="24"/>
          <w:szCs w:val="24"/>
        </w:rPr>
        <w:t>собственными силами, принятии к учету неучтенных объектов, выявленных при инвентаризации, в порядке возмещения виновным лицом, получении в рамках централизованного снабжения объектов основных средств в одностороннем порядке оформляется Акт о приеме-передаче объектов нефинансовых активов (ф. 0504101).</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Порядок применения Приходного ордера на приемку материальных ценностей (нефинансовых активов) (ф. 0504207) для принятия к бухгалтерскому учету и отражения на балансе Учреждения материальных ценностей:</w:t>
      </w:r>
    </w:p>
    <w:p w:rsidR="003B3537" w:rsidRPr="00C710AE" w:rsidRDefault="004A7046" w:rsidP="00EF6C41">
      <w:pPr>
        <w:pStyle w:val="aff8"/>
        <w:ind w:firstLine="709"/>
        <w:jc w:val="both"/>
        <w:rPr>
          <w:rFonts w:ascii="Times New Roman" w:hAnsi="Times New Roman"/>
          <w:sz w:val="24"/>
          <w:szCs w:val="24"/>
        </w:rPr>
      </w:pPr>
      <w:r>
        <w:rPr>
          <w:rFonts w:ascii="Times New Roman" w:hAnsi="Times New Roman"/>
          <w:sz w:val="24"/>
          <w:szCs w:val="24"/>
        </w:rPr>
        <w:t xml:space="preserve">а) </w:t>
      </w:r>
      <w:r w:rsidR="003B3537" w:rsidRPr="00C710AE">
        <w:rPr>
          <w:rFonts w:ascii="Times New Roman" w:hAnsi="Times New Roman"/>
          <w:sz w:val="24"/>
          <w:szCs w:val="24"/>
        </w:rPr>
        <w:t>применяется:</w:t>
      </w:r>
    </w:p>
    <w:p w:rsidR="003B3537" w:rsidRPr="00C710AE" w:rsidRDefault="003B3537" w:rsidP="00EF6C41">
      <w:pPr>
        <w:pStyle w:val="aff8"/>
        <w:numPr>
          <w:ilvl w:val="0"/>
          <w:numId w:val="11"/>
        </w:numPr>
        <w:ind w:left="0" w:firstLine="709"/>
        <w:jc w:val="both"/>
        <w:rPr>
          <w:rFonts w:ascii="Times New Roman" w:hAnsi="Times New Roman"/>
          <w:sz w:val="24"/>
          <w:szCs w:val="24"/>
        </w:rPr>
      </w:pPr>
      <w:r w:rsidRPr="00C710AE">
        <w:rPr>
          <w:rFonts w:ascii="Times New Roman" w:hAnsi="Times New Roman"/>
          <w:sz w:val="24"/>
          <w:szCs w:val="24"/>
        </w:rPr>
        <w:t>при принятии к учету неучтенных МЗ, выявленных при инвентаризации;</w:t>
      </w:r>
    </w:p>
    <w:p w:rsidR="003B3537" w:rsidRPr="00C710AE" w:rsidRDefault="003B3537" w:rsidP="00EF6C41">
      <w:pPr>
        <w:pStyle w:val="aff8"/>
        <w:numPr>
          <w:ilvl w:val="0"/>
          <w:numId w:val="11"/>
        </w:numPr>
        <w:ind w:left="0" w:firstLine="709"/>
        <w:jc w:val="both"/>
        <w:rPr>
          <w:rFonts w:ascii="Times New Roman" w:hAnsi="Times New Roman"/>
          <w:sz w:val="24"/>
          <w:szCs w:val="24"/>
        </w:rPr>
      </w:pPr>
      <w:r w:rsidRPr="00C710AE">
        <w:rPr>
          <w:rFonts w:ascii="Times New Roman" w:hAnsi="Times New Roman"/>
          <w:sz w:val="24"/>
          <w:szCs w:val="24"/>
        </w:rPr>
        <w:t>при поступлении в порядке возмещения в натуральной форме ущерба, причиненного виновным лицом;</w:t>
      </w:r>
    </w:p>
    <w:p w:rsidR="003B3537" w:rsidRPr="00C710AE" w:rsidRDefault="003B3537" w:rsidP="00EF6C41">
      <w:pPr>
        <w:pStyle w:val="aff8"/>
        <w:numPr>
          <w:ilvl w:val="0"/>
          <w:numId w:val="11"/>
        </w:numPr>
        <w:ind w:left="0" w:firstLine="709"/>
        <w:jc w:val="both"/>
        <w:rPr>
          <w:rFonts w:ascii="Times New Roman" w:hAnsi="Times New Roman"/>
          <w:sz w:val="24"/>
          <w:szCs w:val="24"/>
        </w:rPr>
      </w:pPr>
      <w:r w:rsidRPr="00C710AE">
        <w:rPr>
          <w:rFonts w:ascii="Times New Roman" w:hAnsi="Times New Roman"/>
          <w:sz w:val="24"/>
          <w:szCs w:val="24"/>
        </w:rPr>
        <w:t xml:space="preserve">при оприходовании материалов, металлолома, полученных от </w:t>
      </w:r>
      <w:proofErr w:type="spellStart"/>
      <w:r w:rsidRPr="00C710AE">
        <w:rPr>
          <w:rFonts w:ascii="Times New Roman" w:hAnsi="Times New Roman"/>
          <w:sz w:val="24"/>
          <w:szCs w:val="24"/>
        </w:rPr>
        <w:t>разукомплектации</w:t>
      </w:r>
      <w:proofErr w:type="spellEnd"/>
      <w:r w:rsidRPr="00C710AE">
        <w:rPr>
          <w:rFonts w:ascii="Times New Roman" w:hAnsi="Times New Roman"/>
          <w:sz w:val="24"/>
          <w:szCs w:val="24"/>
        </w:rPr>
        <w:t xml:space="preserve"> (ликвидации) основного средства собственными силами;</w:t>
      </w:r>
    </w:p>
    <w:p w:rsidR="003B3537" w:rsidRPr="00C710AE" w:rsidRDefault="004A7046" w:rsidP="00EF6C41">
      <w:pPr>
        <w:pStyle w:val="aff8"/>
        <w:numPr>
          <w:ilvl w:val="0"/>
          <w:numId w:val="11"/>
        </w:numPr>
        <w:ind w:left="0" w:firstLine="709"/>
        <w:jc w:val="both"/>
        <w:rPr>
          <w:rFonts w:ascii="Times New Roman" w:hAnsi="Times New Roman"/>
          <w:sz w:val="24"/>
          <w:szCs w:val="24"/>
        </w:rPr>
      </w:pPr>
      <w:r>
        <w:rPr>
          <w:rFonts w:ascii="Times New Roman" w:hAnsi="Times New Roman"/>
          <w:sz w:val="24"/>
          <w:szCs w:val="24"/>
        </w:rPr>
        <w:t xml:space="preserve">б) </w:t>
      </w:r>
      <w:r w:rsidR="003B3537" w:rsidRPr="00C710AE">
        <w:rPr>
          <w:rFonts w:ascii="Times New Roman" w:hAnsi="Times New Roman"/>
          <w:sz w:val="24"/>
          <w:szCs w:val="24"/>
        </w:rPr>
        <w:t>не применяется:</w:t>
      </w:r>
    </w:p>
    <w:p w:rsidR="003B3537" w:rsidRPr="00C710AE" w:rsidRDefault="006676A8" w:rsidP="00EF6C41">
      <w:pPr>
        <w:pStyle w:val="aff8"/>
        <w:numPr>
          <w:ilvl w:val="0"/>
          <w:numId w:val="11"/>
        </w:numPr>
        <w:ind w:left="0" w:firstLine="709"/>
        <w:jc w:val="both"/>
        <w:rPr>
          <w:rFonts w:ascii="Times New Roman" w:hAnsi="Times New Roman"/>
          <w:sz w:val="24"/>
          <w:szCs w:val="24"/>
        </w:rPr>
      </w:pPr>
      <w:r w:rsidRPr="00C710AE">
        <w:rPr>
          <w:rFonts w:ascii="Times New Roman" w:hAnsi="Times New Roman"/>
          <w:sz w:val="24"/>
          <w:szCs w:val="24"/>
        </w:rPr>
        <w:t>в случае приобретения</w:t>
      </w:r>
      <w:r w:rsidR="003B3537" w:rsidRPr="00C710AE">
        <w:rPr>
          <w:rFonts w:ascii="Times New Roman" w:hAnsi="Times New Roman"/>
          <w:sz w:val="24"/>
          <w:szCs w:val="24"/>
        </w:rPr>
        <w:t xml:space="preserve"> изготовления при наличии первичных учетных документов, предусмотренных условиями договора (контракта) и оформленных надлежащим образом (например, товарная накладная, акт о приемке выполненных работ и т.п.).  </w:t>
      </w:r>
    </w:p>
    <w:p w:rsidR="003B3537" w:rsidRPr="00C710AE" w:rsidRDefault="003B3537" w:rsidP="00EF6C41">
      <w:pPr>
        <w:pStyle w:val="aff8"/>
        <w:numPr>
          <w:ilvl w:val="0"/>
          <w:numId w:val="11"/>
        </w:numPr>
        <w:ind w:left="0" w:firstLine="709"/>
        <w:jc w:val="both"/>
        <w:rPr>
          <w:rFonts w:ascii="Times New Roman" w:hAnsi="Times New Roman"/>
          <w:sz w:val="24"/>
          <w:szCs w:val="24"/>
        </w:rPr>
      </w:pPr>
      <w:r w:rsidRPr="00C710AE">
        <w:rPr>
          <w:rFonts w:ascii="Times New Roman" w:hAnsi="Times New Roman"/>
          <w:sz w:val="24"/>
          <w:szCs w:val="24"/>
        </w:rPr>
        <w:t>в случае безвозмездного поступления материальных ценностей от юридических лиц</w:t>
      </w:r>
      <w:r w:rsidR="00920769" w:rsidRPr="00C710AE">
        <w:rPr>
          <w:rFonts w:ascii="Times New Roman" w:hAnsi="Times New Roman"/>
          <w:sz w:val="24"/>
          <w:szCs w:val="24"/>
        </w:rPr>
        <w:t xml:space="preserve"> (при наличии передаточных документов)</w:t>
      </w:r>
      <w:r w:rsidRPr="00C710AE">
        <w:rPr>
          <w:rFonts w:ascii="Times New Roman" w:hAnsi="Times New Roman"/>
          <w:sz w:val="24"/>
          <w:szCs w:val="24"/>
        </w:rPr>
        <w:t>.</w:t>
      </w:r>
    </w:p>
    <w:p w:rsidR="002E03F6"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В Табеле учета использования рабочего времени (ф. 0504421) отражаются фактические затраты рабочего времени </w:t>
      </w:r>
      <w:r w:rsidRPr="007D1580">
        <w:rPr>
          <w:rFonts w:ascii="Times New Roman" w:hAnsi="Times New Roman"/>
          <w:sz w:val="24"/>
          <w:szCs w:val="24"/>
        </w:rPr>
        <w:t>(</w:t>
      </w:r>
      <w:r w:rsidRPr="007D1580">
        <w:rPr>
          <w:rFonts w:ascii="Times New Roman" w:hAnsi="Times New Roman"/>
          <w:i/>
          <w:sz w:val="24"/>
          <w:szCs w:val="24"/>
        </w:rPr>
        <w:t>или регистрируются различные случаи отклонений от нормального использования рабочего времени</w:t>
      </w:r>
      <w:r w:rsidRPr="007D1580">
        <w:rPr>
          <w:rFonts w:ascii="Times New Roman" w:hAnsi="Times New Roman"/>
          <w:sz w:val="24"/>
          <w:szCs w:val="24"/>
        </w:rPr>
        <w:t>)</w:t>
      </w:r>
      <w:r w:rsidRPr="00C710AE">
        <w:rPr>
          <w:rFonts w:ascii="Times New Roman" w:hAnsi="Times New Roman"/>
          <w:sz w:val="24"/>
          <w:szCs w:val="24"/>
        </w:rPr>
        <w:t>.</w:t>
      </w:r>
    </w:p>
    <w:p w:rsidR="00DA349D" w:rsidRPr="00C710AE" w:rsidRDefault="00DA349D" w:rsidP="00EF6C41">
      <w:pPr>
        <w:pStyle w:val="aff8"/>
        <w:ind w:firstLine="709"/>
        <w:jc w:val="both"/>
        <w:rPr>
          <w:rFonts w:ascii="Times New Roman" w:hAnsi="Times New Roman"/>
          <w:color w:val="000000"/>
          <w:sz w:val="24"/>
          <w:szCs w:val="24"/>
        </w:rPr>
      </w:pPr>
      <w:r w:rsidRPr="00C710AE">
        <w:rPr>
          <w:rFonts w:ascii="Times New Roman" w:hAnsi="Times New Roman"/>
          <w:color w:val="000000"/>
          <w:sz w:val="24"/>
          <w:szCs w:val="24"/>
        </w:rPr>
        <w:t>Табель учета использования рабочего времени (ф. 0504421) дополнен условными обозначениями:</w:t>
      </w:r>
    </w:p>
    <w:tbl>
      <w:tblPr>
        <w:tblW w:w="0" w:type="auto"/>
        <w:tblInd w:w="784" w:type="dxa"/>
        <w:tblCellMar>
          <w:top w:w="15" w:type="dxa"/>
          <w:left w:w="15" w:type="dxa"/>
          <w:bottom w:w="15" w:type="dxa"/>
          <w:right w:w="15" w:type="dxa"/>
        </w:tblCellMar>
        <w:tblLook w:val="0600" w:firstRow="0" w:lastRow="0" w:firstColumn="0" w:lastColumn="0" w:noHBand="1" w:noVBand="1"/>
      </w:tblPr>
      <w:tblGrid>
        <w:gridCol w:w="6596"/>
        <w:gridCol w:w="2320"/>
      </w:tblGrid>
      <w:tr w:rsidR="00DA349D" w:rsidRPr="00C710AE" w:rsidTr="00DA349D">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349D" w:rsidRPr="00C710AE" w:rsidRDefault="00DA349D" w:rsidP="00EF6C41">
            <w:pPr>
              <w:pStyle w:val="aff8"/>
              <w:ind w:firstLine="709"/>
              <w:jc w:val="both"/>
              <w:rPr>
                <w:rFonts w:ascii="Times New Roman" w:hAnsi="Times New Roman"/>
                <w:b/>
                <w:bCs/>
                <w:color w:val="000000"/>
                <w:sz w:val="24"/>
                <w:szCs w:val="24"/>
              </w:rPr>
            </w:pPr>
            <w:r w:rsidRPr="00C710AE">
              <w:rPr>
                <w:rFonts w:ascii="Times New Roman" w:hAnsi="Times New Roman"/>
                <w:b/>
                <w:bCs/>
                <w:color w:val="000000"/>
                <w:sz w:val="24"/>
                <w:szCs w:val="24"/>
              </w:rPr>
              <w:t>Наименование показателя</w:t>
            </w:r>
          </w:p>
        </w:tc>
        <w:tc>
          <w:tcPr>
            <w:tcW w:w="2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349D" w:rsidRPr="00C710AE" w:rsidRDefault="00DA349D" w:rsidP="00EF6C41">
            <w:pPr>
              <w:pStyle w:val="aff8"/>
              <w:ind w:firstLine="709"/>
              <w:jc w:val="both"/>
              <w:rPr>
                <w:rFonts w:ascii="Times New Roman" w:hAnsi="Times New Roman"/>
                <w:b/>
                <w:bCs/>
                <w:color w:val="000000"/>
                <w:sz w:val="24"/>
                <w:szCs w:val="24"/>
              </w:rPr>
            </w:pPr>
            <w:r w:rsidRPr="00C710AE">
              <w:rPr>
                <w:rFonts w:ascii="Times New Roman" w:hAnsi="Times New Roman"/>
                <w:b/>
                <w:bCs/>
                <w:color w:val="000000"/>
                <w:sz w:val="24"/>
                <w:szCs w:val="24"/>
              </w:rPr>
              <w:t>Код</w:t>
            </w:r>
          </w:p>
        </w:tc>
      </w:tr>
      <w:tr w:rsidR="00DA349D" w:rsidRPr="00C710AE" w:rsidTr="00DA349D">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349D" w:rsidRPr="00C710AE" w:rsidRDefault="00656430" w:rsidP="00EF6C41">
            <w:pPr>
              <w:pStyle w:val="aff8"/>
              <w:ind w:firstLine="709"/>
              <w:jc w:val="both"/>
              <w:rPr>
                <w:rFonts w:ascii="Times New Roman" w:hAnsi="Times New Roman"/>
                <w:color w:val="000000"/>
                <w:sz w:val="24"/>
                <w:szCs w:val="24"/>
              </w:rPr>
            </w:pPr>
            <w:r w:rsidRPr="00C710AE">
              <w:rPr>
                <w:rFonts w:ascii="Times New Roman" w:hAnsi="Times New Roman"/>
                <w:sz w:val="24"/>
                <w:szCs w:val="24"/>
              </w:rPr>
              <w:t>Нерабочие дни, подлежащие оплате</w:t>
            </w:r>
          </w:p>
        </w:tc>
        <w:tc>
          <w:tcPr>
            <w:tcW w:w="2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349D" w:rsidRPr="00C710AE" w:rsidRDefault="00656430" w:rsidP="00EF6C41">
            <w:pPr>
              <w:pStyle w:val="aff8"/>
              <w:ind w:firstLine="709"/>
              <w:jc w:val="both"/>
              <w:rPr>
                <w:rFonts w:ascii="Times New Roman" w:hAnsi="Times New Roman"/>
                <w:color w:val="000000"/>
                <w:sz w:val="24"/>
                <w:szCs w:val="24"/>
              </w:rPr>
            </w:pPr>
            <w:r w:rsidRPr="00C710AE">
              <w:rPr>
                <w:rFonts w:ascii="Times New Roman" w:hAnsi="Times New Roman"/>
                <w:color w:val="000000"/>
                <w:sz w:val="24"/>
                <w:szCs w:val="24"/>
              </w:rPr>
              <w:t>НОД</w:t>
            </w:r>
          </w:p>
        </w:tc>
      </w:tr>
      <w:tr w:rsidR="001954FC" w:rsidRPr="00C710AE" w:rsidTr="00DA349D">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54FC" w:rsidRPr="00C710AE" w:rsidRDefault="001954FC" w:rsidP="00EF6C41">
            <w:pPr>
              <w:pStyle w:val="aff8"/>
              <w:ind w:firstLine="709"/>
              <w:jc w:val="both"/>
              <w:rPr>
                <w:rFonts w:ascii="Times New Roman" w:hAnsi="Times New Roman"/>
                <w:sz w:val="24"/>
                <w:szCs w:val="24"/>
              </w:rPr>
            </w:pPr>
            <w:r w:rsidRPr="00C710AE">
              <w:rPr>
                <w:rFonts w:ascii="Times New Roman" w:hAnsi="Times New Roman"/>
                <w:sz w:val="24"/>
                <w:szCs w:val="24"/>
              </w:rPr>
              <w:lastRenderedPageBreak/>
              <w:t>Неоплачиваемый отпуск</w:t>
            </w:r>
          </w:p>
        </w:tc>
        <w:tc>
          <w:tcPr>
            <w:tcW w:w="2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54FC" w:rsidRPr="00C710AE" w:rsidRDefault="001954FC" w:rsidP="00EF6C41">
            <w:pPr>
              <w:pStyle w:val="aff8"/>
              <w:ind w:firstLine="709"/>
              <w:jc w:val="both"/>
              <w:rPr>
                <w:rFonts w:ascii="Times New Roman" w:hAnsi="Times New Roman"/>
                <w:color w:val="000000"/>
                <w:sz w:val="24"/>
                <w:szCs w:val="24"/>
              </w:rPr>
            </w:pPr>
            <w:r w:rsidRPr="00C710AE">
              <w:rPr>
                <w:rFonts w:ascii="Times New Roman" w:hAnsi="Times New Roman"/>
                <w:color w:val="000000"/>
                <w:sz w:val="24"/>
                <w:szCs w:val="24"/>
              </w:rPr>
              <w:t>НО</w:t>
            </w:r>
          </w:p>
        </w:tc>
      </w:tr>
      <w:tr w:rsidR="00DA349D" w:rsidRPr="00C710AE" w:rsidTr="00DA349D">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349D" w:rsidRPr="00C710AE" w:rsidRDefault="00DA349D" w:rsidP="00EF6C41">
            <w:pPr>
              <w:pStyle w:val="aff8"/>
              <w:ind w:firstLine="709"/>
              <w:jc w:val="both"/>
              <w:rPr>
                <w:rFonts w:ascii="Times New Roman" w:hAnsi="Times New Roman"/>
                <w:color w:val="000000"/>
                <w:sz w:val="24"/>
                <w:szCs w:val="24"/>
              </w:rPr>
            </w:pPr>
            <w:r w:rsidRPr="00C710AE">
              <w:rPr>
                <w:rFonts w:ascii="Times New Roman" w:hAnsi="Times New Roman"/>
                <w:color w:val="000000"/>
                <w:sz w:val="24"/>
                <w:szCs w:val="24"/>
              </w:rPr>
              <w:t>…</w:t>
            </w:r>
          </w:p>
        </w:tc>
        <w:tc>
          <w:tcPr>
            <w:tcW w:w="2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A349D" w:rsidRPr="00C710AE" w:rsidRDefault="00DA349D" w:rsidP="00EF6C41">
            <w:pPr>
              <w:pStyle w:val="aff8"/>
              <w:ind w:firstLine="709"/>
              <w:jc w:val="both"/>
              <w:rPr>
                <w:rFonts w:ascii="Times New Roman" w:hAnsi="Times New Roman"/>
                <w:color w:val="000000"/>
                <w:sz w:val="24"/>
                <w:szCs w:val="24"/>
              </w:rPr>
            </w:pPr>
          </w:p>
        </w:tc>
      </w:tr>
    </w:tbl>
    <w:p w:rsidR="003B3537" w:rsidRPr="00C710AE" w:rsidRDefault="002E03F6"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Расчетные листки (неунифицированная форма) формируются СЦУ в УАИС БУ. Учреждение осуществляет выдачу сформированных расчетных листков (неунифицированная форма) в УАИС БУ каждому работнику Учреждения в соответствии с коллективным договором или иным локально нормативным актом Учреждения.</w:t>
      </w:r>
    </w:p>
    <w:p w:rsidR="00F132E4" w:rsidRPr="00C710AE" w:rsidRDefault="00F132E4"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Порядок </w:t>
      </w:r>
      <w:r w:rsidR="00657D80" w:rsidRPr="00C710AE">
        <w:rPr>
          <w:rFonts w:ascii="Times New Roman" w:hAnsi="Times New Roman"/>
          <w:sz w:val="24"/>
          <w:szCs w:val="24"/>
        </w:rPr>
        <w:t xml:space="preserve">документального </w:t>
      </w:r>
      <w:r w:rsidRPr="00C710AE">
        <w:rPr>
          <w:rFonts w:ascii="Times New Roman" w:hAnsi="Times New Roman"/>
          <w:sz w:val="24"/>
          <w:szCs w:val="24"/>
        </w:rPr>
        <w:t>оформлени</w:t>
      </w:r>
      <w:r w:rsidR="00BB3351" w:rsidRPr="00C710AE">
        <w:rPr>
          <w:rFonts w:ascii="Times New Roman" w:hAnsi="Times New Roman"/>
          <w:sz w:val="24"/>
          <w:szCs w:val="24"/>
        </w:rPr>
        <w:t>я</w:t>
      </w:r>
      <w:r w:rsidRPr="00C710AE">
        <w:rPr>
          <w:rFonts w:ascii="Times New Roman" w:hAnsi="Times New Roman"/>
          <w:sz w:val="24"/>
          <w:szCs w:val="24"/>
        </w:rPr>
        <w:t xml:space="preserve"> профессионального суждения</w:t>
      </w:r>
    </w:p>
    <w:p w:rsidR="00F132E4" w:rsidRPr="00C710AE" w:rsidRDefault="00CC1816" w:rsidP="00EF6C41">
      <w:pPr>
        <w:pStyle w:val="aff8"/>
        <w:ind w:firstLine="709"/>
        <w:jc w:val="both"/>
        <w:rPr>
          <w:rFonts w:ascii="Times New Roman" w:hAnsi="Times New Roman"/>
          <w:sz w:val="24"/>
          <w:szCs w:val="24"/>
        </w:rPr>
      </w:pPr>
      <w:r w:rsidRPr="00C710AE">
        <w:rPr>
          <w:rFonts w:ascii="Times New Roman" w:hAnsi="Times New Roman"/>
          <w:sz w:val="24"/>
          <w:szCs w:val="24"/>
        </w:rPr>
        <w:t>Вынесение п</w:t>
      </w:r>
      <w:r w:rsidR="00F132E4" w:rsidRPr="00C710AE">
        <w:rPr>
          <w:rFonts w:ascii="Times New Roman" w:hAnsi="Times New Roman"/>
          <w:sz w:val="24"/>
          <w:szCs w:val="24"/>
        </w:rPr>
        <w:t>рофессионально</w:t>
      </w:r>
      <w:r w:rsidR="00BB3351" w:rsidRPr="00C710AE">
        <w:rPr>
          <w:rFonts w:ascii="Times New Roman" w:hAnsi="Times New Roman"/>
          <w:sz w:val="24"/>
          <w:szCs w:val="24"/>
        </w:rPr>
        <w:t>го</w:t>
      </w:r>
      <w:r w:rsidR="00F132E4" w:rsidRPr="00C710AE">
        <w:rPr>
          <w:rFonts w:ascii="Times New Roman" w:hAnsi="Times New Roman"/>
          <w:sz w:val="24"/>
          <w:szCs w:val="24"/>
        </w:rPr>
        <w:t xml:space="preserve"> суждени</w:t>
      </w:r>
      <w:r w:rsidRPr="00C710AE">
        <w:rPr>
          <w:rFonts w:ascii="Times New Roman" w:hAnsi="Times New Roman"/>
          <w:sz w:val="24"/>
          <w:szCs w:val="24"/>
        </w:rPr>
        <w:t>я</w:t>
      </w:r>
      <w:r w:rsidR="00F132E4" w:rsidRPr="00C710AE">
        <w:rPr>
          <w:rFonts w:ascii="Times New Roman" w:hAnsi="Times New Roman"/>
          <w:sz w:val="24"/>
          <w:szCs w:val="24"/>
        </w:rPr>
        <w:t xml:space="preserve"> по вопросам отражения в бухгалтерском учете отдельного факта хозяйственной жизни в конкретной хозяйственной ситуации </w:t>
      </w:r>
      <w:r w:rsidR="00931FF8" w:rsidRPr="00C710AE">
        <w:rPr>
          <w:rFonts w:ascii="Times New Roman" w:hAnsi="Times New Roman"/>
          <w:sz w:val="24"/>
          <w:szCs w:val="24"/>
        </w:rPr>
        <w:t>оформляется</w:t>
      </w:r>
      <w:r w:rsidR="00E70D5B" w:rsidRPr="00C710AE">
        <w:rPr>
          <w:rFonts w:ascii="Times New Roman" w:hAnsi="Times New Roman"/>
          <w:sz w:val="24"/>
          <w:szCs w:val="24"/>
        </w:rPr>
        <w:t xml:space="preserve"> </w:t>
      </w:r>
      <w:r w:rsidRPr="00C710AE">
        <w:rPr>
          <w:rFonts w:ascii="Times New Roman" w:hAnsi="Times New Roman"/>
          <w:sz w:val="24"/>
          <w:szCs w:val="24"/>
        </w:rPr>
        <w:t>протоколом (решением) коллегиального органа (комиссии), должностных лиц Учреждения и СЦУ.</w:t>
      </w:r>
    </w:p>
    <w:p w:rsidR="003D57CA" w:rsidRPr="00C710AE" w:rsidRDefault="003D57CA" w:rsidP="00EF6C41">
      <w:pPr>
        <w:pStyle w:val="aff8"/>
        <w:numPr>
          <w:ilvl w:val="3"/>
          <w:numId w:val="4"/>
        </w:numPr>
        <w:ind w:left="0" w:firstLine="709"/>
        <w:jc w:val="both"/>
        <w:rPr>
          <w:rFonts w:ascii="Times New Roman" w:hAnsi="Times New Roman"/>
          <w:sz w:val="24"/>
          <w:szCs w:val="24"/>
        </w:rPr>
      </w:pPr>
      <w:bookmarkStart w:id="19" w:name="_Ref14669236"/>
      <w:r w:rsidRPr="00C710AE">
        <w:rPr>
          <w:rFonts w:ascii="Times New Roman" w:hAnsi="Times New Roman"/>
          <w:sz w:val="24"/>
          <w:szCs w:val="24"/>
        </w:rPr>
        <w:t>Бухгалтерская справка (ф. 0504833) составляется для отражения совершаемых операций в бухгалтерском учете в следующих случаях:</w:t>
      </w:r>
      <w:bookmarkEnd w:id="19"/>
    </w:p>
    <w:p w:rsidR="003D57CA" w:rsidRPr="00C710AE" w:rsidRDefault="003D57CA" w:rsidP="00EF6C41">
      <w:pPr>
        <w:pStyle w:val="aff8"/>
        <w:numPr>
          <w:ilvl w:val="0"/>
          <w:numId w:val="12"/>
        </w:numPr>
        <w:ind w:left="0" w:firstLine="709"/>
        <w:jc w:val="both"/>
        <w:rPr>
          <w:rFonts w:ascii="Times New Roman" w:hAnsi="Times New Roman"/>
          <w:sz w:val="24"/>
          <w:szCs w:val="24"/>
        </w:rPr>
      </w:pPr>
      <w:r w:rsidRPr="00C710AE">
        <w:rPr>
          <w:rFonts w:ascii="Times New Roman" w:hAnsi="Times New Roman"/>
          <w:sz w:val="24"/>
          <w:szCs w:val="24"/>
        </w:rPr>
        <w:t>при необходимости отметки СЦУ об отражении в учете операций о принятии объекта к учету или о его выбытии в случае передачи Учреждением в СЦУ первичных учетных документов в виде электронных документов, подписанных электронной подписью, а также бухгалтерских записей (является приложением к первичному учетному документу);</w:t>
      </w:r>
    </w:p>
    <w:p w:rsidR="003D57CA" w:rsidRPr="00C710AE" w:rsidRDefault="003D57CA" w:rsidP="00EF6C41">
      <w:pPr>
        <w:pStyle w:val="aff8"/>
        <w:numPr>
          <w:ilvl w:val="0"/>
          <w:numId w:val="12"/>
        </w:numPr>
        <w:ind w:left="0" w:firstLine="709"/>
        <w:jc w:val="both"/>
        <w:rPr>
          <w:rFonts w:ascii="Times New Roman" w:hAnsi="Times New Roman"/>
          <w:sz w:val="24"/>
          <w:szCs w:val="24"/>
        </w:rPr>
      </w:pPr>
      <w:r w:rsidRPr="00C710AE">
        <w:rPr>
          <w:rFonts w:ascii="Times New Roman" w:hAnsi="Times New Roman"/>
          <w:sz w:val="24"/>
          <w:szCs w:val="24"/>
        </w:rPr>
        <w:t>при перерегистрации обязательств в случае, когда расходные обязательства при заключении контракта приняты в прошлом году;</w:t>
      </w:r>
    </w:p>
    <w:p w:rsidR="003D57CA" w:rsidRPr="00C710AE" w:rsidRDefault="003D57CA" w:rsidP="00EF6C41">
      <w:pPr>
        <w:pStyle w:val="aff8"/>
        <w:numPr>
          <w:ilvl w:val="0"/>
          <w:numId w:val="12"/>
        </w:numPr>
        <w:ind w:left="0" w:firstLine="709"/>
        <w:jc w:val="both"/>
        <w:rPr>
          <w:rFonts w:ascii="Times New Roman" w:hAnsi="Times New Roman"/>
          <w:sz w:val="24"/>
          <w:szCs w:val="24"/>
        </w:rPr>
      </w:pPr>
      <w:r w:rsidRPr="00C710AE">
        <w:rPr>
          <w:rFonts w:ascii="Times New Roman" w:hAnsi="Times New Roman"/>
          <w:sz w:val="24"/>
          <w:szCs w:val="24"/>
        </w:rPr>
        <w:t xml:space="preserve">при начислении за расчетный месяц к оплате за коммунальные услуги, услуг по содержанию и ремонту общего имущества </w:t>
      </w:r>
      <w:r w:rsidR="004F2348" w:rsidRPr="00C710AE">
        <w:rPr>
          <w:rFonts w:ascii="Times New Roman" w:hAnsi="Times New Roman"/>
          <w:sz w:val="24"/>
          <w:szCs w:val="24"/>
        </w:rPr>
        <w:t xml:space="preserve">многоквартирных домов (далее – </w:t>
      </w:r>
      <w:r w:rsidRPr="00C710AE">
        <w:rPr>
          <w:rFonts w:ascii="Times New Roman" w:hAnsi="Times New Roman"/>
          <w:sz w:val="24"/>
          <w:szCs w:val="24"/>
        </w:rPr>
        <w:t>МКД</w:t>
      </w:r>
      <w:r w:rsidR="004F2348" w:rsidRPr="00C710AE">
        <w:rPr>
          <w:rFonts w:ascii="Times New Roman" w:hAnsi="Times New Roman"/>
          <w:sz w:val="24"/>
          <w:szCs w:val="24"/>
        </w:rPr>
        <w:t>)</w:t>
      </w:r>
      <w:r w:rsidRPr="00C710AE">
        <w:rPr>
          <w:rFonts w:ascii="Times New Roman" w:hAnsi="Times New Roman"/>
          <w:sz w:val="24"/>
          <w:szCs w:val="24"/>
        </w:rPr>
        <w:t xml:space="preserve">, оказанные в пользу физических лиц и </w:t>
      </w:r>
      <w:r w:rsidR="00C71A39" w:rsidRPr="00C710AE">
        <w:rPr>
          <w:rFonts w:ascii="Times New Roman" w:hAnsi="Times New Roman"/>
          <w:sz w:val="24"/>
          <w:szCs w:val="24"/>
        </w:rPr>
        <w:t xml:space="preserve">пользователей (собственников, арендаторов) нежилых помещений </w:t>
      </w:r>
      <w:r w:rsidRPr="00C710AE">
        <w:rPr>
          <w:rFonts w:ascii="Times New Roman" w:hAnsi="Times New Roman"/>
          <w:sz w:val="24"/>
          <w:szCs w:val="24"/>
        </w:rPr>
        <w:t xml:space="preserve">на основании представленных Отчетов </w:t>
      </w:r>
      <w:r w:rsidR="004F2348" w:rsidRPr="00C710AE">
        <w:rPr>
          <w:rFonts w:ascii="Times New Roman" w:hAnsi="Times New Roman"/>
          <w:sz w:val="24"/>
          <w:szCs w:val="24"/>
        </w:rPr>
        <w:t xml:space="preserve">государственного бюджетного учреждения города Москвы «Многофункциональные центры предоставления государственных услуг города Москвы» (далее – </w:t>
      </w:r>
      <w:r w:rsidRPr="00C710AE">
        <w:rPr>
          <w:rFonts w:ascii="Times New Roman" w:hAnsi="Times New Roman"/>
          <w:sz w:val="24"/>
          <w:szCs w:val="24"/>
        </w:rPr>
        <w:t>МФЦ</w:t>
      </w:r>
      <w:r w:rsidR="004F2348" w:rsidRPr="00C710AE">
        <w:rPr>
          <w:rFonts w:ascii="Times New Roman" w:hAnsi="Times New Roman"/>
          <w:sz w:val="24"/>
          <w:szCs w:val="24"/>
        </w:rPr>
        <w:t>)</w:t>
      </w:r>
      <w:r w:rsidR="00C71A39" w:rsidRPr="00C710AE">
        <w:rPr>
          <w:rFonts w:ascii="Times New Roman" w:hAnsi="Times New Roman"/>
          <w:sz w:val="24"/>
          <w:szCs w:val="24"/>
        </w:rPr>
        <w:t xml:space="preserve"> (население) и Отчетов ГКУ «Центр Координации ГУ ИС»</w:t>
      </w:r>
      <w:r w:rsidR="004F2348" w:rsidRPr="00C710AE">
        <w:rPr>
          <w:rStyle w:val="af0"/>
          <w:rFonts w:ascii="Times New Roman" w:hAnsi="Times New Roman"/>
          <w:sz w:val="24"/>
          <w:szCs w:val="24"/>
        </w:rPr>
        <w:footnoteReference w:id="8"/>
      </w:r>
      <w:r w:rsidR="00E70D5B" w:rsidRPr="00C710AE">
        <w:rPr>
          <w:rFonts w:ascii="Times New Roman" w:hAnsi="Times New Roman"/>
          <w:sz w:val="24"/>
          <w:szCs w:val="24"/>
        </w:rPr>
        <w:t xml:space="preserve"> (пользователей нежилых помещений)</w:t>
      </w:r>
      <w:r w:rsidRPr="00C710AE">
        <w:rPr>
          <w:rFonts w:ascii="Times New Roman" w:hAnsi="Times New Roman"/>
          <w:sz w:val="24"/>
          <w:szCs w:val="24"/>
        </w:rPr>
        <w:t>;</w:t>
      </w:r>
    </w:p>
    <w:p w:rsidR="003D57CA" w:rsidRPr="00C710AE" w:rsidRDefault="003D57CA" w:rsidP="00EF6C41">
      <w:pPr>
        <w:pStyle w:val="aff8"/>
        <w:numPr>
          <w:ilvl w:val="0"/>
          <w:numId w:val="12"/>
        </w:numPr>
        <w:ind w:left="0" w:firstLine="709"/>
        <w:jc w:val="both"/>
        <w:rPr>
          <w:rFonts w:ascii="Times New Roman" w:hAnsi="Times New Roman"/>
          <w:sz w:val="24"/>
          <w:szCs w:val="24"/>
        </w:rPr>
      </w:pPr>
      <w:r w:rsidRPr="00C710AE">
        <w:rPr>
          <w:rFonts w:ascii="Times New Roman" w:hAnsi="Times New Roman"/>
          <w:sz w:val="24"/>
          <w:szCs w:val="24"/>
        </w:rPr>
        <w:t>при принятии к учету права пользования активом (признание отложенных доходов) на разницу между справедливой стоимостью арендных платежей и фактической стоимостью арендных платежей в соответствии с договором за весь срок пользования активом;</w:t>
      </w:r>
    </w:p>
    <w:p w:rsidR="003D57CA" w:rsidRPr="00C710AE" w:rsidRDefault="003D57CA" w:rsidP="00EF6C41">
      <w:pPr>
        <w:pStyle w:val="aff8"/>
        <w:numPr>
          <w:ilvl w:val="0"/>
          <w:numId w:val="12"/>
        </w:numPr>
        <w:ind w:left="0" w:firstLine="709"/>
        <w:jc w:val="both"/>
        <w:rPr>
          <w:rFonts w:ascii="Times New Roman" w:hAnsi="Times New Roman"/>
          <w:sz w:val="24"/>
          <w:szCs w:val="24"/>
        </w:rPr>
      </w:pPr>
      <w:r w:rsidRPr="00C710AE">
        <w:rPr>
          <w:rFonts w:ascii="Times New Roman" w:hAnsi="Times New Roman"/>
          <w:sz w:val="24"/>
          <w:szCs w:val="24"/>
        </w:rPr>
        <w:t>при ежемесячно</w:t>
      </w:r>
      <w:r w:rsidR="00F132E4" w:rsidRPr="00C710AE">
        <w:rPr>
          <w:rFonts w:ascii="Times New Roman" w:hAnsi="Times New Roman"/>
          <w:sz w:val="24"/>
          <w:szCs w:val="24"/>
        </w:rPr>
        <w:t>м</w:t>
      </w:r>
      <w:r w:rsidRPr="00C710AE">
        <w:rPr>
          <w:rFonts w:ascii="Times New Roman" w:hAnsi="Times New Roman"/>
          <w:sz w:val="24"/>
          <w:szCs w:val="24"/>
        </w:rPr>
        <w:t xml:space="preserve"> признани</w:t>
      </w:r>
      <w:r w:rsidR="00F132E4" w:rsidRPr="00C710AE">
        <w:rPr>
          <w:rFonts w:ascii="Times New Roman" w:hAnsi="Times New Roman"/>
          <w:sz w:val="24"/>
          <w:szCs w:val="24"/>
        </w:rPr>
        <w:t>и</w:t>
      </w:r>
      <w:r w:rsidRPr="00C710AE">
        <w:rPr>
          <w:rFonts w:ascii="Times New Roman" w:hAnsi="Times New Roman"/>
          <w:sz w:val="24"/>
          <w:szCs w:val="24"/>
        </w:rPr>
        <w:t xml:space="preserve"> доходов текущего периода с уменьшением доходов будущих периодов в сумме справедливой стоимости арендных платежей;</w:t>
      </w:r>
    </w:p>
    <w:p w:rsidR="00703878" w:rsidRPr="00C710AE" w:rsidRDefault="00703878" w:rsidP="00EF6C41">
      <w:pPr>
        <w:pStyle w:val="aff8"/>
        <w:numPr>
          <w:ilvl w:val="0"/>
          <w:numId w:val="12"/>
        </w:numPr>
        <w:ind w:left="0" w:firstLine="709"/>
        <w:jc w:val="both"/>
        <w:rPr>
          <w:rFonts w:ascii="Times New Roman" w:hAnsi="Times New Roman"/>
          <w:sz w:val="24"/>
          <w:szCs w:val="24"/>
        </w:rPr>
      </w:pPr>
      <w:r w:rsidRPr="00C710AE">
        <w:rPr>
          <w:rFonts w:ascii="Times New Roman" w:hAnsi="Times New Roman"/>
          <w:sz w:val="24"/>
          <w:szCs w:val="24"/>
        </w:rPr>
        <w:t>при исправлении ошибок в бухгалтерском учете;</w:t>
      </w:r>
    </w:p>
    <w:p w:rsidR="00DF7C2A" w:rsidRPr="00C710AE" w:rsidRDefault="003D57CA" w:rsidP="00EF6C41">
      <w:pPr>
        <w:pStyle w:val="aff8"/>
        <w:numPr>
          <w:ilvl w:val="0"/>
          <w:numId w:val="12"/>
        </w:numPr>
        <w:ind w:left="0" w:firstLine="709"/>
        <w:jc w:val="both"/>
        <w:rPr>
          <w:rFonts w:ascii="Times New Roman" w:hAnsi="Times New Roman"/>
          <w:sz w:val="24"/>
          <w:szCs w:val="24"/>
        </w:rPr>
      </w:pPr>
      <w:r w:rsidRPr="00C710AE">
        <w:rPr>
          <w:rFonts w:ascii="Times New Roman" w:hAnsi="Times New Roman"/>
          <w:sz w:val="24"/>
          <w:szCs w:val="24"/>
        </w:rPr>
        <w:t>при формировании резерва предстоящих расходов и принятии соответствующих им отложенных обязательств</w:t>
      </w:r>
      <w:r w:rsidR="00DF7C2A" w:rsidRPr="00C710AE">
        <w:rPr>
          <w:rFonts w:ascii="Times New Roman" w:hAnsi="Times New Roman"/>
          <w:sz w:val="24"/>
          <w:szCs w:val="24"/>
        </w:rPr>
        <w:t>;</w:t>
      </w:r>
    </w:p>
    <w:p w:rsidR="003D57CA" w:rsidRPr="00C710AE" w:rsidRDefault="00DF7C2A" w:rsidP="00EF6C41">
      <w:pPr>
        <w:pStyle w:val="aff8"/>
        <w:numPr>
          <w:ilvl w:val="0"/>
          <w:numId w:val="12"/>
        </w:numPr>
        <w:ind w:left="0" w:firstLine="709"/>
        <w:jc w:val="both"/>
        <w:rPr>
          <w:rFonts w:ascii="Times New Roman" w:hAnsi="Times New Roman"/>
          <w:sz w:val="24"/>
          <w:szCs w:val="24"/>
        </w:rPr>
      </w:pPr>
      <w:r w:rsidRPr="00C710AE">
        <w:rPr>
          <w:rFonts w:ascii="Times New Roman" w:hAnsi="Times New Roman"/>
          <w:sz w:val="24"/>
          <w:szCs w:val="24"/>
        </w:rPr>
        <w:t xml:space="preserve">в иных случаях, предусмотренных </w:t>
      </w:r>
      <w:r w:rsidR="00233B4E" w:rsidRPr="00C710AE">
        <w:rPr>
          <w:rFonts w:ascii="Times New Roman" w:hAnsi="Times New Roman"/>
          <w:sz w:val="24"/>
          <w:szCs w:val="24"/>
        </w:rPr>
        <w:t>П</w:t>
      </w:r>
      <w:r w:rsidR="00BB3351" w:rsidRPr="00C710AE">
        <w:rPr>
          <w:rFonts w:ascii="Times New Roman" w:hAnsi="Times New Roman"/>
          <w:sz w:val="24"/>
          <w:szCs w:val="24"/>
        </w:rPr>
        <w:t>риказом № 52н</w:t>
      </w:r>
      <w:r w:rsidRPr="00C710AE">
        <w:rPr>
          <w:rFonts w:ascii="Times New Roman" w:hAnsi="Times New Roman"/>
          <w:sz w:val="24"/>
          <w:szCs w:val="24"/>
        </w:rPr>
        <w:t>.</w:t>
      </w:r>
    </w:p>
    <w:p w:rsidR="003D57CA" w:rsidRPr="00C710AE" w:rsidRDefault="003D57CA"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Порядок нумерации отдельных видов документов:</w:t>
      </w:r>
    </w:p>
    <w:p w:rsidR="003D57CA" w:rsidRPr="00C710AE" w:rsidRDefault="007D1580" w:rsidP="00EF6C41">
      <w:pPr>
        <w:pStyle w:val="aff8"/>
        <w:ind w:firstLine="709"/>
        <w:jc w:val="both"/>
        <w:rPr>
          <w:rFonts w:ascii="Times New Roman" w:hAnsi="Times New Roman"/>
          <w:sz w:val="24"/>
          <w:szCs w:val="24"/>
        </w:rPr>
      </w:pPr>
      <w:r w:rsidRPr="007D1580">
        <w:rPr>
          <w:rFonts w:ascii="Times New Roman" w:hAnsi="Times New Roman"/>
          <w:sz w:val="24"/>
          <w:szCs w:val="24"/>
        </w:rPr>
        <w:t>1)</w:t>
      </w:r>
      <w:r>
        <w:rPr>
          <w:rFonts w:ascii="Times New Roman" w:hAnsi="Times New Roman"/>
          <w:sz w:val="24"/>
          <w:szCs w:val="24"/>
        </w:rPr>
        <w:t xml:space="preserve"> </w:t>
      </w:r>
      <w:r w:rsidR="003D57CA" w:rsidRPr="00C710AE">
        <w:rPr>
          <w:rFonts w:ascii="Times New Roman" w:hAnsi="Times New Roman"/>
          <w:sz w:val="24"/>
          <w:szCs w:val="24"/>
        </w:rPr>
        <w:t xml:space="preserve">счетов-фактур: </w:t>
      </w:r>
    </w:p>
    <w:p w:rsidR="003D57CA" w:rsidRPr="00C710AE" w:rsidRDefault="003D57CA" w:rsidP="00EF6C41">
      <w:pPr>
        <w:pStyle w:val="aff8"/>
        <w:numPr>
          <w:ilvl w:val="0"/>
          <w:numId w:val="13"/>
        </w:numPr>
        <w:ind w:left="0" w:firstLine="709"/>
        <w:jc w:val="both"/>
        <w:rPr>
          <w:rFonts w:ascii="Times New Roman" w:hAnsi="Times New Roman"/>
          <w:sz w:val="24"/>
          <w:szCs w:val="24"/>
        </w:rPr>
      </w:pPr>
      <w:r w:rsidRPr="00C710AE">
        <w:rPr>
          <w:rFonts w:ascii="Times New Roman" w:hAnsi="Times New Roman"/>
          <w:sz w:val="24"/>
          <w:szCs w:val="24"/>
        </w:rPr>
        <w:t>номера присваиваются в порядке возрастания (в том числе в отношении авансовых счетов-фактур);</w:t>
      </w:r>
    </w:p>
    <w:p w:rsidR="003D57CA" w:rsidRPr="00C710AE" w:rsidRDefault="003D57CA" w:rsidP="00EF6C41">
      <w:pPr>
        <w:pStyle w:val="aff8"/>
        <w:numPr>
          <w:ilvl w:val="0"/>
          <w:numId w:val="13"/>
        </w:numPr>
        <w:ind w:left="0" w:firstLine="709"/>
        <w:jc w:val="both"/>
        <w:rPr>
          <w:rFonts w:ascii="Times New Roman" w:hAnsi="Times New Roman"/>
          <w:sz w:val="24"/>
          <w:szCs w:val="24"/>
        </w:rPr>
      </w:pPr>
      <w:r w:rsidRPr="00C710AE">
        <w:rPr>
          <w:rFonts w:ascii="Times New Roman" w:hAnsi="Times New Roman"/>
          <w:sz w:val="24"/>
          <w:szCs w:val="24"/>
        </w:rPr>
        <w:t>период возобновления нумерации – начало года;</w:t>
      </w:r>
    </w:p>
    <w:p w:rsidR="003D57CA" w:rsidRPr="00C710AE" w:rsidRDefault="007D1580" w:rsidP="00EF6C41">
      <w:pPr>
        <w:pStyle w:val="aff8"/>
        <w:ind w:firstLine="709"/>
        <w:jc w:val="both"/>
        <w:rPr>
          <w:rFonts w:ascii="Times New Roman" w:hAnsi="Times New Roman"/>
          <w:sz w:val="24"/>
          <w:szCs w:val="24"/>
        </w:rPr>
      </w:pPr>
      <w:r>
        <w:rPr>
          <w:rFonts w:ascii="Times New Roman" w:hAnsi="Times New Roman"/>
          <w:sz w:val="24"/>
          <w:szCs w:val="24"/>
        </w:rPr>
        <w:t xml:space="preserve">2) </w:t>
      </w:r>
      <w:r w:rsidR="003D57CA" w:rsidRPr="00C710AE">
        <w:rPr>
          <w:rFonts w:ascii="Times New Roman" w:hAnsi="Times New Roman"/>
          <w:sz w:val="24"/>
          <w:szCs w:val="24"/>
        </w:rPr>
        <w:t>авансовых отчетов (ф. 0504505):</w:t>
      </w:r>
    </w:p>
    <w:p w:rsidR="003D57CA" w:rsidRPr="00C710AE" w:rsidRDefault="003D57CA" w:rsidP="00EF6C41">
      <w:pPr>
        <w:pStyle w:val="aff8"/>
        <w:numPr>
          <w:ilvl w:val="0"/>
          <w:numId w:val="14"/>
        </w:numPr>
        <w:ind w:left="0" w:firstLine="709"/>
        <w:jc w:val="both"/>
        <w:rPr>
          <w:rFonts w:ascii="Times New Roman" w:hAnsi="Times New Roman"/>
          <w:sz w:val="24"/>
          <w:szCs w:val="24"/>
        </w:rPr>
      </w:pPr>
      <w:r w:rsidRPr="00C710AE">
        <w:rPr>
          <w:rFonts w:ascii="Times New Roman" w:hAnsi="Times New Roman"/>
          <w:sz w:val="24"/>
          <w:szCs w:val="24"/>
        </w:rPr>
        <w:t>номера присваиваются в порядке возрастания в течение всего года с привязкой к последовательности событий и не зависит от КВФО;</w:t>
      </w:r>
    </w:p>
    <w:p w:rsidR="003D57CA" w:rsidRPr="00C710AE" w:rsidRDefault="003D57CA" w:rsidP="00EF6C41">
      <w:pPr>
        <w:pStyle w:val="aff8"/>
        <w:numPr>
          <w:ilvl w:val="0"/>
          <w:numId w:val="14"/>
        </w:numPr>
        <w:ind w:left="0" w:firstLine="709"/>
        <w:jc w:val="both"/>
        <w:rPr>
          <w:rFonts w:ascii="Times New Roman" w:hAnsi="Times New Roman"/>
          <w:sz w:val="24"/>
          <w:szCs w:val="24"/>
        </w:rPr>
      </w:pPr>
      <w:r w:rsidRPr="00C710AE">
        <w:rPr>
          <w:rFonts w:ascii="Times New Roman" w:hAnsi="Times New Roman"/>
          <w:sz w:val="24"/>
          <w:szCs w:val="24"/>
        </w:rPr>
        <w:t>период возобновления нумерации – начало года.</w:t>
      </w:r>
    </w:p>
    <w:p w:rsidR="003D57CA" w:rsidRPr="00C710AE" w:rsidRDefault="003D57CA"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 Порядок выдачи </w:t>
      </w:r>
      <w:r w:rsidR="00DF7C2A" w:rsidRPr="00C710AE">
        <w:rPr>
          <w:rFonts w:ascii="Times New Roman" w:hAnsi="Times New Roman"/>
          <w:sz w:val="24"/>
          <w:szCs w:val="24"/>
        </w:rPr>
        <w:t xml:space="preserve">Учреждением </w:t>
      </w:r>
      <w:r w:rsidRPr="00C710AE">
        <w:rPr>
          <w:rFonts w:ascii="Times New Roman" w:hAnsi="Times New Roman"/>
          <w:sz w:val="24"/>
          <w:szCs w:val="24"/>
        </w:rPr>
        <w:t>доверенности на получение материальных ценностей (товаров).</w:t>
      </w:r>
    </w:p>
    <w:p w:rsidR="003D57CA" w:rsidRPr="00C710AE" w:rsidRDefault="003D57CA"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При получении материальных ценностей у поставщика на его территории доверенному лицу выдается доверенность на право исполнения полномочий представителя </w:t>
      </w:r>
      <w:r w:rsidR="009C03EA" w:rsidRPr="00C710AE">
        <w:rPr>
          <w:rFonts w:ascii="Times New Roman" w:hAnsi="Times New Roman"/>
          <w:sz w:val="24"/>
          <w:szCs w:val="24"/>
        </w:rPr>
        <w:t>У</w:t>
      </w:r>
      <w:r w:rsidRPr="00C710AE">
        <w:rPr>
          <w:rFonts w:ascii="Times New Roman" w:hAnsi="Times New Roman"/>
          <w:sz w:val="24"/>
          <w:szCs w:val="24"/>
        </w:rPr>
        <w:t>чреждения на получение товара по форме М-2, утвержденной Постановление</w:t>
      </w:r>
      <w:r w:rsidR="00D74940" w:rsidRPr="00C710AE">
        <w:rPr>
          <w:rFonts w:ascii="Times New Roman" w:hAnsi="Times New Roman"/>
          <w:sz w:val="24"/>
          <w:szCs w:val="24"/>
        </w:rPr>
        <w:t>м</w:t>
      </w:r>
      <w:r w:rsidRPr="00C710AE">
        <w:rPr>
          <w:rFonts w:ascii="Times New Roman" w:hAnsi="Times New Roman"/>
          <w:sz w:val="24"/>
          <w:szCs w:val="24"/>
        </w:rPr>
        <w:t xml:space="preserve"> Госкомстата Р</w:t>
      </w:r>
      <w:r w:rsidR="004C46BD" w:rsidRPr="00C710AE">
        <w:rPr>
          <w:rFonts w:ascii="Times New Roman" w:hAnsi="Times New Roman"/>
          <w:sz w:val="24"/>
          <w:szCs w:val="24"/>
        </w:rPr>
        <w:t xml:space="preserve">оссийской </w:t>
      </w:r>
      <w:r w:rsidRPr="00C710AE">
        <w:rPr>
          <w:rFonts w:ascii="Times New Roman" w:hAnsi="Times New Roman"/>
          <w:sz w:val="24"/>
          <w:szCs w:val="24"/>
        </w:rPr>
        <w:t>Ф</w:t>
      </w:r>
      <w:r w:rsidR="004C46BD" w:rsidRPr="00C710AE">
        <w:rPr>
          <w:rFonts w:ascii="Times New Roman" w:hAnsi="Times New Roman"/>
          <w:sz w:val="24"/>
          <w:szCs w:val="24"/>
        </w:rPr>
        <w:t>едерации</w:t>
      </w:r>
      <w:r w:rsidRPr="00C710AE">
        <w:rPr>
          <w:rFonts w:ascii="Times New Roman" w:hAnsi="Times New Roman"/>
          <w:sz w:val="24"/>
          <w:szCs w:val="24"/>
        </w:rPr>
        <w:t xml:space="preserve"> от 30.10.1997 № 71а</w:t>
      </w:r>
      <w:r w:rsidR="004C46BD" w:rsidRPr="00C710AE">
        <w:rPr>
          <w:rFonts w:ascii="Times New Roman" w:hAnsi="Times New Roman"/>
          <w:sz w:val="24"/>
          <w:szCs w:val="24"/>
        </w:rPr>
        <w:t xml:space="preserve"> </w:t>
      </w:r>
      <w:r w:rsidR="00D61083" w:rsidRPr="00C710AE">
        <w:rPr>
          <w:rFonts w:ascii="Times New Roman" w:hAnsi="Times New Roman"/>
          <w:sz w:val="24"/>
          <w:szCs w:val="24"/>
        </w:rPr>
        <w:t xml:space="preserve">«Об утверждении унифицированных форм первичной учетной документации по учету труда и его оплаты, основных средств и нематериальных активов, </w:t>
      </w:r>
      <w:r w:rsidR="00D61083" w:rsidRPr="00C710AE">
        <w:rPr>
          <w:rFonts w:ascii="Times New Roman" w:hAnsi="Times New Roman"/>
          <w:sz w:val="24"/>
          <w:szCs w:val="24"/>
        </w:rPr>
        <w:lastRenderedPageBreak/>
        <w:t>материалов, малоценных и быстроизнашивающихся предметов, работ в капитальном строительстве»</w:t>
      </w:r>
      <w:r w:rsidRPr="00C710AE">
        <w:rPr>
          <w:rFonts w:ascii="Times New Roman" w:hAnsi="Times New Roman"/>
          <w:sz w:val="24"/>
          <w:szCs w:val="24"/>
        </w:rPr>
        <w:t>.</w:t>
      </w:r>
    </w:p>
    <w:p w:rsidR="003D57CA" w:rsidRPr="00C710AE" w:rsidRDefault="003D57CA"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Выдача доверенностей лицам, не работающим в </w:t>
      </w:r>
      <w:r w:rsidR="009C03EA" w:rsidRPr="00C710AE">
        <w:rPr>
          <w:rFonts w:ascii="Times New Roman" w:hAnsi="Times New Roman"/>
          <w:sz w:val="24"/>
          <w:szCs w:val="24"/>
        </w:rPr>
        <w:t>У</w:t>
      </w:r>
      <w:r w:rsidRPr="00C710AE">
        <w:rPr>
          <w:rFonts w:ascii="Times New Roman" w:hAnsi="Times New Roman"/>
          <w:sz w:val="24"/>
          <w:szCs w:val="24"/>
        </w:rPr>
        <w:t>чреждении, не допускается.</w:t>
      </w:r>
    </w:p>
    <w:p w:rsidR="003D57CA" w:rsidRPr="00C710AE" w:rsidRDefault="003D57CA"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Ср</w:t>
      </w:r>
      <w:r w:rsidR="009C03EA" w:rsidRPr="00C710AE">
        <w:rPr>
          <w:rFonts w:ascii="Times New Roman" w:hAnsi="Times New Roman"/>
          <w:sz w:val="24"/>
          <w:szCs w:val="24"/>
        </w:rPr>
        <w:t>ок действия доверенности устанавливается Учреждением</w:t>
      </w:r>
      <w:r w:rsidRPr="00C710AE">
        <w:rPr>
          <w:rFonts w:ascii="Times New Roman" w:hAnsi="Times New Roman"/>
          <w:sz w:val="24"/>
          <w:szCs w:val="24"/>
        </w:rPr>
        <w:t>.</w:t>
      </w:r>
      <w:r w:rsidR="009C03EA" w:rsidRPr="00C710AE">
        <w:rPr>
          <w:rFonts w:ascii="Times New Roman" w:hAnsi="Times New Roman"/>
          <w:sz w:val="24"/>
          <w:szCs w:val="24"/>
        </w:rPr>
        <w:t xml:space="preserve"> Доверенность может составляться разово на получение конкретной партии товара (по договору) либо на определенный срок</w:t>
      </w:r>
      <w:r w:rsidR="007C66DF" w:rsidRPr="00C710AE">
        <w:rPr>
          <w:rFonts w:ascii="Times New Roman" w:hAnsi="Times New Roman"/>
          <w:sz w:val="24"/>
          <w:szCs w:val="24"/>
        </w:rPr>
        <w:t>, не превышающий 1 (одного) года с момента ее составления</w:t>
      </w:r>
      <w:r w:rsidR="009C03EA" w:rsidRPr="00C710AE">
        <w:rPr>
          <w:rFonts w:ascii="Times New Roman" w:hAnsi="Times New Roman"/>
          <w:sz w:val="24"/>
          <w:szCs w:val="24"/>
        </w:rPr>
        <w:t>.</w:t>
      </w:r>
    </w:p>
    <w:p w:rsidR="003D57CA" w:rsidRPr="00C710AE" w:rsidRDefault="003D57CA"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После получения материальных ценностей доверенное лицо представляет ответственному сотруднику Учреждения (оператору) документы о выполнении поручения и о сдаче на склад (или соответствующему материально ответственному лицу) полученных материальных ценностей, в том числе корешок формы доверенности.</w:t>
      </w:r>
    </w:p>
    <w:p w:rsidR="003D57CA" w:rsidRPr="00C710AE" w:rsidRDefault="003D57CA"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Неиспользованные доверенности возвращаются в </w:t>
      </w:r>
      <w:r w:rsidR="008C7390" w:rsidRPr="00C710AE">
        <w:rPr>
          <w:rFonts w:ascii="Times New Roman" w:hAnsi="Times New Roman"/>
          <w:sz w:val="24"/>
          <w:szCs w:val="24"/>
        </w:rPr>
        <w:t>У</w:t>
      </w:r>
      <w:r w:rsidRPr="00C710AE">
        <w:rPr>
          <w:rFonts w:ascii="Times New Roman" w:hAnsi="Times New Roman"/>
          <w:sz w:val="24"/>
          <w:szCs w:val="24"/>
        </w:rPr>
        <w:t>чреждение на следующий день после истечения срока их действия.</w:t>
      </w:r>
    </w:p>
    <w:p w:rsidR="003D57CA" w:rsidRPr="00C710AE" w:rsidRDefault="003D57CA"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Корешки формы доверенности брошюруются поквартально. Срок хранения корешков </w:t>
      </w:r>
      <w:r w:rsidR="003D73CC" w:rsidRPr="00C710AE">
        <w:rPr>
          <w:rFonts w:ascii="Times New Roman" w:hAnsi="Times New Roman"/>
          <w:sz w:val="24"/>
          <w:szCs w:val="24"/>
        </w:rPr>
        <w:t xml:space="preserve">– </w:t>
      </w:r>
      <w:r w:rsidR="001876AC" w:rsidRPr="00C710AE">
        <w:rPr>
          <w:rFonts w:ascii="Times New Roman" w:hAnsi="Times New Roman"/>
          <w:sz w:val="24"/>
          <w:szCs w:val="24"/>
        </w:rPr>
        <w:t>5 лет,</w:t>
      </w:r>
      <w:r w:rsidRPr="00C710AE">
        <w:rPr>
          <w:rFonts w:ascii="Times New Roman" w:hAnsi="Times New Roman"/>
          <w:sz w:val="24"/>
          <w:szCs w:val="24"/>
        </w:rPr>
        <w:t xml:space="preserve"> неиспользованных доверенностей – до конца отчетного финансового года.</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Порядок документооборота первичных учетных документов, необходимых для отражения в бухгалтерском учете финансово-хозяйственных операций, устанавливаются </w:t>
      </w:r>
      <w:r w:rsidR="001D0B2C" w:rsidRPr="00C710AE">
        <w:rPr>
          <w:rFonts w:ascii="Times New Roman" w:hAnsi="Times New Roman"/>
          <w:sz w:val="24"/>
          <w:szCs w:val="24"/>
        </w:rPr>
        <w:t>Г</w:t>
      </w:r>
      <w:r w:rsidRPr="00C710AE">
        <w:rPr>
          <w:rFonts w:ascii="Times New Roman" w:hAnsi="Times New Roman"/>
          <w:sz w:val="24"/>
          <w:szCs w:val="24"/>
        </w:rPr>
        <w:t>рафиком документооборота</w:t>
      </w:r>
      <w:r w:rsidR="001D0B2C" w:rsidRPr="00C710AE">
        <w:rPr>
          <w:rFonts w:ascii="Times New Roman" w:hAnsi="Times New Roman"/>
          <w:sz w:val="24"/>
          <w:szCs w:val="24"/>
        </w:rPr>
        <w:t xml:space="preserve"> первичной учетной документации</w:t>
      </w:r>
      <w:r w:rsidRPr="00C710AE">
        <w:rPr>
          <w:rFonts w:ascii="Times New Roman" w:hAnsi="Times New Roman"/>
          <w:sz w:val="24"/>
          <w:szCs w:val="24"/>
        </w:rPr>
        <w:t>, приведенным в Приложении №</w:t>
      </w:r>
      <w:r w:rsidR="001B2088" w:rsidRPr="00C710AE">
        <w:rPr>
          <w:rFonts w:ascii="Times New Roman" w:hAnsi="Times New Roman"/>
          <w:sz w:val="24"/>
          <w:szCs w:val="24"/>
        </w:rPr>
        <w:t> </w:t>
      </w:r>
      <w:r w:rsidR="00F132E4" w:rsidRPr="00C710AE">
        <w:rPr>
          <w:rFonts w:ascii="Times New Roman" w:hAnsi="Times New Roman"/>
          <w:sz w:val="24"/>
          <w:szCs w:val="24"/>
        </w:rPr>
        <w:t>3</w:t>
      </w:r>
      <w:r w:rsidRPr="00C710AE">
        <w:rPr>
          <w:rFonts w:ascii="Times New Roman" w:hAnsi="Times New Roman"/>
          <w:sz w:val="24"/>
          <w:szCs w:val="24"/>
        </w:rPr>
        <w:t xml:space="preserve"> к настоящей </w:t>
      </w:r>
      <w:r w:rsidR="00320736" w:rsidRPr="00C710AE">
        <w:rPr>
          <w:rFonts w:ascii="Times New Roman" w:hAnsi="Times New Roman"/>
          <w:sz w:val="24"/>
          <w:szCs w:val="24"/>
        </w:rPr>
        <w:t>у</w:t>
      </w:r>
      <w:r w:rsidRPr="00C710AE">
        <w:rPr>
          <w:rFonts w:ascii="Times New Roman" w:hAnsi="Times New Roman"/>
          <w:sz w:val="24"/>
          <w:szCs w:val="24"/>
        </w:rPr>
        <w:t xml:space="preserve">четной политике. Контроль за соблюдением графика документооборота осуществляется руководителем </w:t>
      </w:r>
      <w:r w:rsidR="00B46425" w:rsidRPr="00C710AE">
        <w:rPr>
          <w:rFonts w:ascii="Times New Roman" w:hAnsi="Times New Roman"/>
          <w:sz w:val="24"/>
          <w:szCs w:val="24"/>
        </w:rPr>
        <w:t>У</w:t>
      </w:r>
      <w:r w:rsidRPr="00C710AE">
        <w:rPr>
          <w:rFonts w:ascii="Times New Roman" w:hAnsi="Times New Roman"/>
          <w:sz w:val="24"/>
          <w:szCs w:val="24"/>
        </w:rPr>
        <w:t>чреждения и сотрудниками СЦУ.</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Порядок предоставления документов в СЦУ.</w:t>
      </w:r>
    </w:p>
    <w:p w:rsidR="003B3537" w:rsidRPr="00C710AE" w:rsidRDefault="003B3537" w:rsidP="00EF6C41">
      <w:pPr>
        <w:pStyle w:val="aff8"/>
        <w:numPr>
          <w:ilvl w:val="3"/>
          <w:numId w:val="4"/>
        </w:numPr>
        <w:ind w:left="0" w:firstLine="709"/>
        <w:jc w:val="both"/>
        <w:rPr>
          <w:rFonts w:ascii="Times New Roman" w:hAnsi="Times New Roman"/>
          <w:sz w:val="24"/>
          <w:szCs w:val="24"/>
        </w:rPr>
      </w:pPr>
      <w:bookmarkStart w:id="20" w:name="_Ref12454563"/>
      <w:r w:rsidRPr="00C710AE">
        <w:rPr>
          <w:rFonts w:ascii="Times New Roman" w:hAnsi="Times New Roman"/>
          <w:sz w:val="24"/>
          <w:szCs w:val="24"/>
        </w:rPr>
        <w:t>Первичные документы, поступающие в Учреждение и являющиеся основанием для отражения в бухгалтерском учете операций, вводятся (передаются) ответс</w:t>
      </w:r>
      <w:r w:rsidR="005B72D7" w:rsidRPr="00C710AE">
        <w:rPr>
          <w:rFonts w:ascii="Times New Roman" w:hAnsi="Times New Roman"/>
          <w:sz w:val="24"/>
          <w:szCs w:val="24"/>
        </w:rPr>
        <w:t xml:space="preserve">твенным сотрудником Учреждения </w:t>
      </w:r>
      <w:r w:rsidRPr="00C710AE">
        <w:rPr>
          <w:rFonts w:ascii="Times New Roman" w:hAnsi="Times New Roman"/>
          <w:sz w:val="24"/>
          <w:szCs w:val="24"/>
        </w:rPr>
        <w:t>в СЦУ в форме электронного образа (сканированной копии) первичного документа-основания.</w:t>
      </w:r>
      <w:bookmarkEnd w:id="20"/>
      <w:r w:rsidRPr="00C710AE">
        <w:rPr>
          <w:rFonts w:ascii="Times New Roman" w:hAnsi="Times New Roman"/>
          <w:sz w:val="24"/>
          <w:szCs w:val="24"/>
        </w:rPr>
        <w:t xml:space="preserve"> </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В случае невозможности </w:t>
      </w:r>
      <w:r w:rsidR="000D0081" w:rsidRPr="00C710AE">
        <w:rPr>
          <w:rFonts w:ascii="Times New Roman" w:hAnsi="Times New Roman"/>
          <w:sz w:val="24"/>
          <w:szCs w:val="24"/>
        </w:rPr>
        <w:t xml:space="preserve">по каким-либо причинам ввода </w:t>
      </w:r>
      <w:r w:rsidR="0048661C" w:rsidRPr="00C710AE">
        <w:rPr>
          <w:rFonts w:ascii="Times New Roman" w:hAnsi="Times New Roman"/>
          <w:sz w:val="24"/>
          <w:szCs w:val="24"/>
        </w:rPr>
        <w:t xml:space="preserve">(передачи) электронного образа первичного документа-основания в УАИС БУ, </w:t>
      </w:r>
      <w:r w:rsidR="002F2892" w:rsidRPr="00C710AE">
        <w:rPr>
          <w:rFonts w:ascii="Times New Roman" w:hAnsi="Times New Roman"/>
          <w:sz w:val="24"/>
          <w:szCs w:val="24"/>
        </w:rPr>
        <w:t xml:space="preserve">по </w:t>
      </w:r>
      <w:r w:rsidR="00DE0A2E" w:rsidRPr="00C710AE">
        <w:rPr>
          <w:rFonts w:ascii="Times New Roman" w:hAnsi="Times New Roman"/>
          <w:sz w:val="24"/>
          <w:szCs w:val="24"/>
        </w:rPr>
        <w:t>канала</w:t>
      </w:r>
      <w:r w:rsidR="0048661C" w:rsidRPr="00C710AE">
        <w:rPr>
          <w:rFonts w:ascii="Times New Roman" w:hAnsi="Times New Roman"/>
          <w:sz w:val="24"/>
          <w:szCs w:val="24"/>
        </w:rPr>
        <w:t>м</w:t>
      </w:r>
      <w:r w:rsidR="00DE0A2E" w:rsidRPr="00C710AE">
        <w:rPr>
          <w:rFonts w:ascii="Times New Roman" w:hAnsi="Times New Roman"/>
          <w:sz w:val="24"/>
          <w:szCs w:val="24"/>
        </w:rPr>
        <w:t xml:space="preserve"> связи, средства</w:t>
      </w:r>
      <w:r w:rsidR="0048661C" w:rsidRPr="00C710AE">
        <w:rPr>
          <w:rFonts w:ascii="Times New Roman" w:hAnsi="Times New Roman"/>
          <w:sz w:val="24"/>
          <w:szCs w:val="24"/>
        </w:rPr>
        <w:t>м</w:t>
      </w:r>
      <w:r w:rsidR="00DE0A2E" w:rsidRPr="00C710AE">
        <w:rPr>
          <w:rFonts w:ascii="Times New Roman" w:hAnsi="Times New Roman"/>
          <w:sz w:val="24"/>
          <w:szCs w:val="24"/>
        </w:rPr>
        <w:t xml:space="preserve"> телекоммуникаци</w:t>
      </w:r>
      <w:r w:rsidR="0048661C" w:rsidRPr="00C710AE">
        <w:rPr>
          <w:rFonts w:ascii="Times New Roman" w:hAnsi="Times New Roman"/>
          <w:sz w:val="24"/>
          <w:szCs w:val="24"/>
        </w:rPr>
        <w:t>и</w:t>
      </w:r>
      <w:r w:rsidR="00306AB3" w:rsidRPr="00C710AE">
        <w:rPr>
          <w:rFonts w:ascii="Times New Roman" w:hAnsi="Times New Roman"/>
          <w:sz w:val="24"/>
          <w:szCs w:val="24"/>
        </w:rPr>
        <w:t>,</w:t>
      </w:r>
      <w:r w:rsidR="0048661C" w:rsidRPr="00C710AE">
        <w:rPr>
          <w:rFonts w:ascii="Times New Roman" w:hAnsi="Times New Roman"/>
          <w:sz w:val="24"/>
          <w:szCs w:val="24"/>
        </w:rPr>
        <w:t xml:space="preserve"> </w:t>
      </w:r>
      <w:r w:rsidR="000D0081" w:rsidRPr="00C710AE">
        <w:rPr>
          <w:rFonts w:ascii="Times New Roman" w:hAnsi="Times New Roman"/>
          <w:sz w:val="24"/>
          <w:szCs w:val="24"/>
        </w:rPr>
        <w:t xml:space="preserve">ответственный сотрудник Учреждения </w:t>
      </w:r>
      <w:r w:rsidR="00DE0A2E" w:rsidRPr="00C710AE">
        <w:rPr>
          <w:rFonts w:ascii="Times New Roman" w:hAnsi="Times New Roman"/>
          <w:sz w:val="24"/>
          <w:szCs w:val="24"/>
        </w:rPr>
        <w:t xml:space="preserve">передает </w:t>
      </w:r>
      <w:r w:rsidR="002F2892" w:rsidRPr="00C710AE">
        <w:rPr>
          <w:rFonts w:ascii="Times New Roman" w:hAnsi="Times New Roman"/>
          <w:sz w:val="24"/>
          <w:szCs w:val="24"/>
        </w:rPr>
        <w:t xml:space="preserve">по </w:t>
      </w:r>
      <w:r w:rsidR="001B6A30" w:rsidRPr="00C710AE">
        <w:rPr>
          <w:rFonts w:ascii="Times New Roman" w:hAnsi="Times New Roman"/>
          <w:sz w:val="24"/>
          <w:szCs w:val="24"/>
        </w:rPr>
        <w:t>Реестру сдачи документов (ф. 0504053)</w:t>
      </w:r>
      <w:r w:rsidR="002F2892" w:rsidRPr="00C710AE">
        <w:rPr>
          <w:rFonts w:ascii="Times New Roman" w:hAnsi="Times New Roman"/>
          <w:sz w:val="24"/>
          <w:szCs w:val="24"/>
        </w:rPr>
        <w:t xml:space="preserve"> </w:t>
      </w:r>
      <w:r w:rsidR="000D0081" w:rsidRPr="00C710AE">
        <w:rPr>
          <w:rFonts w:ascii="Times New Roman" w:hAnsi="Times New Roman"/>
          <w:sz w:val="24"/>
          <w:szCs w:val="24"/>
        </w:rPr>
        <w:t>в СЦУ</w:t>
      </w:r>
      <w:r w:rsidR="002F2892" w:rsidRPr="00C710AE">
        <w:rPr>
          <w:rFonts w:ascii="Times New Roman" w:hAnsi="Times New Roman"/>
          <w:sz w:val="24"/>
          <w:szCs w:val="24"/>
        </w:rPr>
        <w:t xml:space="preserve"> оригиналы или заверенные копии документов на бумажных носителях</w:t>
      </w:r>
      <w:r w:rsidRPr="00C710AE">
        <w:rPr>
          <w:rFonts w:ascii="Times New Roman" w:hAnsi="Times New Roman"/>
          <w:sz w:val="24"/>
          <w:szCs w:val="24"/>
        </w:rPr>
        <w:t>.</w:t>
      </w:r>
      <w:r w:rsidR="002F2892" w:rsidRPr="00C710AE">
        <w:rPr>
          <w:rFonts w:ascii="Times New Roman" w:hAnsi="Times New Roman"/>
          <w:sz w:val="24"/>
          <w:szCs w:val="24"/>
        </w:rPr>
        <w:t xml:space="preserve"> В этом случае возврат оригиналов документов Учреждению осуществляется </w:t>
      </w:r>
      <w:r w:rsidR="001B6A30" w:rsidRPr="00C710AE">
        <w:rPr>
          <w:rFonts w:ascii="Times New Roman" w:hAnsi="Times New Roman"/>
          <w:sz w:val="24"/>
          <w:szCs w:val="24"/>
        </w:rPr>
        <w:t xml:space="preserve">по Реестру сдачи документов (ф. 0504053) </w:t>
      </w:r>
      <w:r w:rsidR="002F2892" w:rsidRPr="00C710AE">
        <w:rPr>
          <w:rFonts w:ascii="Times New Roman" w:hAnsi="Times New Roman"/>
          <w:sz w:val="24"/>
          <w:szCs w:val="24"/>
        </w:rPr>
        <w:t>по месту нахождения СЦУ в срок не более 5 рабочих дней с даты их получения СЦУ.</w:t>
      </w:r>
      <w:r w:rsidR="008B2C32" w:rsidRPr="00C710AE">
        <w:rPr>
          <w:rFonts w:ascii="Times New Roman" w:hAnsi="Times New Roman"/>
          <w:sz w:val="24"/>
          <w:szCs w:val="24"/>
        </w:rPr>
        <w:t xml:space="preserve"> </w:t>
      </w:r>
      <w:r w:rsidR="006E3214" w:rsidRPr="00C710AE">
        <w:rPr>
          <w:rFonts w:ascii="Times New Roman" w:hAnsi="Times New Roman"/>
          <w:sz w:val="24"/>
          <w:szCs w:val="24"/>
        </w:rPr>
        <w:t>В</w:t>
      </w:r>
      <w:r w:rsidR="008B2C32" w:rsidRPr="00C710AE">
        <w:rPr>
          <w:rFonts w:ascii="Times New Roman" w:hAnsi="Times New Roman"/>
          <w:sz w:val="24"/>
          <w:szCs w:val="24"/>
        </w:rPr>
        <w:t xml:space="preserve">вод первичных учетных документов в </w:t>
      </w:r>
      <w:r w:rsidR="00306AB3" w:rsidRPr="00C710AE">
        <w:rPr>
          <w:rFonts w:ascii="Times New Roman" w:hAnsi="Times New Roman"/>
          <w:sz w:val="24"/>
          <w:szCs w:val="24"/>
        </w:rPr>
        <w:t xml:space="preserve">УАИС БУ </w:t>
      </w:r>
      <w:r w:rsidR="008B2C32" w:rsidRPr="00C710AE">
        <w:rPr>
          <w:rFonts w:ascii="Times New Roman" w:hAnsi="Times New Roman"/>
          <w:sz w:val="24"/>
          <w:szCs w:val="24"/>
        </w:rPr>
        <w:t>осуществляется ответственным исполнителем СЦУ.</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На бумажном носителе передаются оригиналы документов, требующие наличия оригинальных подписей, в том числе подписи лица, уполномоченного на право второй подписи, для передачи сторонним контрагентам, финансовым органам.</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При принятии от Учреждения первичных документов, требующих отражения бухгалтерских записей на документ</w:t>
      </w:r>
      <w:r w:rsidR="007B3142" w:rsidRPr="00C710AE">
        <w:rPr>
          <w:rFonts w:ascii="Times New Roman" w:hAnsi="Times New Roman"/>
          <w:sz w:val="24"/>
          <w:szCs w:val="24"/>
        </w:rPr>
        <w:t>е</w:t>
      </w:r>
      <w:r w:rsidRPr="00C710AE">
        <w:rPr>
          <w:rFonts w:ascii="Times New Roman" w:hAnsi="Times New Roman"/>
          <w:sz w:val="24"/>
          <w:szCs w:val="24"/>
        </w:rPr>
        <w:t xml:space="preserve">, а также подписи лица, уполномоченного на право второй подписи в СЦУ, уполномоченный специалист СЦУ формирует документ Бухгалтерская справка (ф. 0504833), который подписывается </w:t>
      </w:r>
      <w:r w:rsidR="0007410A" w:rsidRPr="00C710AE">
        <w:rPr>
          <w:rFonts w:ascii="Times New Roman" w:hAnsi="Times New Roman"/>
          <w:sz w:val="24"/>
          <w:szCs w:val="24"/>
        </w:rPr>
        <w:t xml:space="preserve">электронной подписью </w:t>
      </w:r>
      <w:r w:rsidRPr="00C710AE">
        <w:rPr>
          <w:rFonts w:ascii="Times New Roman" w:hAnsi="Times New Roman"/>
          <w:sz w:val="24"/>
          <w:szCs w:val="24"/>
        </w:rPr>
        <w:t>уполномоченного лица и в электронном виде направляется Учреждению.</w:t>
      </w:r>
      <w:r w:rsidR="008B2C32" w:rsidRPr="00C710AE">
        <w:rPr>
          <w:rFonts w:ascii="Times New Roman" w:hAnsi="Times New Roman"/>
          <w:sz w:val="24"/>
          <w:szCs w:val="24"/>
        </w:rPr>
        <w:t xml:space="preserve"> При отсутствии возможности ввода (передачи) </w:t>
      </w:r>
      <w:r w:rsidR="006E3214" w:rsidRPr="00C710AE">
        <w:rPr>
          <w:rFonts w:ascii="Times New Roman" w:hAnsi="Times New Roman"/>
          <w:sz w:val="24"/>
          <w:szCs w:val="24"/>
        </w:rPr>
        <w:t xml:space="preserve">Учреждению </w:t>
      </w:r>
      <w:r w:rsidR="008B2C32" w:rsidRPr="00C710AE">
        <w:rPr>
          <w:rFonts w:ascii="Times New Roman" w:hAnsi="Times New Roman"/>
          <w:sz w:val="24"/>
          <w:szCs w:val="24"/>
        </w:rPr>
        <w:t>Бухгалтерской справки (ф. 0504833)</w:t>
      </w:r>
      <w:r w:rsidR="006E3214" w:rsidRPr="00C710AE">
        <w:rPr>
          <w:rFonts w:ascii="Times New Roman" w:hAnsi="Times New Roman"/>
          <w:sz w:val="24"/>
          <w:szCs w:val="24"/>
        </w:rPr>
        <w:t xml:space="preserve"> </w:t>
      </w:r>
      <w:r w:rsidR="008B2C32" w:rsidRPr="00C710AE">
        <w:rPr>
          <w:rFonts w:ascii="Times New Roman" w:hAnsi="Times New Roman"/>
          <w:sz w:val="24"/>
          <w:szCs w:val="24"/>
        </w:rPr>
        <w:t xml:space="preserve">в УАИС БУ </w:t>
      </w:r>
      <w:r w:rsidR="006E3214" w:rsidRPr="00C710AE">
        <w:rPr>
          <w:rFonts w:ascii="Times New Roman" w:hAnsi="Times New Roman"/>
          <w:sz w:val="24"/>
          <w:szCs w:val="24"/>
        </w:rPr>
        <w:t xml:space="preserve">документ оформляется СЦУ в письменном виде и передается Учреждению нарочно по месту нахождения СЦУ. </w:t>
      </w:r>
    </w:p>
    <w:p w:rsidR="003B3537"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Сотрудники Учреждения, СЦУ, наделенные </w:t>
      </w:r>
      <w:r w:rsidR="006676A8" w:rsidRPr="00C710AE">
        <w:rPr>
          <w:rFonts w:ascii="Times New Roman" w:hAnsi="Times New Roman"/>
          <w:sz w:val="24"/>
          <w:szCs w:val="24"/>
        </w:rPr>
        <w:t>правом использования электронной подписи,</w:t>
      </w:r>
      <w:r w:rsidRPr="00C710AE">
        <w:rPr>
          <w:rFonts w:ascii="Times New Roman" w:hAnsi="Times New Roman"/>
          <w:sz w:val="24"/>
          <w:szCs w:val="24"/>
        </w:rPr>
        <w:t xml:space="preserve"> назначаются приказом руководителя Учреждения, СЦУ, определяются Соглашением.</w:t>
      </w:r>
    </w:p>
    <w:p w:rsidR="00B4398C" w:rsidRPr="00B23B97" w:rsidRDefault="00B4398C" w:rsidP="00EF6C41">
      <w:pPr>
        <w:pStyle w:val="af9"/>
        <w:numPr>
          <w:ilvl w:val="2"/>
          <w:numId w:val="4"/>
        </w:numPr>
        <w:ind w:left="0" w:firstLine="709"/>
        <w:rPr>
          <w:rFonts w:eastAsia="Calibri"/>
          <w:i/>
          <w:sz w:val="24"/>
          <w:szCs w:val="24"/>
          <w:lang w:eastAsia="en-US"/>
        </w:rPr>
      </w:pPr>
      <w:r w:rsidRPr="00B23B97">
        <w:rPr>
          <w:rFonts w:eastAsia="Calibri"/>
          <w:i/>
          <w:sz w:val="24"/>
          <w:szCs w:val="24"/>
          <w:lang w:eastAsia="en-US"/>
        </w:rPr>
        <w:t xml:space="preserve">Регистры бухгалтерского учета составляются раздельно по каждому источнику финансового обеспечения и формируются в порядке, предусмотренном Методическими рекомендациями по применению форм первичных учетных документов и регистров бухгалтерского учета.  </w:t>
      </w:r>
    </w:p>
    <w:p w:rsidR="00B4398C" w:rsidRPr="00C710AE" w:rsidRDefault="00B4398C" w:rsidP="00EF6C41">
      <w:pPr>
        <w:pStyle w:val="aff8"/>
        <w:ind w:left="709"/>
        <w:jc w:val="both"/>
        <w:rPr>
          <w:rFonts w:ascii="Times New Roman" w:hAnsi="Times New Roman"/>
          <w:sz w:val="24"/>
          <w:szCs w:val="24"/>
        </w:rPr>
      </w:pPr>
    </w:p>
    <w:p w:rsidR="00882AAD" w:rsidRPr="00C710AE" w:rsidRDefault="00882AAD" w:rsidP="00EF6C41">
      <w:pPr>
        <w:pStyle w:val="aff8"/>
        <w:ind w:firstLine="709"/>
        <w:jc w:val="both"/>
        <w:rPr>
          <w:rFonts w:ascii="Times New Roman" w:hAnsi="Times New Roman"/>
          <w:sz w:val="24"/>
          <w:szCs w:val="24"/>
        </w:rPr>
      </w:pPr>
      <w:r w:rsidRPr="00C710AE">
        <w:rPr>
          <w:rFonts w:ascii="Times New Roman" w:hAnsi="Times New Roman"/>
          <w:sz w:val="24"/>
          <w:szCs w:val="24"/>
        </w:rPr>
        <w:t>Журналы операций (ф. 0504071)</w:t>
      </w:r>
      <w:r w:rsidR="00F81D58" w:rsidRPr="00C710AE">
        <w:rPr>
          <w:rFonts w:ascii="Times New Roman" w:hAnsi="Times New Roman"/>
          <w:sz w:val="24"/>
          <w:szCs w:val="24"/>
        </w:rPr>
        <w:t>, Журнал регистрации обязательств (ф. 0504064)</w:t>
      </w:r>
      <w:r w:rsidRPr="00C710AE">
        <w:rPr>
          <w:rFonts w:ascii="Times New Roman" w:hAnsi="Times New Roman"/>
          <w:sz w:val="24"/>
          <w:szCs w:val="24"/>
        </w:rPr>
        <w:t xml:space="preserve"> и Главная книга (</w:t>
      </w:r>
      <w:r w:rsidR="000963CC" w:rsidRPr="00C710AE">
        <w:rPr>
          <w:rFonts w:ascii="Times New Roman" w:hAnsi="Times New Roman"/>
          <w:sz w:val="24"/>
          <w:szCs w:val="24"/>
        </w:rPr>
        <w:t xml:space="preserve">ф. </w:t>
      </w:r>
      <w:r w:rsidRPr="00C710AE">
        <w:rPr>
          <w:rFonts w:ascii="Times New Roman" w:hAnsi="Times New Roman"/>
          <w:sz w:val="24"/>
          <w:szCs w:val="24"/>
        </w:rPr>
        <w:t xml:space="preserve">0504072) формируются и </w:t>
      </w:r>
      <w:r w:rsidR="00F81D58" w:rsidRPr="00C710AE">
        <w:rPr>
          <w:rFonts w:ascii="Times New Roman" w:hAnsi="Times New Roman"/>
          <w:sz w:val="24"/>
          <w:szCs w:val="24"/>
        </w:rPr>
        <w:t xml:space="preserve">подписываются электронными подписями </w:t>
      </w:r>
      <w:r w:rsidRPr="00C710AE">
        <w:rPr>
          <w:rFonts w:ascii="Times New Roman" w:hAnsi="Times New Roman"/>
          <w:sz w:val="24"/>
          <w:szCs w:val="24"/>
        </w:rPr>
        <w:t>ответственн</w:t>
      </w:r>
      <w:r w:rsidR="00F81D58" w:rsidRPr="00C710AE">
        <w:rPr>
          <w:rFonts w:ascii="Times New Roman" w:hAnsi="Times New Roman"/>
          <w:sz w:val="24"/>
          <w:szCs w:val="24"/>
        </w:rPr>
        <w:t>ых</w:t>
      </w:r>
      <w:r w:rsidRPr="00C710AE">
        <w:rPr>
          <w:rFonts w:ascii="Times New Roman" w:hAnsi="Times New Roman"/>
          <w:sz w:val="24"/>
          <w:szCs w:val="24"/>
        </w:rPr>
        <w:t xml:space="preserve"> лиц СЦУ </w:t>
      </w:r>
      <w:r w:rsidR="00EB6A85" w:rsidRPr="00C710AE">
        <w:rPr>
          <w:rFonts w:ascii="Times New Roman" w:hAnsi="Times New Roman"/>
          <w:sz w:val="24"/>
          <w:szCs w:val="24"/>
        </w:rPr>
        <w:t>при необходимости</w:t>
      </w:r>
      <w:r w:rsidR="000963CC" w:rsidRPr="00C710AE">
        <w:rPr>
          <w:rFonts w:ascii="Times New Roman" w:hAnsi="Times New Roman"/>
          <w:sz w:val="24"/>
          <w:szCs w:val="24"/>
        </w:rPr>
        <w:t xml:space="preserve"> (за исключением главной книги ф. 0504072, которая формируется ежемесячно)</w:t>
      </w:r>
      <w:r w:rsidR="00EB6A85" w:rsidRPr="00C710AE">
        <w:rPr>
          <w:rFonts w:ascii="Times New Roman" w:hAnsi="Times New Roman"/>
          <w:sz w:val="24"/>
          <w:szCs w:val="24"/>
        </w:rPr>
        <w:t xml:space="preserve">, в том числе </w:t>
      </w:r>
      <w:r w:rsidR="00F81D58" w:rsidRPr="00C710AE">
        <w:rPr>
          <w:rFonts w:ascii="Times New Roman" w:hAnsi="Times New Roman"/>
          <w:sz w:val="24"/>
          <w:szCs w:val="24"/>
        </w:rPr>
        <w:t>перед составлением бухгалтерской (финансовой) отчетности.</w:t>
      </w:r>
    </w:p>
    <w:p w:rsidR="003B3537" w:rsidRPr="00C710AE" w:rsidRDefault="003B3537" w:rsidP="00EF6C41">
      <w:pPr>
        <w:pStyle w:val="aff8"/>
        <w:numPr>
          <w:ilvl w:val="2"/>
          <w:numId w:val="4"/>
        </w:numPr>
        <w:ind w:left="0" w:firstLine="709"/>
        <w:jc w:val="both"/>
        <w:rPr>
          <w:rFonts w:ascii="Times New Roman" w:hAnsi="Times New Roman"/>
          <w:sz w:val="24"/>
          <w:szCs w:val="24"/>
        </w:rPr>
      </w:pPr>
      <w:bookmarkStart w:id="21" w:name="_ref_307657"/>
      <w:r w:rsidRPr="00C710AE">
        <w:rPr>
          <w:rFonts w:ascii="Times New Roman" w:hAnsi="Times New Roman"/>
          <w:sz w:val="24"/>
          <w:szCs w:val="24"/>
        </w:rPr>
        <w:lastRenderedPageBreak/>
        <w:t xml:space="preserve">Первичные учетные документы, регистры бухгалтерского учета, бухгалтерские отчеты </w:t>
      </w:r>
      <w:r w:rsidR="001C2C8C" w:rsidRPr="00C710AE">
        <w:rPr>
          <w:rFonts w:ascii="Times New Roman" w:hAnsi="Times New Roman"/>
          <w:sz w:val="24"/>
          <w:szCs w:val="24"/>
        </w:rPr>
        <w:t xml:space="preserve">на бумажных и/или электронным носителях </w:t>
      </w:r>
      <w:r w:rsidRPr="00C710AE">
        <w:rPr>
          <w:rFonts w:ascii="Times New Roman" w:hAnsi="Times New Roman"/>
          <w:sz w:val="24"/>
          <w:szCs w:val="24"/>
        </w:rPr>
        <w:t>хранятся не менее полных пяти лет после года их поступления (составления)</w:t>
      </w:r>
      <w:r w:rsidR="00523F53" w:rsidRPr="00C710AE">
        <w:rPr>
          <w:rFonts w:ascii="Times New Roman" w:hAnsi="Times New Roman"/>
          <w:sz w:val="24"/>
          <w:szCs w:val="24"/>
        </w:rPr>
        <w:t xml:space="preserve"> в соответствии с утвержденной номенклатурой</w:t>
      </w:r>
      <w:r w:rsidR="003A3449" w:rsidRPr="00C710AE">
        <w:rPr>
          <w:rFonts w:ascii="Times New Roman" w:hAnsi="Times New Roman"/>
          <w:sz w:val="24"/>
          <w:szCs w:val="24"/>
        </w:rPr>
        <w:t xml:space="preserve"> дел</w:t>
      </w:r>
      <w:r w:rsidR="00D55DD5" w:rsidRPr="00C710AE">
        <w:rPr>
          <w:rFonts w:ascii="Times New Roman" w:hAnsi="Times New Roman"/>
          <w:sz w:val="24"/>
          <w:szCs w:val="24"/>
        </w:rPr>
        <w:t xml:space="preserve"> Учреждения</w:t>
      </w:r>
      <w:r w:rsidRPr="00C710AE">
        <w:rPr>
          <w:rFonts w:ascii="Times New Roman" w:hAnsi="Times New Roman"/>
          <w:sz w:val="24"/>
          <w:szCs w:val="24"/>
        </w:rPr>
        <w:t>.</w:t>
      </w:r>
      <w:r w:rsidR="00EB6A85" w:rsidRPr="00C710AE">
        <w:rPr>
          <w:rFonts w:ascii="Times New Roman" w:hAnsi="Times New Roman"/>
          <w:sz w:val="24"/>
          <w:szCs w:val="24"/>
        </w:rPr>
        <w:t xml:space="preserve"> Оригиналы первичных учетных документов, созданные (</w:t>
      </w:r>
      <w:r w:rsidR="0059102D" w:rsidRPr="00C710AE">
        <w:rPr>
          <w:rFonts w:ascii="Times New Roman" w:hAnsi="Times New Roman"/>
          <w:sz w:val="24"/>
          <w:szCs w:val="24"/>
        </w:rPr>
        <w:t>полученные) на</w:t>
      </w:r>
      <w:r w:rsidR="00EB6A85" w:rsidRPr="00C710AE">
        <w:rPr>
          <w:rFonts w:ascii="Times New Roman" w:hAnsi="Times New Roman"/>
          <w:sz w:val="24"/>
          <w:szCs w:val="24"/>
        </w:rPr>
        <w:t xml:space="preserve"> бумажных носителях, хранятся в Учреждении.</w:t>
      </w:r>
    </w:p>
    <w:bookmarkEnd w:id="21"/>
    <w:p w:rsidR="00801D39" w:rsidRPr="00C710AE" w:rsidRDefault="00801D39"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При смене руководителя Учреждения и</w:t>
      </w:r>
      <w:r w:rsidR="00976CD4" w:rsidRPr="00C710AE">
        <w:rPr>
          <w:rFonts w:ascii="Times New Roman" w:hAnsi="Times New Roman"/>
          <w:sz w:val="24"/>
          <w:szCs w:val="24"/>
        </w:rPr>
        <w:t>/или</w:t>
      </w:r>
      <w:r w:rsidRPr="00C710AE">
        <w:rPr>
          <w:rFonts w:ascii="Times New Roman" w:hAnsi="Times New Roman"/>
          <w:sz w:val="24"/>
          <w:szCs w:val="24"/>
        </w:rPr>
        <w:t xml:space="preserve"> </w:t>
      </w:r>
      <w:r w:rsidR="009025D0" w:rsidRPr="00C710AE">
        <w:rPr>
          <w:rFonts w:ascii="Times New Roman" w:hAnsi="Times New Roman"/>
          <w:sz w:val="24"/>
          <w:szCs w:val="24"/>
        </w:rPr>
        <w:t xml:space="preserve">должностного лица СЦУ, </w:t>
      </w:r>
      <w:r w:rsidRPr="00C710AE">
        <w:rPr>
          <w:rFonts w:ascii="Times New Roman" w:hAnsi="Times New Roman"/>
          <w:sz w:val="24"/>
          <w:szCs w:val="24"/>
        </w:rPr>
        <w:t xml:space="preserve">уполномоченного </w:t>
      </w:r>
      <w:r w:rsidR="006E3214" w:rsidRPr="00C710AE">
        <w:rPr>
          <w:rFonts w:ascii="Times New Roman" w:hAnsi="Times New Roman"/>
          <w:sz w:val="24"/>
          <w:szCs w:val="24"/>
        </w:rPr>
        <w:t>на право подписи документов, на которых в соответствии с законодательством требуется наличие подписи главного бухгалтера</w:t>
      </w:r>
      <w:r w:rsidR="009025D0" w:rsidRPr="00C710AE">
        <w:rPr>
          <w:rFonts w:ascii="Times New Roman" w:hAnsi="Times New Roman"/>
          <w:sz w:val="24"/>
          <w:szCs w:val="24"/>
        </w:rPr>
        <w:t>,</w:t>
      </w:r>
      <w:r w:rsidRPr="00C710AE">
        <w:rPr>
          <w:rFonts w:ascii="Times New Roman" w:hAnsi="Times New Roman"/>
          <w:sz w:val="24"/>
          <w:szCs w:val="24"/>
        </w:rPr>
        <w:t xml:space="preserve"> производится передача документов бухгалтерского учета, печатей и штампов, сертификатов электронной подписи по Акту приема-передачи дел.</w:t>
      </w:r>
    </w:p>
    <w:p w:rsidR="00801D39" w:rsidRPr="00C710AE" w:rsidRDefault="00801D39"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Порядок передачи документов бухгалтерского учета.</w:t>
      </w:r>
    </w:p>
    <w:p w:rsidR="00801D39" w:rsidRPr="00C710AE" w:rsidRDefault="00801D39"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Основание для передачи документов: приказ об освобождении от должности </w:t>
      </w:r>
      <w:r w:rsidR="009025D0" w:rsidRPr="00C710AE">
        <w:rPr>
          <w:rFonts w:ascii="Times New Roman" w:hAnsi="Times New Roman"/>
          <w:sz w:val="24"/>
          <w:szCs w:val="24"/>
        </w:rPr>
        <w:t>руководителя, должностного лица СЦУ, уполномоченного на право второй подписи</w:t>
      </w:r>
      <w:r w:rsidRPr="00C710AE">
        <w:rPr>
          <w:rFonts w:ascii="Times New Roman" w:hAnsi="Times New Roman"/>
          <w:sz w:val="24"/>
          <w:szCs w:val="24"/>
        </w:rPr>
        <w:t>.</w:t>
      </w:r>
    </w:p>
    <w:p w:rsidR="00801D39" w:rsidRPr="00C710AE" w:rsidRDefault="009025D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Учреждением и/или СЦУ </w:t>
      </w:r>
      <w:r w:rsidR="00801D39" w:rsidRPr="00C710AE">
        <w:rPr>
          <w:rFonts w:ascii="Times New Roman" w:hAnsi="Times New Roman"/>
          <w:sz w:val="24"/>
          <w:szCs w:val="24"/>
        </w:rPr>
        <w:t>устанавливаются: сроки передачи документов, состав комиссии, лица, которым передаются документы.</w:t>
      </w:r>
    </w:p>
    <w:p w:rsidR="00801D39" w:rsidRPr="00C710AE" w:rsidRDefault="00801D39"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Срок приема-сдачи не должен превышать </w:t>
      </w:r>
      <w:r w:rsidR="001C2C8C" w:rsidRPr="00C710AE">
        <w:rPr>
          <w:rFonts w:ascii="Times New Roman" w:hAnsi="Times New Roman"/>
          <w:sz w:val="24"/>
          <w:szCs w:val="24"/>
        </w:rPr>
        <w:t xml:space="preserve">5 </w:t>
      </w:r>
      <w:r w:rsidRPr="00C710AE">
        <w:rPr>
          <w:rFonts w:ascii="Times New Roman" w:hAnsi="Times New Roman"/>
          <w:sz w:val="24"/>
          <w:szCs w:val="24"/>
        </w:rPr>
        <w:t>(</w:t>
      </w:r>
      <w:r w:rsidR="001C2C8C" w:rsidRPr="00C710AE">
        <w:rPr>
          <w:rFonts w:ascii="Times New Roman" w:hAnsi="Times New Roman"/>
          <w:sz w:val="24"/>
          <w:szCs w:val="24"/>
        </w:rPr>
        <w:t>пяти</w:t>
      </w:r>
      <w:r w:rsidRPr="00C710AE">
        <w:rPr>
          <w:rFonts w:ascii="Times New Roman" w:hAnsi="Times New Roman"/>
          <w:sz w:val="24"/>
          <w:szCs w:val="24"/>
        </w:rPr>
        <w:t>) рабочих дней</w:t>
      </w:r>
      <w:r w:rsidR="009025D0" w:rsidRPr="00C710AE">
        <w:rPr>
          <w:rFonts w:ascii="Times New Roman" w:hAnsi="Times New Roman"/>
          <w:sz w:val="24"/>
          <w:szCs w:val="24"/>
        </w:rPr>
        <w:t xml:space="preserve"> с момента издания приказа</w:t>
      </w:r>
      <w:r w:rsidRPr="00C710AE">
        <w:rPr>
          <w:rFonts w:ascii="Times New Roman" w:hAnsi="Times New Roman"/>
          <w:sz w:val="24"/>
          <w:szCs w:val="24"/>
        </w:rPr>
        <w:t>.</w:t>
      </w:r>
    </w:p>
    <w:p w:rsidR="00E70D5B" w:rsidRPr="00C710AE" w:rsidRDefault="00801D39"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В состав комиссии при смене руководителя включается представитель </w:t>
      </w:r>
      <w:r w:rsidR="009025D0" w:rsidRPr="00C710AE">
        <w:rPr>
          <w:rFonts w:ascii="Times New Roman" w:hAnsi="Times New Roman"/>
          <w:sz w:val="24"/>
          <w:szCs w:val="24"/>
        </w:rPr>
        <w:t>префектуры</w:t>
      </w:r>
      <w:r w:rsidR="00E70D5B" w:rsidRPr="00C710AE">
        <w:rPr>
          <w:rFonts w:ascii="Times New Roman" w:hAnsi="Times New Roman"/>
          <w:sz w:val="24"/>
          <w:szCs w:val="24"/>
        </w:rPr>
        <w:t>.</w:t>
      </w:r>
    </w:p>
    <w:p w:rsidR="00801D39" w:rsidRPr="00C710AE" w:rsidRDefault="00E70D5B"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В состав комиссии </w:t>
      </w:r>
      <w:r w:rsidR="00801D39" w:rsidRPr="00C710AE">
        <w:rPr>
          <w:rFonts w:ascii="Times New Roman" w:hAnsi="Times New Roman"/>
          <w:sz w:val="24"/>
          <w:szCs w:val="24"/>
        </w:rPr>
        <w:t xml:space="preserve">при смене </w:t>
      </w:r>
      <w:r w:rsidR="009025D0" w:rsidRPr="00C710AE">
        <w:rPr>
          <w:rFonts w:ascii="Times New Roman" w:hAnsi="Times New Roman"/>
          <w:sz w:val="24"/>
          <w:szCs w:val="24"/>
        </w:rPr>
        <w:t xml:space="preserve">должностного лица, </w:t>
      </w:r>
      <w:r w:rsidR="00801D39" w:rsidRPr="00C710AE">
        <w:rPr>
          <w:rFonts w:ascii="Times New Roman" w:hAnsi="Times New Roman"/>
          <w:sz w:val="24"/>
          <w:szCs w:val="24"/>
        </w:rPr>
        <w:t xml:space="preserve">уполномоченного на право второй подписи в СЦУ </w:t>
      </w:r>
      <w:r w:rsidRPr="00C710AE">
        <w:rPr>
          <w:rFonts w:ascii="Times New Roman" w:hAnsi="Times New Roman"/>
          <w:sz w:val="24"/>
          <w:szCs w:val="24"/>
        </w:rPr>
        <w:t xml:space="preserve">включается представитель </w:t>
      </w:r>
      <w:r w:rsidR="008717D0" w:rsidRPr="00C710AE">
        <w:rPr>
          <w:rFonts w:ascii="Times New Roman" w:hAnsi="Times New Roman"/>
          <w:sz w:val="24"/>
          <w:szCs w:val="24"/>
        </w:rPr>
        <w:t>Учреждения</w:t>
      </w:r>
      <w:r w:rsidR="00247D1F" w:rsidRPr="00C710AE">
        <w:rPr>
          <w:rFonts w:ascii="Times New Roman" w:hAnsi="Times New Roman"/>
          <w:sz w:val="24"/>
          <w:szCs w:val="24"/>
        </w:rPr>
        <w:t xml:space="preserve"> и СЦУ</w:t>
      </w:r>
      <w:r w:rsidR="00801D39" w:rsidRPr="00C710AE">
        <w:rPr>
          <w:rFonts w:ascii="Times New Roman" w:hAnsi="Times New Roman"/>
          <w:sz w:val="24"/>
          <w:szCs w:val="24"/>
        </w:rPr>
        <w:t>.</w:t>
      </w:r>
    </w:p>
    <w:p w:rsidR="00801D39" w:rsidRPr="00C710AE" w:rsidRDefault="00801D39"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Передающее лицо в присутствии всех членов комиссии доводит до принимающего лица информацию </w:t>
      </w:r>
      <w:r w:rsidR="009025D0" w:rsidRPr="00C710AE">
        <w:rPr>
          <w:rFonts w:ascii="Times New Roman" w:hAnsi="Times New Roman"/>
          <w:sz w:val="24"/>
          <w:szCs w:val="24"/>
        </w:rPr>
        <w:t xml:space="preserve">в том числе о </w:t>
      </w:r>
      <w:r w:rsidRPr="00C710AE">
        <w:rPr>
          <w:rFonts w:ascii="Times New Roman" w:hAnsi="Times New Roman"/>
          <w:sz w:val="24"/>
          <w:szCs w:val="24"/>
        </w:rPr>
        <w:t xml:space="preserve">нерешенных </w:t>
      </w:r>
      <w:r w:rsidR="009025D0" w:rsidRPr="00C710AE">
        <w:rPr>
          <w:rFonts w:ascii="Times New Roman" w:hAnsi="Times New Roman"/>
          <w:sz w:val="24"/>
          <w:szCs w:val="24"/>
        </w:rPr>
        <w:t>вопросах, входящих в его компетенцию</w:t>
      </w:r>
      <w:r w:rsidRPr="00C710AE">
        <w:rPr>
          <w:rFonts w:ascii="Times New Roman" w:hAnsi="Times New Roman"/>
          <w:sz w:val="24"/>
          <w:szCs w:val="24"/>
        </w:rPr>
        <w:t>, возможных или имеющих место претензиях контролирующих органов, недостачах имущества</w:t>
      </w:r>
      <w:r w:rsidR="009025D0" w:rsidRPr="00C710AE">
        <w:rPr>
          <w:rFonts w:ascii="Times New Roman" w:hAnsi="Times New Roman"/>
          <w:sz w:val="24"/>
          <w:szCs w:val="24"/>
        </w:rPr>
        <w:t>, документов</w:t>
      </w:r>
      <w:r w:rsidRPr="00C710AE">
        <w:rPr>
          <w:rFonts w:ascii="Times New Roman" w:hAnsi="Times New Roman"/>
          <w:sz w:val="24"/>
          <w:szCs w:val="24"/>
        </w:rPr>
        <w:t xml:space="preserve"> на момент передачи дел и иных аналогичных вопросах. Данная информация фиксируется членами комиссии </w:t>
      </w:r>
      <w:r w:rsidR="009025D0" w:rsidRPr="00C710AE">
        <w:rPr>
          <w:rFonts w:ascii="Times New Roman" w:hAnsi="Times New Roman"/>
          <w:sz w:val="24"/>
          <w:szCs w:val="24"/>
        </w:rPr>
        <w:t>в</w:t>
      </w:r>
      <w:r w:rsidRPr="00C710AE">
        <w:rPr>
          <w:rFonts w:ascii="Times New Roman" w:hAnsi="Times New Roman"/>
          <w:sz w:val="24"/>
          <w:szCs w:val="24"/>
        </w:rPr>
        <w:t xml:space="preserve"> Акте</w:t>
      </w:r>
      <w:r w:rsidR="000E51B6" w:rsidRPr="00C710AE">
        <w:rPr>
          <w:rFonts w:ascii="Times New Roman" w:hAnsi="Times New Roman"/>
          <w:sz w:val="24"/>
          <w:szCs w:val="24"/>
        </w:rPr>
        <w:t xml:space="preserve"> приема-передачи дел</w:t>
      </w:r>
      <w:r w:rsidRPr="00C710AE">
        <w:rPr>
          <w:rFonts w:ascii="Times New Roman" w:hAnsi="Times New Roman"/>
          <w:sz w:val="24"/>
          <w:szCs w:val="24"/>
        </w:rPr>
        <w:t>.</w:t>
      </w:r>
    </w:p>
    <w:p w:rsidR="00801D39" w:rsidRPr="00C710AE" w:rsidRDefault="00801D39"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Акт </w:t>
      </w:r>
      <w:r w:rsidR="0063176F" w:rsidRPr="00C710AE">
        <w:rPr>
          <w:rFonts w:ascii="Times New Roman" w:hAnsi="Times New Roman"/>
          <w:sz w:val="24"/>
          <w:szCs w:val="24"/>
        </w:rPr>
        <w:t>приема-</w:t>
      </w:r>
      <w:r w:rsidR="00C56B2D" w:rsidRPr="00C710AE">
        <w:rPr>
          <w:rFonts w:ascii="Times New Roman" w:hAnsi="Times New Roman"/>
          <w:sz w:val="24"/>
          <w:szCs w:val="24"/>
        </w:rPr>
        <w:t>передачи</w:t>
      </w:r>
      <w:r w:rsidR="0063176F" w:rsidRPr="00C710AE">
        <w:rPr>
          <w:rFonts w:ascii="Times New Roman" w:hAnsi="Times New Roman"/>
          <w:sz w:val="24"/>
          <w:szCs w:val="24"/>
        </w:rPr>
        <w:t xml:space="preserve"> дел</w:t>
      </w:r>
      <w:r w:rsidR="00C56B2D" w:rsidRPr="00C710AE">
        <w:rPr>
          <w:rFonts w:ascii="Times New Roman" w:hAnsi="Times New Roman"/>
          <w:sz w:val="24"/>
          <w:szCs w:val="24"/>
        </w:rPr>
        <w:t xml:space="preserve"> </w:t>
      </w:r>
      <w:r w:rsidRPr="00C710AE">
        <w:rPr>
          <w:rFonts w:ascii="Times New Roman" w:hAnsi="Times New Roman"/>
          <w:sz w:val="24"/>
          <w:szCs w:val="24"/>
        </w:rPr>
        <w:t xml:space="preserve">составляется в </w:t>
      </w:r>
      <w:r w:rsidR="001C2C8C" w:rsidRPr="00C710AE">
        <w:rPr>
          <w:rFonts w:ascii="Times New Roman" w:hAnsi="Times New Roman"/>
          <w:sz w:val="24"/>
          <w:szCs w:val="24"/>
        </w:rPr>
        <w:t xml:space="preserve">трех </w:t>
      </w:r>
      <w:r w:rsidRPr="00C710AE">
        <w:rPr>
          <w:rFonts w:ascii="Times New Roman" w:hAnsi="Times New Roman"/>
          <w:sz w:val="24"/>
          <w:szCs w:val="24"/>
        </w:rPr>
        <w:t>экземплярах (для передающего</w:t>
      </w:r>
      <w:r w:rsidR="001C2C8C" w:rsidRPr="00C710AE">
        <w:rPr>
          <w:rFonts w:ascii="Times New Roman" w:hAnsi="Times New Roman"/>
          <w:sz w:val="24"/>
          <w:szCs w:val="24"/>
        </w:rPr>
        <w:t>,</w:t>
      </w:r>
      <w:r w:rsidRPr="00C710AE">
        <w:rPr>
          <w:rFonts w:ascii="Times New Roman" w:hAnsi="Times New Roman"/>
          <w:sz w:val="24"/>
          <w:szCs w:val="24"/>
        </w:rPr>
        <w:t xml:space="preserve"> принимающего</w:t>
      </w:r>
      <w:r w:rsidR="001C2C8C" w:rsidRPr="00C710AE">
        <w:rPr>
          <w:rFonts w:ascii="Times New Roman" w:hAnsi="Times New Roman"/>
          <w:sz w:val="24"/>
          <w:szCs w:val="24"/>
        </w:rPr>
        <w:t xml:space="preserve"> и префектуры</w:t>
      </w:r>
      <w:r w:rsidRPr="00C710AE">
        <w:rPr>
          <w:rFonts w:ascii="Times New Roman" w:hAnsi="Times New Roman"/>
          <w:sz w:val="24"/>
          <w:szCs w:val="24"/>
        </w:rPr>
        <w:t xml:space="preserve">), подписывается передающим лицом, принимающим </w:t>
      </w:r>
      <w:r w:rsidR="009025D0" w:rsidRPr="00C710AE">
        <w:rPr>
          <w:rFonts w:ascii="Times New Roman" w:hAnsi="Times New Roman"/>
          <w:sz w:val="24"/>
          <w:szCs w:val="24"/>
        </w:rPr>
        <w:t>лицом и всеми членами комиссии.</w:t>
      </w:r>
    </w:p>
    <w:p w:rsidR="0024687E" w:rsidRPr="00C710AE" w:rsidRDefault="0024687E" w:rsidP="00EF6C41">
      <w:pPr>
        <w:pStyle w:val="aff8"/>
        <w:ind w:firstLine="709"/>
        <w:jc w:val="both"/>
        <w:rPr>
          <w:rFonts w:ascii="Times New Roman" w:hAnsi="Times New Roman"/>
          <w:sz w:val="24"/>
          <w:szCs w:val="24"/>
        </w:rPr>
      </w:pPr>
    </w:p>
    <w:p w:rsidR="00B22377" w:rsidRDefault="007E1ED4" w:rsidP="00EF6C41">
      <w:pPr>
        <w:pStyle w:val="aff8"/>
        <w:numPr>
          <w:ilvl w:val="1"/>
          <w:numId w:val="4"/>
        </w:numPr>
        <w:jc w:val="both"/>
        <w:rPr>
          <w:rFonts w:ascii="Times New Roman" w:hAnsi="Times New Roman"/>
          <w:b/>
          <w:sz w:val="24"/>
          <w:szCs w:val="24"/>
        </w:rPr>
      </w:pPr>
      <w:bookmarkStart w:id="22" w:name="_Toc14946375"/>
      <w:bookmarkStart w:id="23" w:name="_Toc47473813"/>
      <w:r w:rsidRPr="00E65E57">
        <w:rPr>
          <w:rFonts w:ascii="Times New Roman" w:hAnsi="Times New Roman"/>
          <w:b/>
          <w:sz w:val="24"/>
          <w:szCs w:val="24"/>
        </w:rPr>
        <w:t>Порядок проведения инвентаризации</w:t>
      </w:r>
      <w:bookmarkEnd w:id="22"/>
      <w:bookmarkEnd w:id="23"/>
    </w:p>
    <w:p w:rsidR="00E65E57" w:rsidRPr="00E65E57" w:rsidRDefault="00E65E57" w:rsidP="00EF6C41">
      <w:pPr>
        <w:pStyle w:val="aff8"/>
        <w:ind w:left="1069"/>
        <w:jc w:val="both"/>
        <w:rPr>
          <w:rFonts w:ascii="Times New Roman" w:hAnsi="Times New Roman"/>
          <w:b/>
          <w:sz w:val="24"/>
          <w:szCs w:val="24"/>
        </w:rPr>
      </w:pPr>
    </w:p>
    <w:p w:rsidR="003B3537" w:rsidRPr="00C710AE" w:rsidRDefault="003B3537" w:rsidP="00EF6C41">
      <w:pPr>
        <w:pStyle w:val="aff8"/>
        <w:numPr>
          <w:ilvl w:val="2"/>
          <w:numId w:val="4"/>
        </w:numPr>
        <w:ind w:left="0" w:firstLine="709"/>
        <w:jc w:val="both"/>
        <w:rPr>
          <w:rFonts w:ascii="Times New Roman" w:hAnsi="Times New Roman"/>
          <w:sz w:val="24"/>
          <w:szCs w:val="24"/>
        </w:rPr>
      </w:pPr>
      <w:bookmarkStart w:id="24" w:name="_Toc414526576"/>
      <w:r w:rsidRPr="00C710AE">
        <w:rPr>
          <w:rFonts w:ascii="Times New Roman" w:hAnsi="Times New Roman"/>
          <w:sz w:val="24"/>
          <w:szCs w:val="24"/>
        </w:rPr>
        <w:t>Количество плановых инвентаризаций в отчетном году</w:t>
      </w:r>
      <w:r w:rsidR="00BD08A2" w:rsidRPr="00C710AE">
        <w:rPr>
          <w:rFonts w:ascii="Times New Roman" w:hAnsi="Times New Roman"/>
          <w:sz w:val="24"/>
          <w:szCs w:val="24"/>
        </w:rPr>
        <w:t xml:space="preserve"> в разрезе</w:t>
      </w:r>
      <w:r w:rsidRPr="00C710AE">
        <w:rPr>
          <w:rFonts w:ascii="Times New Roman" w:hAnsi="Times New Roman"/>
          <w:sz w:val="24"/>
          <w:szCs w:val="24"/>
        </w:rPr>
        <w:t xml:space="preserve"> </w:t>
      </w:r>
      <w:r w:rsidR="00BD08A2" w:rsidRPr="00C710AE">
        <w:rPr>
          <w:rFonts w:ascii="Times New Roman" w:hAnsi="Times New Roman"/>
          <w:sz w:val="24"/>
          <w:szCs w:val="24"/>
        </w:rPr>
        <w:t>активов</w:t>
      </w:r>
      <w:r w:rsidRPr="00C710AE">
        <w:rPr>
          <w:rFonts w:ascii="Times New Roman" w:hAnsi="Times New Roman"/>
          <w:sz w:val="24"/>
          <w:szCs w:val="24"/>
        </w:rPr>
        <w:t xml:space="preserve"> и обязательств устанавливаются </w:t>
      </w:r>
      <w:r w:rsidR="00BD08A2" w:rsidRPr="00C710AE">
        <w:rPr>
          <w:rFonts w:ascii="Times New Roman" w:hAnsi="Times New Roman"/>
          <w:sz w:val="24"/>
          <w:szCs w:val="24"/>
        </w:rPr>
        <w:t xml:space="preserve">настоящей </w:t>
      </w:r>
      <w:r w:rsidR="00320736" w:rsidRPr="00C710AE">
        <w:rPr>
          <w:rFonts w:ascii="Times New Roman" w:hAnsi="Times New Roman"/>
          <w:sz w:val="24"/>
          <w:szCs w:val="24"/>
        </w:rPr>
        <w:t>у</w:t>
      </w:r>
      <w:r w:rsidR="00BD08A2" w:rsidRPr="00C710AE">
        <w:rPr>
          <w:rFonts w:ascii="Times New Roman" w:hAnsi="Times New Roman"/>
          <w:sz w:val="24"/>
          <w:szCs w:val="24"/>
        </w:rPr>
        <w:t xml:space="preserve">четной политикой, </w:t>
      </w:r>
      <w:r w:rsidR="0066227D" w:rsidRPr="00C710AE">
        <w:rPr>
          <w:rFonts w:ascii="Times New Roman" w:hAnsi="Times New Roman"/>
          <w:sz w:val="24"/>
          <w:szCs w:val="24"/>
        </w:rPr>
        <w:t>деятельность</w:t>
      </w:r>
      <w:r w:rsidR="00BD08A2" w:rsidRPr="00C710AE">
        <w:rPr>
          <w:rFonts w:ascii="Times New Roman" w:hAnsi="Times New Roman"/>
          <w:sz w:val="24"/>
          <w:szCs w:val="24"/>
        </w:rPr>
        <w:t xml:space="preserve"> </w:t>
      </w:r>
      <w:r w:rsidR="0066227D" w:rsidRPr="00C710AE">
        <w:rPr>
          <w:rFonts w:ascii="Times New Roman" w:hAnsi="Times New Roman"/>
          <w:sz w:val="24"/>
          <w:szCs w:val="24"/>
        </w:rPr>
        <w:t>инвентаризационной</w:t>
      </w:r>
      <w:r w:rsidR="0066227D" w:rsidRPr="00AE00CA">
        <w:rPr>
          <w:rFonts w:ascii="Times New Roman" w:hAnsi="Times New Roman"/>
          <w:sz w:val="24"/>
          <w:szCs w:val="24"/>
        </w:rPr>
        <w:t>(</w:t>
      </w:r>
      <w:proofErr w:type="spellStart"/>
      <w:r w:rsidR="0066227D" w:rsidRPr="00026733">
        <w:rPr>
          <w:rFonts w:ascii="Times New Roman" w:hAnsi="Times New Roman"/>
          <w:i/>
          <w:sz w:val="24"/>
          <w:szCs w:val="24"/>
        </w:rPr>
        <w:t>ых</w:t>
      </w:r>
      <w:proofErr w:type="spellEnd"/>
      <w:r w:rsidR="0066227D" w:rsidRPr="00AE00CA">
        <w:rPr>
          <w:rFonts w:ascii="Times New Roman" w:hAnsi="Times New Roman"/>
          <w:sz w:val="24"/>
          <w:szCs w:val="24"/>
        </w:rPr>
        <w:t>)</w:t>
      </w:r>
      <w:r w:rsidR="0066227D" w:rsidRPr="00C710AE">
        <w:rPr>
          <w:rFonts w:ascii="Times New Roman" w:hAnsi="Times New Roman"/>
          <w:sz w:val="24"/>
          <w:szCs w:val="24"/>
        </w:rPr>
        <w:t xml:space="preserve"> комиссии</w:t>
      </w:r>
      <w:r w:rsidR="0066227D" w:rsidRPr="00AE00CA">
        <w:rPr>
          <w:rFonts w:ascii="Times New Roman" w:hAnsi="Times New Roman"/>
          <w:sz w:val="24"/>
          <w:szCs w:val="24"/>
        </w:rPr>
        <w:t>(</w:t>
      </w:r>
      <w:proofErr w:type="spellStart"/>
      <w:r w:rsidR="0066227D" w:rsidRPr="00026733">
        <w:rPr>
          <w:rFonts w:ascii="Times New Roman" w:hAnsi="Times New Roman"/>
          <w:i/>
          <w:sz w:val="24"/>
          <w:szCs w:val="24"/>
        </w:rPr>
        <w:t>ий</w:t>
      </w:r>
      <w:proofErr w:type="spellEnd"/>
      <w:r w:rsidR="0066227D" w:rsidRPr="00AE00CA">
        <w:rPr>
          <w:rFonts w:ascii="Times New Roman" w:hAnsi="Times New Roman"/>
          <w:sz w:val="24"/>
          <w:szCs w:val="24"/>
        </w:rPr>
        <w:t>)</w:t>
      </w:r>
      <w:r w:rsidR="00BD08A2" w:rsidRPr="00C710AE">
        <w:rPr>
          <w:rFonts w:ascii="Times New Roman" w:hAnsi="Times New Roman"/>
          <w:sz w:val="24"/>
          <w:szCs w:val="24"/>
        </w:rPr>
        <w:t xml:space="preserve">, а также порядок документального оформления результатов инвентаризации </w:t>
      </w:r>
      <w:r w:rsidR="0066227D" w:rsidRPr="00C710AE">
        <w:rPr>
          <w:rFonts w:ascii="Times New Roman" w:hAnsi="Times New Roman"/>
          <w:sz w:val="24"/>
          <w:szCs w:val="24"/>
        </w:rPr>
        <w:t>регламентируются</w:t>
      </w:r>
      <w:r w:rsidR="00BD08A2" w:rsidRPr="00C710AE">
        <w:rPr>
          <w:rFonts w:ascii="Times New Roman" w:hAnsi="Times New Roman"/>
          <w:sz w:val="24"/>
          <w:szCs w:val="24"/>
        </w:rPr>
        <w:t xml:space="preserve"> </w:t>
      </w:r>
      <w:r w:rsidR="0066227D" w:rsidRPr="00C710AE">
        <w:rPr>
          <w:rFonts w:ascii="Times New Roman" w:hAnsi="Times New Roman"/>
          <w:sz w:val="24"/>
          <w:szCs w:val="24"/>
        </w:rPr>
        <w:t>Положением об инвентаризации активов и обязательств (</w:t>
      </w:r>
      <w:r w:rsidR="00BD08A2" w:rsidRPr="00C710AE">
        <w:rPr>
          <w:rFonts w:ascii="Times New Roman" w:hAnsi="Times New Roman"/>
          <w:sz w:val="24"/>
          <w:szCs w:val="24"/>
        </w:rPr>
        <w:t>приложени</w:t>
      </w:r>
      <w:r w:rsidR="0066227D" w:rsidRPr="00C710AE">
        <w:rPr>
          <w:rFonts w:ascii="Times New Roman" w:hAnsi="Times New Roman"/>
          <w:sz w:val="24"/>
          <w:szCs w:val="24"/>
        </w:rPr>
        <w:t>ем</w:t>
      </w:r>
      <w:r w:rsidR="00BD08A2" w:rsidRPr="00C710AE">
        <w:rPr>
          <w:rFonts w:ascii="Times New Roman" w:hAnsi="Times New Roman"/>
          <w:sz w:val="24"/>
          <w:szCs w:val="24"/>
        </w:rPr>
        <w:t xml:space="preserve"> № 4 к настоящей </w:t>
      </w:r>
      <w:r w:rsidR="00320736" w:rsidRPr="00C710AE">
        <w:rPr>
          <w:rFonts w:ascii="Times New Roman" w:hAnsi="Times New Roman"/>
          <w:sz w:val="24"/>
          <w:szCs w:val="24"/>
        </w:rPr>
        <w:t>у</w:t>
      </w:r>
      <w:r w:rsidR="00BD08A2" w:rsidRPr="00C710AE">
        <w:rPr>
          <w:rFonts w:ascii="Times New Roman" w:hAnsi="Times New Roman"/>
          <w:sz w:val="24"/>
          <w:szCs w:val="24"/>
        </w:rPr>
        <w:t>четной политике</w:t>
      </w:r>
      <w:r w:rsidR="0066227D" w:rsidRPr="00C710AE">
        <w:rPr>
          <w:rFonts w:ascii="Times New Roman" w:hAnsi="Times New Roman"/>
          <w:sz w:val="24"/>
          <w:szCs w:val="24"/>
        </w:rPr>
        <w:t>)</w:t>
      </w:r>
      <w:r w:rsidRPr="00C710AE">
        <w:rPr>
          <w:rFonts w:ascii="Times New Roman" w:hAnsi="Times New Roman"/>
          <w:sz w:val="24"/>
          <w:szCs w:val="24"/>
        </w:rPr>
        <w:t>.</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Сроки и периодичность проведения плановых инвентаризаций:</w:t>
      </w:r>
    </w:p>
    <w:p w:rsidR="003B3537" w:rsidRPr="00C710AE" w:rsidRDefault="00BD08A2"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w:t>
      </w:r>
      <w:r w:rsidR="003B3537" w:rsidRPr="00C710AE">
        <w:rPr>
          <w:rFonts w:ascii="Times New Roman" w:hAnsi="Times New Roman"/>
          <w:sz w:val="24"/>
          <w:szCs w:val="24"/>
        </w:rPr>
        <w:t>сновных средств, непроизведенных активов, в том числе для проверки соответствия имущества критериям признания активов – один раз в год не</w:t>
      </w:r>
      <w:r w:rsidRPr="00C710AE">
        <w:rPr>
          <w:rFonts w:ascii="Times New Roman" w:hAnsi="Times New Roman"/>
          <w:sz w:val="24"/>
          <w:szCs w:val="24"/>
        </w:rPr>
        <w:t xml:space="preserve"> ранее 1 октября отчетного года.</w:t>
      </w:r>
    </w:p>
    <w:p w:rsidR="003B3537" w:rsidRPr="00C710AE" w:rsidRDefault="00BD08A2"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М</w:t>
      </w:r>
      <w:r w:rsidR="003B3537" w:rsidRPr="00C710AE">
        <w:rPr>
          <w:rFonts w:ascii="Times New Roman" w:hAnsi="Times New Roman"/>
          <w:sz w:val="24"/>
          <w:szCs w:val="24"/>
        </w:rPr>
        <w:t>атериальных запасов – один раз в год не ранее 1 октября отчетного года</w:t>
      </w:r>
      <w:r w:rsidRPr="00C710AE">
        <w:rPr>
          <w:rFonts w:ascii="Times New Roman" w:hAnsi="Times New Roman"/>
          <w:sz w:val="24"/>
          <w:szCs w:val="24"/>
        </w:rPr>
        <w:t>.</w:t>
      </w:r>
    </w:p>
    <w:p w:rsidR="003B3537" w:rsidRPr="00C710AE" w:rsidRDefault="00BD08A2"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w:t>
      </w:r>
      <w:r w:rsidR="003B3537" w:rsidRPr="00C710AE">
        <w:rPr>
          <w:rFonts w:ascii="Times New Roman" w:hAnsi="Times New Roman"/>
          <w:sz w:val="24"/>
          <w:szCs w:val="24"/>
        </w:rPr>
        <w:t xml:space="preserve">бъектов учета на </w:t>
      </w:r>
      <w:proofErr w:type="spellStart"/>
      <w:r w:rsidR="003B3537" w:rsidRPr="00C710AE">
        <w:rPr>
          <w:rFonts w:ascii="Times New Roman" w:hAnsi="Times New Roman"/>
          <w:sz w:val="24"/>
          <w:szCs w:val="24"/>
        </w:rPr>
        <w:t>забалансовых</w:t>
      </w:r>
      <w:proofErr w:type="spellEnd"/>
      <w:r w:rsidR="003B3537" w:rsidRPr="00C710AE">
        <w:rPr>
          <w:rFonts w:ascii="Times New Roman" w:hAnsi="Times New Roman"/>
          <w:sz w:val="24"/>
          <w:szCs w:val="24"/>
        </w:rPr>
        <w:t xml:space="preserve"> счетах – один раз в год не ранее 1 октября отчетного года</w:t>
      </w:r>
      <w:r w:rsidRPr="00C710AE">
        <w:rPr>
          <w:rFonts w:ascii="Times New Roman" w:hAnsi="Times New Roman"/>
          <w:sz w:val="24"/>
          <w:szCs w:val="24"/>
        </w:rPr>
        <w:t>.</w:t>
      </w:r>
    </w:p>
    <w:p w:rsidR="003B3537" w:rsidRPr="00C710AE" w:rsidRDefault="00BD08A2"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Н</w:t>
      </w:r>
      <w:r w:rsidR="003B3537" w:rsidRPr="00C710AE">
        <w:rPr>
          <w:rFonts w:ascii="Times New Roman" w:hAnsi="Times New Roman"/>
          <w:sz w:val="24"/>
          <w:szCs w:val="24"/>
        </w:rPr>
        <w:t>аличных денежных средств, денежных документов и бланков строгой отчетности – ежеквартально на произвольную дату</w:t>
      </w:r>
      <w:r w:rsidRPr="00C710AE">
        <w:rPr>
          <w:rFonts w:ascii="Times New Roman" w:hAnsi="Times New Roman"/>
          <w:sz w:val="24"/>
          <w:szCs w:val="24"/>
        </w:rPr>
        <w:t>.</w:t>
      </w:r>
    </w:p>
    <w:p w:rsidR="003B3537" w:rsidRPr="00C710AE" w:rsidRDefault="00BD08A2"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w:t>
      </w:r>
      <w:r w:rsidR="003B3537" w:rsidRPr="00C710AE">
        <w:rPr>
          <w:rFonts w:ascii="Times New Roman" w:hAnsi="Times New Roman"/>
          <w:sz w:val="24"/>
          <w:szCs w:val="24"/>
        </w:rPr>
        <w:t>бъектов прав пользования имуществом по договорам аренды и безвозмездного пользования – ежегодно по состоянию на 31 декабря</w:t>
      </w:r>
      <w:r w:rsidR="009C72EF" w:rsidRPr="00C710AE">
        <w:rPr>
          <w:rFonts w:ascii="Times New Roman" w:hAnsi="Times New Roman"/>
          <w:sz w:val="24"/>
          <w:szCs w:val="24"/>
        </w:rPr>
        <w:t xml:space="preserve"> отчетного года</w:t>
      </w:r>
      <w:r w:rsidRPr="00C710AE">
        <w:rPr>
          <w:rFonts w:ascii="Times New Roman" w:hAnsi="Times New Roman"/>
          <w:sz w:val="24"/>
          <w:szCs w:val="24"/>
        </w:rPr>
        <w:t>.</w:t>
      </w:r>
    </w:p>
    <w:p w:rsidR="003B3537" w:rsidRPr="00C710AE" w:rsidRDefault="00BD08A2"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Д</w:t>
      </w:r>
      <w:r w:rsidR="003B3537" w:rsidRPr="00C710AE">
        <w:rPr>
          <w:rFonts w:ascii="Times New Roman" w:hAnsi="Times New Roman"/>
          <w:sz w:val="24"/>
          <w:szCs w:val="24"/>
        </w:rPr>
        <w:t>ебиторской и кредиторской задолженности – ежеквартально с составлением Акта сверки взаимных расчетов</w:t>
      </w:r>
      <w:r w:rsidR="00572D78" w:rsidRPr="00C710AE">
        <w:rPr>
          <w:rFonts w:ascii="Times New Roman" w:hAnsi="Times New Roman"/>
          <w:sz w:val="24"/>
          <w:szCs w:val="24"/>
        </w:rPr>
        <w:t xml:space="preserve"> (неунифицированная форма)</w:t>
      </w:r>
      <w:r w:rsidRPr="00C710AE">
        <w:rPr>
          <w:rFonts w:ascii="Times New Roman" w:hAnsi="Times New Roman"/>
          <w:sz w:val="24"/>
          <w:szCs w:val="24"/>
        </w:rPr>
        <w:t>.</w:t>
      </w:r>
    </w:p>
    <w:p w:rsidR="003B3537" w:rsidRPr="00C710AE" w:rsidRDefault="00BD08A2"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Сверки с</w:t>
      </w:r>
      <w:r w:rsidR="003B3537" w:rsidRPr="00C710AE">
        <w:rPr>
          <w:rFonts w:ascii="Times New Roman" w:hAnsi="Times New Roman"/>
          <w:sz w:val="24"/>
          <w:szCs w:val="24"/>
        </w:rPr>
        <w:t xml:space="preserve"> налоговой инспекцией, государственными внебюджетными фондами – ежегодно перед составлением годовой бухгалтерской (финансовой) отчетности</w:t>
      </w:r>
      <w:r w:rsidR="00F842DF" w:rsidRPr="00C710AE">
        <w:rPr>
          <w:rFonts w:ascii="Times New Roman" w:hAnsi="Times New Roman"/>
          <w:sz w:val="24"/>
          <w:szCs w:val="24"/>
        </w:rPr>
        <w:t>.</w:t>
      </w:r>
    </w:p>
    <w:p w:rsidR="003B3537" w:rsidRPr="00C710AE" w:rsidRDefault="00507CC8"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Правильность и обоснованность </w:t>
      </w:r>
      <w:r w:rsidR="00F842DF" w:rsidRPr="00C710AE">
        <w:rPr>
          <w:rFonts w:ascii="Times New Roman" w:hAnsi="Times New Roman"/>
          <w:sz w:val="24"/>
          <w:szCs w:val="24"/>
        </w:rPr>
        <w:t xml:space="preserve">величин </w:t>
      </w:r>
      <w:r w:rsidRPr="00C710AE">
        <w:rPr>
          <w:rFonts w:ascii="Times New Roman" w:hAnsi="Times New Roman"/>
          <w:sz w:val="24"/>
          <w:szCs w:val="24"/>
        </w:rPr>
        <w:t>оценочных значений</w:t>
      </w:r>
      <w:r w:rsidR="00C109CA" w:rsidRPr="00C710AE">
        <w:rPr>
          <w:rFonts w:ascii="Times New Roman" w:hAnsi="Times New Roman"/>
          <w:sz w:val="24"/>
          <w:szCs w:val="24"/>
        </w:rPr>
        <w:t xml:space="preserve"> </w:t>
      </w:r>
      <w:r w:rsidR="00211E0F" w:rsidRPr="00C710AE">
        <w:rPr>
          <w:rFonts w:ascii="Times New Roman" w:hAnsi="Times New Roman"/>
          <w:sz w:val="24"/>
          <w:szCs w:val="24"/>
        </w:rPr>
        <w:t>–</w:t>
      </w:r>
      <w:r w:rsidR="003B3537" w:rsidRPr="00C710AE">
        <w:rPr>
          <w:rFonts w:ascii="Times New Roman" w:hAnsi="Times New Roman"/>
          <w:sz w:val="24"/>
          <w:szCs w:val="24"/>
        </w:rPr>
        <w:t xml:space="preserve"> </w:t>
      </w:r>
      <w:r w:rsidR="00211E0F" w:rsidRPr="00C710AE">
        <w:rPr>
          <w:rFonts w:ascii="Times New Roman" w:hAnsi="Times New Roman"/>
          <w:sz w:val="24"/>
          <w:szCs w:val="24"/>
        </w:rPr>
        <w:t>не реже одного раза в год по состоянию на 31</w:t>
      </w:r>
      <w:r w:rsidR="003B3537" w:rsidRPr="00C710AE">
        <w:rPr>
          <w:rFonts w:ascii="Times New Roman" w:hAnsi="Times New Roman"/>
          <w:sz w:val="24"/>
          <w:szCs w:val="24"/>
        </w:rPr>
        <w:t> декабря</w:t>
      </w:r>
      <w:r w:rsidR="009C72EF" w:rsidRPr="00C710AE">
        <w:rPr>
          <w:rFonts w:ascii="Times New Roman" w:hAnsi="Times New Roman"/>
          <w:sz w:val="24"/>
          <w:szCs w:val="24"/>
        </w:rPr>
        <w:t xml:space="preserve"> отчетного года</w:t>
      </w:r>
      <w:r w:rsidR="003B3537" w:rsidRPr="00C710AE">
        <w:rPr>
          <w:rFonts w:ascii="Times New Roman" w:hAnsi="Times New Roman"/>
          <w:sz w:val="24"/>
          <w:szCs w:val="24"/>
        </w:rPr>
        <w:t>.</w:t>
      </w:r>
    </w:p>
    <w:p w:rsidR="0085102C" w:rsidRPr="00C710AE" w:rsidRDefault="008510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lastRenderedPageBreak/>
        <w:t>Правильность и обоснованность сумм доходов будущих периодов и расходов будущих периодов - ежегодно по состоянию на 31 декабря</w:t>
      </w:r>
      <w:r w:rsidR="009C72EF" w:rsidRPr="00C710AE">
        <w:rPr>
          <w:rFonts w:ascii="Times New Roman" w:hAnsi="Times New Roman"/>
          <w:sz w:val="24"/>
          <w:szCs w:val="24"/>
        </w:rPr>
        <w:t xml:space="preserve"> отчетного года</w:t>
      </w:r>
      <w:r w:rsidRPr="00C710AE">
        <w:rPr>
          <w:rFonts w:ascii="Times New Roman" w:hAnsi="Times New Roman"/>
          <w:sz w:val="24"/>
          <w:szCs w:val="24"/>
        </w:rPr>
        <w:t>.</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Учреждение при необходимости проводит внеплановые выборочные инвентаризации отдельных групп (наименований) активов и обязательств. Внеплановые инвентаризации проводятся на основании приказа руководителя.</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Для проведения инвентаризаций имущества и финансовых обязательств в Учреждении создаются:</w:t>
      </w:r>
    </w:p>
    <w:p w:rsidR="003B3537" w:rsidRPr="00C710AE" w:rsidRDefault="003B3537" w:rsidP="00EF6C41">
      <w:pPr>
        <w:pStyle w:val="aff8"/>
        <w:numPr>
          <w:ilvl w:val="0"/>
          <w:numId w:val="15"/>
        </w:numPr>
        <w:jc w:val="both"/>
        <w:rPr>
          <w:rFonts w:ascii="Times New Roman" w:hAnsi="Times New Roman"/>
          <w:sz w:val="24"/>
          <w:szCs w:val="24"/>
        </w:rPr>
      </w:pPr>
      <w:r w:rsidRPr="00C710AE">
        <w:rPr>
          <w:rFonts w:ascii="Times New Roman" w:hAnsi="Times New Roman"/>
          <w:sz w:val="24"/>
          <w:szCs w:val="24"/>
        </w:rPr>
        <w:t>постоянно действующая инвентаризационная комиссия;</w:t>
      </w:r>
    </w:p>
    <w:p w:rsidR="003B3537" w:rsidRPr="00C710AE" w:rsidRDefault="003B3537" w:rsidP="00EF6C41">
      <w:pPr>
        <w:pStyle w:val="aff8"/>
        <w:numPr>
          <w:ilvl w:val="0"/>
          <w:numId w:val="15"/>
        </w:numPr>
        <w:jc w:val="both"/>
        <w:rPr>
          <w:rFonts w:ascii="Times New Roman" w:hAnsi="Times New Roman"/>
          <w:i/>
          <w:sz w:val="24"/>
          <w:szCs w:val="24"/>
        </w:rPr>
      </w:pPr>
      <w:r w:rsidRPr="00C710AE">
        <w:rPr>
          <w:rFonts w:ascii="Times New Roman" w:hAnsi="Times New Roman"/>
          <w:i/>
          <w:sz w:val="24"/>
          <w:szCs w:val="24"/>
        </w:rPr>
        <w:t xml:space="preserve">комиссия по проведению проверки в кассе. </w:t>
      </w:r>
    </w:p>
    <w:p w:rsidR="003B3537" w:rsidRPr="00C710AE" w:rsidRDefault="003B3537"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Состав комиссии </w:t>
      </w:r>
      <w:r w:rsidRPr="00C710AE">
        <w:rPr>
          <w:rFonts w:ascii="Times New Roman" w:hAnsi="Times New Roman"/>
          <w:i/>
          <w:sz w:val="24"/>
          <w:szCs w:val="24"/>
        </w:rPr>
        <w:t>(комиссий)</w:t>
      </w:r>
      <w:r w:rsidRPr="00C710AE">
        <w:rPr>
          <w:rFonts w:ascii="Times New Roman" w:hAnsi="Times New Roman"/>
          <w:sz w:val="24"/>
          <w:szCs w:val="24"/>
        </w:rPr>
        <w:t xml:space="preserve"> устанавливается ежегодно отдельным приказом руководителя Учреждения.</w:t>
      </w:r>
      <w:r w:rsidR="00AE00CA">
        <w:rPr>
          <w:rFonts w:ascii="Times New Roman" w:hAnsi="Times New Roman"/>
          <w:sz w:val="24"/>
          <w:szCs w:val="24"/>
        </w:rPr>
        <w:t xml:space="preserve"> </w:t>
      </w:r>
      <w:r w:rsidRPr="00C710AE">
        <w:rPr>
          <w:rFonts w:ascii="Times New Roman" w:hAnsi="Times New Roman"/>
          <w:sz w:val="24"/>
          <w:szCs w:val="24"/>
        </w:rPr>
        <w:t>Членами инвентаризационной</w:t>
      </w:r>
      <w:r w:rsidRPr="00C710AE">
        <w:rPr>
          <w:rFonts w:ascii="Times New Roman" w:hAnsi="Times New Roman"/>
          <w:i/>
          <w:sz w:val="24"/>
          <w:szCs w:val="24"/>
        </w:rPr>
        <w:t>(</w:t>
      </w:r>
      <w:proofErr w:type="spellStart"/>
      <w:r w:rsidRPr="00C710AE">
        <w:rPr>
          <w:rFonts w:ascii="Times New Roman" w:hAnsi="Times New Roman"/>
          <w:i/>
          <w:sz w:val="24"/>
          <w:szCs w:val="24"/>
        </w:rPr>
        <w:t>ых</w:t>
      </w:r>
      <w:proofErr w:type="spellEnd"/>
      <w:r w:rsidRPr="00C710AE">
        <w:rPr>
          <w:rFonts w:ascii="Times New Roman" w:hAnsi="Times New Roman"/>
          <w:i/>
          <w:sz w:val="24"/>
          <w:szCs w:val="24"/>
        </w:rPr>
        <w:t>)</w:t>
      </w:r>
      <w:r w:rsidRPr="00C710AE">
        <w:rPr>
          <w:rFonts w:ascii="Times New Roman" w:hAnsi="Times New Roman"/>
          <w:sz w:val="24"/>
          <w:szCs w:val="24"/>
        </w:rPr>
        <w:t xml:space="preserve"> комиссии</w:t>
      </w:r>
      <w:r w:rsidRPr="00C710AE">
        <w:rPr>
          <w:rFonts w:ascii="Times New Roman" w:hAnsi="Times New Roman"/>
          <w:i/>
          <w:sz w:val="24"/>
          <w:szCs w:val="24"/>
        </w:rPr>
        <w:t>(</w:t>
      </w:r>
      <w:proofErr w:type="spellStart"/>
      <w:r w:rsidRPr="00C710AE">
        <w:rPr>
          <w:rFonts w:ascii="Times New Roman" w:hAnsi="Times New Roman"/>
          <w:i/>
          <w:sz w:val="24"/>
          <w:szCs w:val="24"/>
        </w:rPr>
        <w:t>ий</w:t>
      </w:r>
      <w:proofErr w:type="spellEnd"/>
      <w:r w:rsidRPr="00C710AE">
        <w:rPr>
          <w:rFonts w:ascii="Times New Roman" w:hAnsi="Times New Roman"/>
          <w:i/>
          <w:sz w:val="24"/>
          <w:szCs w:val="24"/>
        </w:rPr>
        <w:t>)</w:t>
      </w:r>
      <w:r w:rsidRPr="00C710AE">
        <w:rPr>
          <w:rFonts w:ascii="Times New Roman" w:hAnsi="Times New Roman"/>
          <w:sz w:val="24"/>
          <w:szCs w:val="24"/>
        </w:rPr>
        <w:t xml:space="preserve"> могут быть работники административно-управленческого аппарата Учреждения, специалисты СЦУ</w:t>
      </w:r>
      <w:r w:rsidRPr="00C710AE">
        <w:rPr>
          <w:rFonts w:ascii="Times New Roman" w:hAnsi="Times New Roman"/>
          <w:i/>
          <w:sz w:val="24"/>
          <w:szCs w:val="24"/>
        </w:rPr>
        <w:t xml:space="preserve"> </w:t>
      </w:r>
      <w:r w:rsidRPr="00C710AE">
        <w:rPr>
          <w:rFonts w:ascii="Times New Roman" w:hAnsi="Times New Roman"/>
          <w:sz w:val="24"/>
          <w:szCs w:val="24"/>
        </w:rPr>
        <w:t>и другие специалисты, которые способны оценить состояние имущества и обязательств Учреждения.</w:t>
      </w:r>
    </w:p>
    <w:p w:rsidR="000E7146"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Результаты проведения инвентаризации отражаются в бухгалтерском учете и бухгалтерской (финансовой)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w:t>
      </w:r>
      <w:r w:rsidR="00C56B2D" w:rsidRPr="00C710AE">
        <w:rPr>
          <w:rFonts w:ascii="Times New Roman" w:hAnsi="Times New Roman"/>
          <w:sz w:val="24"/>
          <w:szCs w:val="24"/>
        </w:rPr>
        <w:t>в соответствующей</w:t>
      </w:r>
      <w:r w:rsidRPr="00C710AE">
        <w:rPr>
          <w:rFonts w:ascii="Times New Roman" w:hAnsi="Times New Roman"/>
          <w:sz w:val="24"/>
          <w:szCs w:val="24"/>
        </w:rPr>
        <w:t xml:space="preserve"> годовой отчетности.</w:t>
      </w:r>
    </w:p>
    <w:p w:rsidR="00AE00CA" w:rsidRPr="00C710AE" w:rsidRDefault="00AE00CA" w:rsidP="00EF6C41">
      <w:pPr>
        <w:pStyle w:val="aff8"/>
        <w:ind w:left="709"/>
        <w:jc w:val="both"/>
        <w:rPr>
          <w:rFonts w:ascii="Times New Roman" w:hAnsi="Times New Roman"/>
          <w:sz w:val="24"/>
          <w:szCs w:val="24"/>
        </w:rPr>
      </w:pPr>
    </w:p>
    <w:p w:rsidR="007E1ED4" w:rsidRDefault="007E1ED4" w:rsidP="00EF6C41">
      <w:pPr>
        <w:pStyle w:val="aff8"/>
        <w:numPr>
          <w:ilvl w:val="1"/>
          <w:numId w:val="4"/>
        </w:numPr>
        <w:jc w:val="both"/>
        <w:rPr>
          <w:rFonts w:ascii="Times New Roman" w:hAnsi="Times New Roman"/>
          <w:b/>
          <w:sz w:val="24"/>
          <w:szCs w:val="24"/>
        </w:rPr>
      </w:pPr>
      <w:bookmarkStart w:id="25" w:name="_Toc14946376"/>
      <w:bookmarkStart w:id="26" w:name="_Toc47473814"/>
      <w:bookmarkEnd w:id="24"/>
      <w:r w:rsidRPr="00AE00CA">
        <w:rPr>
          <w:rFonts w:ascii="Times New Roman" w:hAnsi="Times New Roman"/>
          <w:b/>
          <w:sz w:val="24"/>
          <w:szCs w:val="24"/>
        </w:rPr>
        <w:t>Порядок организации</w:t>
      </w:r>
      <w:r w:rsidR="009B232C" w:rsidRPr="00AE00CA">
        <w:rPr>
          <w:rFonts w:ascii="Times New Roman" w:hAnsi="Times New Roman"/>
          <w:b/>
          <w:sz w:val="24"/>
          <w:szCs w:val="24"/>
        </w:rPr>
        <w:t xml:space="preserve"> </w:t>
      </w:r>
      <w:r w:rsidRPr="00AE00CA">
        <w:rPr>
          <w:rFonts w:ascii="Times New Roman" w:hAnsi="Times New Roman"/>
          <w:b/>
          <w:sz w:val="24"/>
          <w:szCs w:val="24"/>
        </w:rPr>
        <w:t xml:space="preserve">и </w:t>
      </w:r>
      <w:r w:rsidR="000553A7" w:rsidRPr="00AE00CA">
        <w:rPr>
          <w:rFonts w:ascii="Times New Roman" w:hAnsi="Times New Roman"/>
          <w:b/>
          <w:sz w:val="24"/>
          <w:szCs w:val="24"/>
        </w:rPr>
        <w:t>обеспечения</w:t>
      </w:r>
      <w:r w:rsidR="00FA320E" w:rsidRPr="00AE00CA">
        <w:rPr>
          <w:rFonts w:ascii="Times New Roman" w:hAnsi="Times New Roman"/>
          <w:b/>
          <w:sz w:val="24"/>
          <w:szCs w:val="24"/>
        </w:rPr>
        <w:t xml:space="preserve"> </w:t>
      </w:r>
      <w:r w:rsidRPr="00AE00CA">
        <w:rPr>
          <w:rFonts w:ascii="Times New Roman" w:hAnsi="Times New Roman"/>
          <w:b/>
          <w:sz w:val="24"/>
          <w:szCs w:val="24"/>
        </w:rPr>
        <w:t>внутреннего контроля</w:t>
      </w:r>
      <w:bookmarkEnd w:id="25"/>
      <w:bookmarkEnd w:id="26"/>
      <w:r w:rsidR="00D539E1" w:rsidRPr="00AE00CA">
        <w:rPr>
          <w:rFonts w:ascii="Times New Roman" w:hAnsi="Times New Roman"/>
          <w:b/>
          <w:sz w:val="24"/>
          <w:szCs w:val="24"/>
        </w:rPr>
        <w:t xml:space="preserve"> </w:t>
      </w:r>
    </w:p>
    <w:p w:rsidR="00AE00CA" w:rsidRPr="00AE00CA" w:rsidRDefault="00AE00CA" w:rsidP="00EF6C41">
      <w:pPr>
        <w:pStyle w:val="aff8"/>
        <w:ind w:left="1069"/>
        <w:jc w:val="both"/>
        <w:rPr>
          <w:rFonts w:ascii="Times New Roman" w:hAnsi="Times New Roman"/>
          <w:b/>
          <w:sz w:val="24"/>
          <w:szCs w:val="24"/>
        </w:rPr>
      </w:pPr>
    </w:p>
    <w:p w:rsidR="00295E95" w:rsidRPr="00C710AE" w:rsidRDefault="003B3537" w:rsidP="00EF6C41">
      <w:pPr>
        <w:pStyle w:val="aff8"/>
        <w:numPr>
          <w:ilvl w:val="2"/>
          <w:numId w:val="4"/>
        </w:numPr>
        <w:ind w:left="0" w:firstLine="709"/>
        <w:jc w:val="both"/>
        <w:rPr>
          <w:rFonts w:ascii="Times New Roman" w:hAnsi="Times New Roman"/>
          <w:sz w:val="24"/>
          <w:szCs w:val="24"/>
        </w:rPr>
      </w:pPr>
      <w:bookmarkStart w:id="27" w:name="_Toc409118654"/>
      <w:bookmarkStart w:id="28" w:name="_Toc414526578"/>
      <w:r w:rsidRPr="00C710AE">
        <w:rPr>
          <w:rFonts w:ascii="Times New Roman" w:hAnsi="Times New Roman"/>
          <w:sz w:val="24"/>
          <w:szCs w:val="24"/>
        </w:rPr>
        <w:t xml:space="preserve">Порядок организации и осуществления внутреннего контроля осуществляется в соответствии с положениями </w:t>
      </w:r>
      <w:r w:rsidR="00056B9F" w:rsidRPr="00C710AE">
        <w:rPr>
          <w:rFonts w:ascii="Times New Roman" w:hAnsi="Times New Roman"/>
          <w:sz w:val="24"/>
          <w:szCs w:val="24"/>
        </w:rPr>
        <w:t>ФСБУ</w:t>
      </w:r>
      <w:r w:rsidRPr="00C710AE">
        <w:rPr>
          <w:rFonts w:ascii="Times New Roman" w:hAnsi="Times New Roman"/>
          <w:sz w:val="24"/>
          <w:szCs w:val="24"/>
        </w:rPr>
        <w:t xml:space="preserve"> «Концептуальные основы бухгалтерского учета и отчетности», </w:t>
      </w:r>
      <w:r w:rsidR="00233B4E" w:rsidRPr="00C710AE">
        <w:rPr>
          <w:rFonts w:ascii="Times New Roman" w:hAnsi="Times New Roman"/>
          <w:sz w:val="24"/>
          <w:szCs w:val="24"/>
        </w:rPr>
        <w:t xml:space="preserve">ФСБУ </w:t>
      </w:r>
      <w:r w:rsidRPr="00C710AE">
        <w:rPr>
          <w:rFonts w:ascii="Times New Roman" w:hAnsi="Times New Roman"/>
          <w:sz w:val="24"/>
          <w:szCs w:val="24"/>
        </w:rPr>
        <w:t xml:space="preserve">«Учетная политика», </w:t>
      </w:r>
      <w:r w:rsidR="00BB3351" w:rsidRPr="00C710AE">
        <w:rPr>
          <w:rFonts w:ascii="Times New Roman" w:hAnsi="Times New Roman"/>
          <w:sz w:val="24"/>
          <w:szCs w:val="24"/>
        </w:rPr>
        <w:t>Федерального закона от 06.1</w:t>
      </w:r>
      <w:r w:rsidR="00711579" w:rsidRPr="00C710AE">
        <w:rPr>
          <w:rFonts w:ascii="Times New Roman" w:hAnsi="Times New Roman"/>
          <w:sz w:val="24"/>
          <w:szCs w:val="24"/>
        </w:rPr>
        <w:t>2</w:t>
      </w:r>
      <w:r w:rsidR="00BB3351" w:rsidRPr="00C710AE">
        <w:rPr>
          <w:rFonts w:ascii="Times New Roman" w:hAnsi="Times New Roman"/>
          <w:sz w:val="24"/>
          <w:szCs w:val="24"/>
        </w:rPr>
        <w:t>.2011 № 402-ФЗ «О бухгалтерском учете»</w:t>
      </w:r>
      <w:r w:rsidRPr="00C710AE">
        <w:rPr>
          <w:rFonts w:ascii="Times New Roman" w:hAnsi="Times New Roman"/>
          <w:sz w:val="24"/>
          <w:szCs w:val="24"/>
        </w:rPr>
        <w:t>, иными нормативными правовыми актами, регламентирующими порядок организации и ведения бухгалтерского учета в Р</w:t>
      </w:r>
      <w:r w:rsidR="00233B4E" w:rsidRPr="00C710AE">
        <w:rPr>
          <w:rFonts w:ascii="Times New Roman" w:hAnsi="Times New Roman"/>
          <w:sz w:val="24"/>
          <w:szCs w:val="24"/>
        </w:rPr>
        <w:t xml:space="preserve">оссийской </w:t>
      </w:r>
      <w:r w:rsidRPr="00C710AE">
        <w:rPr>
          <w:rFonts w:ascii="Times New Roman" w:hAnsi="Times New Roman"/>
          <w:sz w:val="24"/>
          <w:szCs w:val="24"/>
        </w:rPr>
        <w:t>Ф</w:t>
      </w:r>
      <w:r w:rsidR="00233B4E" w:rsidRPr="00C710AE">
        <w:rPr>
          <w:rFonts w:ascii="Times New Roman" w:hAnsi="Times New Roman"/>
          <w:sz w:val="24"/>
          <w:szCs w:val="24"/>
        </w:rPr>
        <w:t>едерации</w:t>
      </w:r>
      <w:r w:rsidRPr="00C710AE">
        <w:rPr>
          <w:rFonts w:ascii="Times New Roman" w:hAnsi="Times New Roman"/>
          <w:sz w:val="24"/>
          <w:szCs w:val="24"/>
        </w:rPr>
        <w:t>.</w:t>
      </w:r>
    </w:p>
    <w:p w:rsidR="00295E95"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Целью внутреннего контроля является обеспечение соблюдения законодательства Р</w:t>
      </w:r>
      <w:r w:rsidR="00233B4E" w:rsidRPr="00C710AE">
        <w:rPr>
          <w:rFonts w:ascii="Times New Roman" w:hAnsi="Times New Roman"/>
          <w:sz w:val="24"/>
          <w:szCs w:val="24"/>
        </w:rPr>
        <w:t xml:space="preserve">оссийской </w:t>
      </w:r>
      <w:r w:rsidRPr="00C710AE">
        <w:rPr>
          <w:rFonts w:ascii="Times New Roman" w:hAnsi="Times New Roman"/>
          <w:sz w:val="24"/>
          <w:szCs w:val="24"/>
        </w:rPr>
        <w:t>Ф</w:t>
      </w:r>
      <w:r w:rsidR="00233B4E" w:rsidRPr="00C710AE">
        <w:rPr>
          <w:rFonts w:ascii="Times New Roman" w:hAnsi="Times New Roman"/>
          <w:sz w:val="24"/>
          <w:szCs w:val="24"/>
        </w:rPr>
        <w:t>едерации</w:t>
      </w:r>
      <w:r w:rsidRPr="00C710AE">
        <w:rPr>
          <w:rFonts w:ascii="Times New Roman" w:hAnsi="Times New Roman"/>
          <w:sz w:val="24"/>
          <w:szCs w:val="24"/>
        </w:rPr>
        <w:t>, нормативных правовых актов и иных актов, регулирующих финансово-хозяйственную деятельность учреждения, подтверждение достоверности данных учета и отчетности.</w:t>
      </w:r>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Основные задачи внутреннего контроля:</w:t>
      </w:r>
    </w:p>
    <w:p w:rsidR="003B3537" w:rsidRPr="00C710AE" w:rsidRDefault="003B3537" w:rsidP="00EF6C41">
      <w:pPr>
        <w:pStyle w:val="aff8"/>
        <w:numPr>
          <w:ilvl w:val="0"/>
          <w:numId w:val="16"/>
        </w:numPr>
        <w:ind w:left="0" w:firstLine="709"/>
        <w:jc w:val="both"/>
        <w:rPr>
          <w:rFonts w:ascii="Times New Roman" w:hAnsi="Times New Roman"/>
          <w:sz w:val="24"/>
          <w:szCs w:val="24"/>
        </w:rPr>
      </w:pPr>
      <w:r w:rsidRPr="00C710AE">
        <w:rPr>
          <w:rFonts w:ascii="Times New Roman" w:hAnsi="Times New Roman"/>
          <w:sz w:val="24"/>
          <w:szCs w:val="24"/>
        </w:rPr>
        <w:t xml:space="preserve">установление соответствия проводимых финансово-хозяйственных операций требованиям </w:t>
      </w:r>
      <w:r w:rsidR="00C109CA" w:rsidRPr="00C710AE">
        <w:rPr>
          <w:rFonts w:ascii="Times New Roman" w:hAnsi="Times New Roman"/>
          <w:sz w:val="24"/>
          <w:szCs w:val="24"/>
        </w:rPr>
        <w:t xml:space="preserve">нормативных </w:t>
      </w:r>
      <w:r w:rsidRPr="00C710AE">
        <w:rPr>
          <w:rFonts w:ascii="Times New Roman" w:hAnsi="Times New Roman"/>
          <w:sz w:val="24"/>
          <w:szCs w:val="24"/>
        </w:rPr>
        <w:t>правовых актов и учетной политики учреждения;</w:t>
      </w:r>
    </w:p>
    <w:p w:rsidR="003B3537" w:rsidRPr="00C710AE" w:rsidRDefault="003B3537" w:rsidP="00EF6C41">
      <w:pPr>
        <w:pStyle w:val="aff8"/>
        <w:numPr>
          <w:ilvl w:val="0"/>
          <w:numId w:val="16"/>
        </w:numPr>
        <w:ind w:left="0" w:firstLine="709"/>
        <w:jc w:val="both"/>
        <w:rPr>
          <w:rFonts w:ascii="Times New Roman" w:hAnsi="Times New Roman"/>
          <w:sz w:val="24"/>
          <w:szCs w:val="24"/>
        </w:rPr>
      </w:pPr>
      <w:r w:rsidRPr="00C710AE">
        <w:rPr>
          <w:rFonts w:ascii="Times New Roman" w:hAnsi="Times New Roman"/>
          <w:sz w:val="24"/>
          <w:szCs w:val="24"/>
        </w:rPr>
        <w:t>установление полноты и достоверности отражения совершенных финансово-хозяйственных операций в учете и отчетности учреждения;</w:t>
      </w:r>
    </w:p>
    <w:p w:rsidR="003B3537" w:rsidRPr="00C710AE" w:rsidRDefault="003B3537" w:rsidP="00EF6C41">
      <w:pPr>
        <w:pStyle w:val="aff8"/>
        <w:numPr>
          <w:ilvl w:val="0"/>
          <w:numId w:val="16"/>
        </w:numPr>
        <w:ind w:left="0" w:firstLine="709"/>
        <w:jc w:val="both"/>
        <w:rPr>
          <w:rFonts w:ascii="Times New Roman" w:hAnsi="Times New Roman"/>
          <w:sz w:val="24"/>
          <w:szCs w:val="24"/>
        </w:rPr>
      </w:pPr>
      <w:r w:rsidRPr="00C710AE">
        <w:rPr>
          <w:rFonts w:ascii="Times New Roman" w:hAnsi="Times New Roman"/>
          <w:sz w:val="24"/>
          <w:szCs w:val="24"/>
        </w:rPr>
        <w:t>предупреждение и пресечение финансовых нарушений в процессе финансово-хозяйственной деятельности учреждения;</w:t>
      </w:r>
    </w:p>
    <w:p w:rsidR="003B3537" w:rsidRPr="00C710AE" w:rsidRDefault="003B3537" w:rsidP="00EF6C41">
      <w:pPr>
        <w:pStyle w:val="aff8"/>
        <w:numPr>
          <w:ilvl w:val="0"/>
          <w:numId w:val="16"/>
        </w:numPr>
        <w:ind w:left="0" w:firstLine="709"/>
        <w:jc w:val="both"/>
        <w:rPr>
          <w:rFonts w:ascii="Times New Roman" w:hAnsi="Times New Roman"/>
          <w:sz w:val="24"/>
          <w:szCs w:val="24"/>
        </w:rPr>
      </w:pPr>
      <w:r w:rsidRPr="00C710AE">
        <w:rPr>
          <w:rFonts w:ascii="Times New Roman" w:hAnsi="Times New Roman"/>
          <w:sz w:val="24"/>
          <w:szCs w:val="24"/>
        </w:rPr>
        <w:t>осуществление контроля над эффективным использованием материальных, трудовых и финансовых ресурсов в соответствии с утвержденными нормами, нормативами;</w:t>
      </w:r>
    </w:p>
    <w:p w:rsidR="003B3537" w:rsidRPr="00C710AE" w:rsidRDefault="003B3537" w:rsidP="00EF6C41">
      <w:pPr>
        <w:pStyle w:val="aff8"/>
        <w:numPr>
          <w:ilvl w:val="0"/>
          <w:numId w:val="16"/>
        </w:numPr>
        <w:ind w:left="0" w:firstLine="709"/>
        <w:jc w:val="both"/>
        <w:rPr>
          <w:rFonts w:ascii="Times New Roman" w:hAnsi="Times New Roman"/>
          <w:sz w:val="24"/>
          <w:szCs w:val="24"/>
        </w:rPr>
      </w:pPr>
      <w:r w:rsidRPr="00C710AE">
        <w:rPr>
          <w:rFonts w:ascii="Times New Roman" w:hAnsi="Times New Roman"/>
          <w:sz w:val="24"/>
          <w:szCs w:val="24"/>
        </w:rPr>
        <w:t>осуществление контроля над сохранностью имущества учреждения;</w:t>
      </w:r>
    </w:p>
    <w:p w:rsidR="00815BE6" w:rsidRPr="00C710AE" w:rsidRDefault="003B3537" w:rsidP="00EF6C41">
      <w:pPr>
        <w:pStyle w:val="aff8"/>
        <w:numPr>
          <w:ilvl w:val="0"/>
          <w:numId w:val="16"/>
        </w:numPr>
        <w:ind w:left="0" w:firstLine="709"/>
        <w:jc w:val="both"/>
        <w:rPr>
          <w:rFonts w:ascii="Times New Roman" w:hAnsi="Times New Roman"/>
          <w:sz w:val="24"/>
          <w:szCs w:val="24"/>
        </w:rPr>
      </w:pPr>
      <w:r w:rsidRPr="00C710AE">
        <w:rPr>
          <w:rFonts w:ascii="Times New Roman" w:hAnsi="Times New Roman"/>
          <w:sz w:val="24"/>
          <w:szCs w:val="24"/>
        </w:rPr>
        <w:t>недопущение просроченной дебиторской и кредиторской задолженностей</w:t>
      </w:r>
      <w:r w:rsidR="00815BE6" w:rsidRPr="00C710AE">
        <w:rPr>
          <w:rFonts w:ascii="Times New Roman" w:hAnsi="Times New Roman"/>
          <w:sz w:val="24"/>
          <w:szCs w:val="24"/>
        </w:rPr>
        <w:t>;</w:t>
      </w:r>
    </w:p>
    <w:p w:rsidR="001C2C8C" w:rsidRPr="00C710AE" w:rsidRDefault="00815BE6" w:rsidP="00EF6C41">
      <w:pPr>
        <w:pStyle w:val="aff8"/>
        <w:numPr>
          <w:ilvl w:val="0"/>
          <w:numId w:val="16"/>
        </w:numPr>
        <w:ind w:left="0" w:firstLine="709"/>
        <w:jc w:val="both"/>
        <w:rPr>
          <w:rFonts w:ascii="Times New Roman" w:hAnsi="Times New Roman"/>
          <w:sz w:val="24"/>
          <w:szCs w:val="24"/>
        </w:rPr>
      </w:pPr>
      <w:r w:rsidRPr="00C710AE">
        <w:rPr>
          <w:rFonts w:ascii="Times New Roman" w:hAnsi="Times New Roman"/>
          <w:sz w:val="24"/>
          <w:szCs w:val="24"/>
        </w:rPr>
        <w:t>иные задачи, предусмотренные законодательными, нормативными правовыми актами Российской Федерации, города Москвы, локальными актами Учреждения</w:t>
      </w:r>
      <w:r w:rsidR="001C2C8C" w:rsidRPr="00C710AE">
        <w:rPr>
          <w:rFonts w:ascii="Times New Roman" w:hAnsi="Times New Roman"/>
          <w:sz w:val="24"/>
          <w:szCs w:val="24"/>
        </w:rPr>
        <w:t>.</w:t>
      </w:r>
    </w:p>
    <w:p w:rsidR="008B3C62"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Методы и порядок осуществления внутреннего контроля в Учреждении определены </w:t>
      </w:r>
      <w:r w:rsidR="00F132E4" w:rsidRPr="00C710AE">
        <w:rPr>
          <w:rFonts w:ascii="Times New Roman" w:hAnsi="Times New Roman"/>
          <w:sz w:val="24"/>
          <w:szCs w:val="24"/>
        </w:rPr>
        <w:t>отдельным правовым актом Учреждения</w:t>
      </w:r>
      <w:r w:rsidR="00AE4E1D" w:rsidRPr="00C710AE">
        <w:rPr>
          <w:rFonts w:ascii="Times New Roman" w:hAnsi="Times New Roman"/>
          <w:sz w:val="24"/>
          <w:szCs w:val="24"/>
        </w:rPr>
        <w:t>, СЦУ</w:t>
      </w:r>
      <w:r w:rsidR="00574B74" w:rsidRPr="00C710AE">
        <w:rPr>
          <w:rFonts w:ascii="Times New Roman" w:hAnsi="Times New Roman"/>
          <w:sz w:val="24"/>
          <w:szCs w:val="24"/>
        </w:rPr>
        <w:t>.</w:t>
      </w:r>
    </w:p>
    <w:p w:rsidR="00AE00CA" w:rsidRPr="00C710AE" w:rsidRDefault="00AE00CA" w:rsidP="00EF6C41">
      <w:pPr>
        <w:pStyle w:val="aff8"/>
        <w:ind w:left="709"/>
        <w:jc w:val="both"/>
        <w:rPr>
          <w:rFonts w:ascii="Times New Roman" w:hAnsi="Times New Roman"/>
          <w:sz w:val="24"/>
          <w:szCs w:val="24"/>
        </w:rPr>
      </w:pPr>
    </w:p>
    <w:p w:rsidR="004334D4" w:rsidRDefault="004334D4" w:rsidP="00EF6C41">
      <w:pPr>
        <w:pStyle w:val="aff8"/>
        <w:numPr>
          <w:ilvl w:val="1"/>
          <w:numId w:val="4"/>
        </w:numPr>
        <w:jc w:val="both"/>
        <w:rPr>
          <w:rFonts w:ascii="Times New Roman" w:hAnsi="Times New Roman"/>
          <w:b/>
          <w:sz w:val="24"/>
          <w:szCs w:val="24"/>
        </w:rPr>
      </w:pPr>
      <w:bookmarkStart w:id="29" w:name="_Toc14946377"/>
      <w:bookmarkStart w:id="30" w:name="_Toc47473815"/>
      <w:r w:rsidRPr="00AE00CA">
        <w:rPr>
          <w:rFonts w:ascii="Times New Roman" w:hAnsi="Times New Roman"/>
          <w:b/>
          <w:sz w:val="24"/>
          <w:szCs w:val="24"/>
        </w:rPr>
        <w:t xml:space="preserve">Порядок </w:t>
      </w:r>
      <w:r w:rsidR="00FA52D7" w:rsidRPr="00AE00CA">
        <w:rPr>
          <w:rFonts w:ascii="Times New Roman" w:hAnsi="Times New Roman"/>
          <w:b/>
          <w:sz w:val="24"/>
          <w:szCs w:val="24"/>
        </w:rPr>
        <w:t xml:space="preserve">признания и раскрытия </w:t>
      </w:r>
      <w:r w:rsidRPr="00AE00CA">
        <w:rPr>
          <w:rFonts w:ascii="Times New Roman" w:hAnsi="Times New Roman"/>
          <w:b/>
          <w:sz w:val="24"/>
          <w:szCs w:val="24"/>
        </w:rPr>
        <w:t>событий после отчетной даты</w:t>
      </w:r>
      <w:bookmarkEnd w:id="27"/>
      <w:bookmarkEnd w:id="28"/>
      <w:bookmarkEnd w:id="29"/>
      <w:bookmarkEnd w:id="30"/>
    </w:p>
    <w:p w:rsidR="00AE00CA" w:rsidRPr="00AE00CA" w:rsidRDefault="00AE00CA" w:rsidP="00EF6C41">
      <w:pPr>
        <w:pStyle w:val="aff8"/>
        <w:ind w:left="1069"/>
        <w:jc w:val="both"/>
        <w:rPr>
          <w:rFonts w:ascii="Times New Roman" w:hAnsi="Times New Roman"/>
          <w:b/>
          <w:sz w:val="24"/>
          <w:szCs w:val="24"/>
        </w:rPr>
      </w:pPr>
    </w:p>
    <w:p w:rsidR="00295E95" w:rsidRPr="00C710AE" w:rsidRDefault="00C533C9"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Решение о существенности события</w:t>
      </w:r>
      <w:r w:rsidR="004A51B4" w:rsidRPr="00C710AE">
        <w:rPr>
          <w:rFonts w:ascii="Times New Roman" w:hAnsi="Times New Roman"/>
          <w:sz w:val="24"/>
          <w:szCs w:val="24"/>
        </w:rPr>
        <w:t>, возникшего</w:t>
      </w:r>
      <w:r w:rsidRPr="00C710AE">
        <w:rPr>
          <w:rFonts w:ascii="Times New Roman" w:hAnsi="Times New Roman"/>
          <w:sz w:val="24"/>
          <w:szCs w:val="24"/>
        </w:rPr>
        <w:t xml:space="preserve"> после отчетной даты и отражения его в бухгалтерском учете и бухгалтерской (финансовой) отчетности текущего отчетного года </w:t>
      </w:r>
      <w:r w:rsidR="001A1A6E" w:rsidRPr="00C710AE">
        <w:rPr>
          <w:rFonts w:ascii="Times New Roman" w:hAnsi="Times New Roman"/>
          <w:sz w:val="24"/>
          <w:szCs w:val="24"/>
        </w:rPr>
        <w:t>принимается должностным лицом СЦУ, уполномоченным на право подписи документов, на которых в соответствии с законодательством требуется наличие подписи главного бухгалтера, совместно с руководителем Учреждения и оформляется протоколом</w:t>
      </w:r>
      <w:r w:rsidR="00654DF6">
        <w:rPr>
          <w:rFonts w:ascii="Times New Roman" w:hAnsi="Times New Roman"/>
          <w:sz w:val="24"/>
          <w:szCs w:val="24"/>
        </w:rPr>
        <w:t xml:space="preserve"> Учреждения</w:t>
      </w:r>
      <w:r w:rsidR="001A1A6E" w:rsidRPr="00C710AE">
        <w:rPr>
          <w:rFonts w:ascii="Times New Roman" w:hAnsi="Times New Roman"/>
          <w:sz w:val="24"/>
          <w:szCs w:val="24"/>
        </w:rPr>
        <w:t xml:space="preserve">. </w:t>
      </w:r>
    </w:p>
    <w:p w:rsidR="003B3537" w:rsidRDefault="00590145"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Порядок признания с</w:t>
      </w:r>
      <w:r w:rsidR="003B3537" w:rsidRPr="00C710AE">
        <w:rPr>
          <w:rFonts w:ascii="Times New Roman" w:hAnsi="Times New Roman"/>
          <w:sz w:val="24"/>
          <w:szCs w:val="24"/>
        </w:rPr>
        <w:t>обыти</w:t>
      </w:r>
      <w:r w:rsidRPr="00C710AE">
        <w:rPr>
          <w:rFonts w:ascii="Times New Roman" w:hAnsi="Times New Roman"/>
          <w:sz w:val="24"/>
          <w:szCs w:val="24"/>
        </w:rPr>
        <w:t>й</w:t>
      </w:r>
      <w:r w:rsidR="003B3537" w:rsidRPr="00C710AE">
        <w:rPr>
          <w:rFonts w:ascii="Times New Roman" w:hAnsi="Times New Roman"/>
          <w:sz w:val="24"/>
          <w:szCs w:val="24"/>
        </w:rPr>
        <w:t xml:space="preserve"> после отчетной даты</w:t>
      </w:r>
      <w:r w:rsidR="00204912" w:rsidRPr="00C710AE">
        <w:rPr>
          <w:rFonts w:ascii="Times New Roman" w:hAnsi="Times New Roman"/>
          <w:sz w:val="24"/>
          <w:szCs w:val="24"/>
        </w:rPr>
        <w:t xml:space="preserve"> (с учетом критерия существенности объекта учета, установленного п.1.1.11.3 настоящей учетной политики)</w:t>
      </w:r>
      <w:r w:rsidR="00AE00CA" w:rsidRPr="00AE00CA">
        <w:t xml:space="preserve"> </w:t>
      </w:r>
      <w:r w:rsidR="00AE00CA" w:rsidRPr="00AE00CA">
        <w:rPr>
          <w:rFonts w:ascii="Times New Roman" w:hAnsi="Times New Roman"/>
          <w:sz w:val="24"/>
          <w:szCs w:val="24"/>
        </w:rPr>
        <w:t xml:space="preserve">приведен в Таблице </w:t>
      </w:r>
      <w:r w:rsidR="00AE00CA">
        <w:rPr>
          <w:rFonts w:ascii="Times New Roman" w:hAnsi="Times New Roman"/>
          <w:sz w:val="24"/>
          <w:szCs w:val="24"/>
        </w:rPr>
        <w:t>3</w:t>
      </w:r>
      <w:r w:rsidR="008869D8" w:rsidRPr="00C710AE">
        <w:rPr>
          <w:rFonts w:ascii="Times New Roman" w:hAnsi="Times New Roman"/>
          <w:sz w:val="24"/>
          <w:szCs w:val="24"/>
        </w:rPr>
        <w:t>.</w:t>
      </w:r>
    </w:p>
    <w:p w:rsidR="00AE00CA" w:rsidRDefault="00AE00CA" w:rsidP="00EF6C41">
      <w:pPr>
        <w:pStyle w:val="aff8"/>
        <w:jc w:val="both"/>
        <w:rPr>
          <w:rFonts w:ascii="Times New Roman" w:hAnsi="Times New Roman"/>
          <w:sz w:val="24"/>
          <w:szCs w:val="24"/>
        </w:rPr>
      </w:pPr>
    </w:p>
    <w:p w:rsidR="00AE00CA" w:rsidRPr="00C710AE" w:rsidRDefault="00AE00CA" w:rsidP="00EF6C41">
      <w:pPr>
        <w:pStyle w:val="aff8"/>
        <w:jc w:val="right"/>
        <w:rPr>
          <w:rFonts w:ascii="Times New Roman" w:hAnsi="Times New Roman"/>
          <w:sz w:val="24"/>
          <w:szCs w:val="24"/>
        </w:rPr>
      </w:pPr>
      <w:r w:rsidRPr="00AE00CA">
        <w:rPr>
          <w:rFonts w:ascii="Times New Roman" w:hAnsi="Times New Roman"/>
          <w:sz w:val="24"/>
          <w:szCs w:val="24"/>
        </w:rPr>
        <w:t>Таблиц</w:t>
      </w:r>
      <w:r>
        <w:rPr>
          <w:rFonts w:ascii="Times New Roman" w:hAnsi="Times New Roman"/>
          <w:sz w:val="24"/>
          <w:szCs w:val="24"/>
        </w:rPr>
        <w:t>а</w:t>
      </w:r>
      <w:r w:rsidRPr="00AE00CA">
        <w:rPr>
          <w:rFonts w:ascii="Times New Roman" w:hAnsi="Times New Roman"/>
          <w:sz w:val="24"/>
          <w:szCs w:val="24"/>
        </w:rPr>
        <w:t xml:space="preserve"> </w:t>
      </w:r>
      <w:r>
        <w:rPr>
          <w:rFonts w:ascii="Times New Roman" w:hAnsi="Times New Roman"/>
          <w:sz w:val="24"/>
          <w:szCs w:val="24"/>
        </w:rPr>
        <w:t>3 «</w:t>
      </w:r>
      <w:r w:rsidRPr="00C710AE">
        <w:rPr>
          <w:rFonts w:ascii="Times New Roman" w:hAnsi="Times New Roman"/>
          <w:sz w:val="24"/>
          <w:szCs w:val="24"/>
        </w:rPr>
        <w:t>Порядок признания событий после отчетной даты</w:t>
      </w:r>
      <w:r>
        <w:rPr>
          <w:rFonts w:ascii="Times New Roman" w:hAnsi="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9"/>
        <w:gridCol w:w="2976"/>
      </w:tblGrid>
      <w:tr w:rsidR="00497562" w:rsidRPr="00AE00CA" w:rsidTr="00026733">
        <w:trPr>
          <w:cantSplit/>
          <w:trHeight w:val="170"/>
          <w:tblHeader/>
        </w:trPr>
        <w:tc>
          <w:tcPr>
            <w:tcW w:w="4111" w:type="dxa"/>
            <w:vMerge w:val="restart"/>
            <w:shd w:val="clear" w:color="auto" w:fill="auto"/>
            <w:vAlign w:val="center"/>
          </w:tcPr>
          <w:p w:rsidR="00497562" w:rsidRPr="00AE00CA" w:rsidRDefault="00497562" w:rsidP="00EF6C41">
            <w:pPr>
              <w:pStyle w:val="aff8"/>
              <w:jc w:val="center"/>
              <w:rPr>
                <w:rFonts w:ascii="Times New Roman" w:hAnsi="Times New Roman"/>
                <w:b/>
                <w:sz w:val="20"/>
                <w:szCs w:val="20"/>
              </w:rPr>
            </w:pPr>
            <w:r w:rsidRPr="00AE00CA">
              <w:rPr>
                <w:rFonts w:ascii="Times New Roman" w:hAnsi="Times New Roman"/>
                <w:b/>
                <w:sz w:val="20"/>
                <w:szCs w:val="20"/>
              </w:rPr>
              <w:t>События после отчетной даты</w:t>
            </w:r>
          </w:p>
        </w:tc>
        <w:tc>
          <w:tcPr>
            <w:tcW w:w="6095" w:type="dxa"/>
            <w:gridSpan w:val="2"/>
            <w:shd w:val="clear" w:color="auto" w:fill="auto"/>
            <w:vAlign w:val="center"/>
          </w:tcPr>
          <w:p w:rsidR="00497562" w:rsidRPr="00AE00CA" w:rsidRDefault="00497562" w:rsidP="00EF6C41">
            <w:pPr>
              <w:pStyle w:val="aff8"/>
              <w:jc w:val="center"/>
              <w:rPr>
                <w:rFonts w:ascii="Times New Roman" w:hAnsi="Times New Roman"/>
                <w:b/>
                <w:sz w:val="20"/>
                <w:szCs w:val="20"/>
              </w:rPr>
            </w:pPr>
            <w:r w:rsidRPr="00AE00CA">
              <w:rPr>
                <w:rFonts w:ascii="Times New Roman" w:hAnsi="Times New Roman"/>
                <w:b/>
                <w:sz w:val="20"/>
                <w:szCs w:val="20"/>
              </w:rPr>
              <w:t xml:space="preserve">Порядок отражения в бухгалтерском учете и </w:t>
            </w:r>
            <w:r w:rsidR="00E05A4E" w:rsidRPr="00AE00CA">
              <w:rPr>
                <w:rFonts w:ascii="Times New Roman" w:hAnsi="Times New Roman"/>
                <w:b/>
                <w:sz w:val="20"/>
                <w:szCs w:val="20"/>
              </w:rPr>
              <w:t>бухгалтерской (финансовой) отчетности</w:t>
            </w:r>
          </w:p>
        </w:tc>
      </w:tr>
      <w:tr w:rsidR="00497562" w:rsidRPr="00AE00CA" w:rsidTr="00026733">
        <w:trPr>
          <w:cantSplit/>
          <w:trHeight w:val="170"/>
          <w:tblHeader/>
        </w:trPr>
        <w:tc>
          <w:tcPr>
            <w:tcW w:w="4111" w:type="dxa"/>
            <w:vMerge/>
            <w:shd w:val="clear" w:color="auto" w:fill="auto"/>
            <w:vAlign w:val="center"/>
          </w:tcPr>
          <w:p w:rsidR="00497562" w:rsidRPr="00AE00CA" w:rsidRDefault="00497562" w:rsidP="00EF6C41">
            <w:pPr>
              <w:pStyle w:val="aff8"/>
              <w:jc w:val="center"/>
              <w:rPr>
                <w:rFonts w:ascii="Times New Roman" w:hAnsi="Times New Roman"/>
                <w:b/>
                <w:sz w:val="20"/>
                <w:szCs w:val="20"/>
              </w:rPr>
            </w:pPr>
          </w:p>
        </w:tc>
        <w:tc>
          <w:tcPr>
            <w:tcW w:w="3119" w:type="dxa"/>
            <w:shd w:val="clear" w:color="auto" w:fill="auto"/>
            <w:vAlign w:val="center"/>
          </w:tcPr>
          <w:p w:rsidR="00497562" w:rsidRPr="00AE00CA" w:rsidRDefault="00497562" w:rsidP="00EF6C41">
            <w:pPr>
              <w:pStyle w:val="aff8"/>
              <w:jc w:val="center"/>
              <w:rPr>
                <w:rFonts w:ascii="Times New Roman" w:hAnsi="Times New Roman"/>
                <w:b/>
                <w:sz w:val="20"/>
                <w:szCs w:val="20"/>
              </w:rPr>
            </w:pPr>
            <w:r w:rsidRPr="00AE00CA">
              <w:rPr>
                <w:rFonts w:ascii="Times New Roman" w:hAnsi="Times New Roman"/>
                <w:b/>
                <w:sz w:val="20"/>
                <w:szCs w:val="20"/>
              </w:rPr>
              <w:t>Операция</w:t>
            </w:r>
          </w:p>
        </w:tc>
        <w:tc>
          <w:tcPr>
            <w:tcW w:w="2976" w:type="dxa"/>
            <w:shd w:val="clear" w:color="auto" w:fill="auto"/>
          </w:tcPr>
          <w:p w:rsidR="00497562" w:rsidRPr="00AE00CA" w:rsidRDefault="00497562" w:rsidP="00EF6C41">
            <w:pPr>
              <w:pStyle w:val="aff8"/>
              <w:jc w:val="center"/>
              <w:rPr>
                <w:rFonts w:ascii="Times New Roman" w:hAnsi="Times New Roman"/>
                <w:b/>
                <w:sz w:val="20"/>
                <w:szCs w:val="20"/>
              </w:rPr>
            </w:pPr>
            <w:r w:rsidRPr="00AE00CA">
              <w:rPr>
                <w:rFonts w:ascii="Times New Roman" w:hAnsi="Times New Roman"/>
                <w:b/>
                <w:sz w:val="20"/>
                <w:szCs w:val="20"/>
              </w:rPr>
              <w:t>Момент признания</w:t>
            </w:r>
          </w:p>
        </w:tc>
      </w:tr>
      <w:tr w:rsidR="00497562" w:rsidRPr="00AE00CA" w:rsidTr="00753F07">
        <w:trPr>
          <w:cantSplit/>
        </w:trPr>
        <w:tc>
          <w:tcPr>
            <w:tcW w:w="4111" w:type="dxa"/>
            <w:shd w:val="clear" w:color="auto" w:fill="auto"/>
          </w:tcPr>
          <w:p w:rsidR="00497562" w:rsidRPr="00AE00CA" w:rsidRDefault="00497562" w:rsidP="00EF6C41">
            <w:pPr>
              <w:pStyle w:val="aff8"/>
              <w:jc w:val="both"/>
              <w:rPr>
                <w:rFonts w:ascii="Times New Roman" w:hAnsi="Times New Roman"/>
                <w:sz w:val="20"/>
                <w:szCs w:val="20"/>
              </w:rPr>
            </w:pPr>
            <w:r w:rsidRPr="00AE00CA">
              <w:rPr>
                <w:rFonts w:ascii="Times New Roman" w:hAnsi="Times New Roman"/>
                <w:sz w:val="20"/>
                <w:szCs w:val="20"/>
              </w:rPr>
              <w:t>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w:t>
            </w:r>
          </w:p>
        </w:tc>
        <w:tc>
          <w:tcPr>
            <w:tcW w:w="3119" w:type="dxa"/>
            <w:shd w:val="clear" w:color="auto" w:fill="auto"/>
          </w:tcPr>
          <w:p w:rsidR="00497562" w:rsidRPr="00AE00CA" w:rsidRDefault="00497562" w:rsidP="00EF6C41">
            <w:pPr>
              <w:pStyle w:val="aff8"/>
              <w:jc w:val="both"/>
              <w:rPr>
                <w:rFonts w:ascii="Times New Roman" w:hAnsi="Times New Roman"/>
                <w:sz w:val="20"/>
                <w:szCs w:val="20"/>
              </w:rPr>
            </w:pPr>
            <w:r w:rsidRPr="00AE00CA">
              <w:rPr>
                <w:rFonts w:ascii="Times New Roman" w:hAnsi="Times New Roman"/>
                <w:sz w:val="20"/>
                <w:szCs w:val="20"/>
              </w:rPr>
              <w:t>в бухгалтерском учете производится списание задолженности с балансового учета (с </w:t>
            </w:r>
            <w:proofErr w:type="spellStart"/>
            <w:r w:rsidRPr="00AE00CA">
              <w:rPr>
                <w:rFonts w:ascii="Times New Roman" w:hAnsi="Times New Roman"/>
                <w:sz w:val="20"/>
                <w:szCs w:val="20"/>
              </w:rPr>
              <w:t>забалансового</w:t>
            </w:r>
            <w:proofErr w:type="spellEnd"/>
            <w:r w:rsidRPr="00AE00CA">
              <w:rPr>
                <w:rFonts w:ascii="Times New Roman" w:hAnsi="Times New Roman"/>
                <w:sz w:val="20"/>
                <w:szCs w:val="20"/>
              </w:rPr>
              <w:t xml:space="preserve"> счета 04 «Сомнительная задолженность»).</w:t>
            </w:r>
          </w:p>
          <w:p w:rsidR="00497562" w:rsidRPr="00AE00CA" w:rsidRDefault="00497562" w:rsidP="00EF6C41">
            <w:pPr>
              <w:pStyle w:val="aff8"/>
              <w:jc w:val="both"/>
              <w:rPr>
                <w:rFonts w:ascii="Times New Roman" w:hAnsi="Times New Roman"/>
                <w:sz w:val="20"/>
                <w:szCs w:val="20"/>
              </w:rPr>
            </w:pPr>
            <w:r w:rsidRPr="00AE00CA">
              <w:rPr>
                <w:rFonts w:ascii="Times New Roman" w:hAnsi="Times New Roman"/>
                <w:sz w:val="20"/>
                <w:szCs w:val="20"/>
              </w:rPr>
              <w:t xml:space="preserve">Информация о событии подлежит раскрытию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 за отчетный период</w:t>
            </w:r>
          </w:p>
        </w:tc>
        <w:tc>
          <w:tcPr>
            <w:tcW w:w="2976" w:type="dxa"/>
            <w:shd w:val="clear" w:color="auto" w:fill="auto"/>
          </w:tcPr>
          <w:p w:rsidR="00497562" w:rsidRPr="00AE00CA" w:rsidRDefault="00497562" w:rsidP="00EF6C41">
            <w:pPr>
              <w:pStyle w:val="aff8"/>
              <w:jc w:val="both"/>
              <w:rPr>
                <w:rFonts w:ascii="Times New Roman" w:hAnsi="Times New Roman"/>
                <w:sz w:val="20"/>
                <w:szCs w:val="20"/>
              </w:rPr>
            </w:pPr>
            <w:r w:rsidRPr="00AE00CA">
              <w:rPr>
                <w:rFonts w:ascii="Times New Roman" w:hAnsi="Times New Roman"/>
                <w:sz w:val="20"/>
                <w:szCs w:val="20"/>
              </w:rPr>
              <w:t>в учете - последним днем отчетного периода (до отражения бухгалтерских записей по завершению финансового года);</w:t>
            </w:r>
          </w:p>
          <w:p w:rsidR="00497562" w:rsidRPr="00AE00CA" w:rsidRDefault="00497562" w:rsidP="00EF6C41">
            <w:pPr>
              <w:pStyle w:val="aff8"/>
              <w:jc w:val="both"/>
              <w:rPr>
                <w:rFonts w:ascii="Times New Roman" w:hAnsi="Times New Roman"/>
                <w:sz w:val="20"/>
                <w:szCs w:val="20"/>
              </w:rPr>
            </w:pPr>
            <w:r w:rsidRPr="00AE00CA">
              <w:rPr>
                <w:rFonts w:ascii="Times New Roman" w:hAnsi="Times New Roman"/>
                <w:sz w:val="20"/>
                <w:szCs w:val="20"/>
              </w:rPr>
              <w:t>в бухгалтерской (финансовой) отчетности за отчетный год</w:t>
            </w:r>
          </w:p>
        </w:tc>
      </w:tr>
      <w:tr w:rsidR="00E05A4E" w:rsidRPr="00AE00CA" w:rsidTr="00753F07">
        <w:trPr>
          <w:cantSplit/>
        </w:trPr>
        <w:tc>
          <w:tcPr>
            <w:tcW w:w="4111"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по претензиям, искам</w:t>
            </w:r>
          </w:p>
        </w:tc>
        <w:tc>
          <w:tcPr>
            <w:tcW w:w="3119"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в бухгалтерском учете производится </w:t>
            </w:r>
            <w:r w:rsidR="004A221B" w:rsidRPr="00AE00CA">
              <w:rPr>
                <w:rFonts w:ascii="Times New Roman" w:hAnsi="Times New Roman"/>
                <w:sz w:val="20"/>
                <w:szCs w:val="20"/>
              </w:rPr>
              <w:t xml:space="preserve">принятие обязательств </w:t>
            </w:r>
            <w:r w:rsidRPr="00AE00CA">
              <w:rPr>
                <w:rFonts w:ascii="Times New Roman" w:hAnsi="Times New Roman"/>
                <w:sz w:val="20"/>
                <w:szCs w:val="20"/>
              </w:rPr>
              <w:t xml:space="preserve">за счет сформированного резерва и в случае нехватки соответствующей суммы резерва – признается в расходах текущего финансового года. В случае признания судом отсутствия у Учреждения обязательств по предъявленным ему претензиям (искам) соответствующая сумма резерва подлежит списанию методом «Красное </w:t>
            </w:r>
            <w:proofErr w:type="spellStart"/>
            <w:r w:rsidRPr="00AE00CA">
              <w:rPr>
                <w:rFonts w:ascii="Times New Roman" w:hAnsi="Times New Roman"/>
                <w:sz w:val="20"/>
                <w:szCs w:val="20"/>
              </w:rPr>
              <w:t>сторно</w:t>
            </w:r>
            <w:proofErr w:type="spellEnd"/>
            <w:r w:rsidRPr="00AE00CA">
              <w:rPr>
                <w:rFonts w:ascii="Times New Roman" w:hAnsi="Times New Roman"/>
                <w:sz w:val="20"/>
                <w:szCs w:val="20"/>
              </w:rPr>
              <w:t>».</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Информация о событии подлежит раскрытию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w:t>
            </w:r>
          </w:p>
        </w:tc>
        <w:tc>
          <w:tcPr>
            <w:tcW w:w="2976"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учете - последним днем отчетного периода (до отражения бухгалтерских записей по завершению финансового года);</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бухгалтерской (финансовой) отчетности за отчетный год</w:t>
            </w:r>
          </w:p>
        </w:tc>
      </w:tr>
      <w:tr w:rsidR="00E05A4E" w:rsidRPr="00AE00CA" w:rsidTr="00753F07">
        <w:trPr>
          <w:cantSplit/>
        </w:trPr>
        <w:tc>
          <w:tcPr>
            <w:tcW w:w="4111"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завершение после отчетной даты процесса оформления государственной регистрации права оперативного управления, который был инициирован в отчетном периоде</w:t>
            </w:r>
          </w:p>
        </w:tc>
        <w:tc>
          <w:tcPr>
            <w:tcW w:w="3119"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в бухгалтерском учете производится постановка на учет объекта нефинансовых активов с одновременным списанием на </w:t>
            </w:r>
            <w:proofErr w:type="spellStart"/>
            <w:r w:rsidRPr="00AE00CA">
              <w:rPr>
                <w:rFonts w:ascii="Times New Roman" w:hAnsi="Times New Roman"/>
                <w:sz w:val="20"/>
                <w:szCs w:val="20"/>
              </w:rPr>
              <w:t>забалансовом</w:t>
            </w:r>
            <w:proofErr w:type="spellEnd"/>
            <w:r w:rsidRPr="00AE00CA">
              <w:rPr>
                <w:rFonts w:ascii="Times New Roman" w:hAnsi="Times New Roman"/>
                <w:sz w:val="20"/>
                <w:szCs w:val="20"/>
              </w:rPr>
              <w:t xml:space="preserve"> счете 01 «Имущество, полученное в пользование».</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Информация о событии подлежит раскрытию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w:t>
            </w:r>
          </w:p>
        </w:tc>
        <w:tc>
          <w:tcPr>
            <w:tcW w:w="2976"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учете - последним днем отчетного периода (до отражения бухгалтерских записей по завершению финансового года);</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бухгалтерской (финансовой) отчетности за отчетный год</w:t>
            </w:r>
          </w:p>
        </w:tc>
      </w:tr>
      <w:tr w:rsidR="00E05A4E" w:rsidRPr="00AE00CA" w:rsidTr="00753F07">
        <w:trPr>
          <w:cantSplit/>
        </w:trPr>
        <w:tc>
          <w:tcPr>
            <w:tcW w:w="4111"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tc>
        <w:tc>
          <w:tcPr>
            <w:tcW w:w="3119"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бухгалтерском учете производится начисление дохода.</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Информация о событии подлежит раскрытию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w:t>
            </w:r>
          </w:p>
        </w:tc>
        <w:tc>
          <w:tcPr>
            <w:tcW w:w="2976"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учете - последним днем отчетного периода (до отражения бухгалтерских записей по завершению финансового года);</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бухгалтерской (финансовой) отчетности за отчетный год</w:t>
            </w:r>
          </w:p>
        </w:tc>
      </w:tr>
      <w:tr w:rsidR="00E05A4E" w:rsidRPr="00AE00CA" w:rsidTr="00753F07">
        <w:trPr>
          <w:cantSplit/>
        </w:trPr>
        <w:tc>
          <w:tcPr>
            <w:tcW w:w="4111"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изменение после отчетной даты кадастровых оценок нефинансовых активов</w:t>
            </w:r>
          </w:p>
        </w:tc>
        <w:tc>
          <w:tcPr>
            <w:tcW w:w="3119"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бухгалтерском учете отражается изменение стоимости земельного участка, учтенного на счете 4.103.00.000 «Непроизведенные активы».</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Информация о событии подлежит раскрытию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w:t>
            </w:r>
          </w:p>
        </w:tc>
        <w:tc>
          <w:tcPr>
            <w:tcW w:w="2976"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учете - последним днем отчетного периода (до отражения бухгалтерских записей по завершению финансового года);</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бухгалтерской (финансовой) отчетности за отчетный год</w:t>
            </w:r>
          </w:p>
        </w:tc>
      </w:tr>
      <w:tr w:rsidR="00E05A4E" w:rsidRPr="00AE00CA" w:rsidTr="00753F07">
        <w:trPr>
          <w:cantSplit/>
        </w:trPr>
        <w:tc>
          <w:tcPr>
            <w:tcW w:w="4111"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lastRenderedPageBreak/>
              <w:t>обнаружение после отчетной даты, но до даты принятия (утверждения) бухгалтерской (финансовой) отчетности субъекта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tc>
        <w:tc>
          <w:tcPr>
            <w:tcW w:w="3119"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бухгалтерском учете отражается исправление ошибок в установленном порядке.</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Информация о событии подлежит раскрытию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w:t>
            </w:r>
          </w:p>
        </w:tc>
        <w:tc>
          <w:tcPr>
            <w:tcW w:w="2976"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учете - последним днем отчетного периода (до отражения бухгалтерских записей по завершению финансового года);</w:t>
            </w:r>
          </w:p>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бухгалтерской (финансовой) отчетности за отчетный год</w:t>
            </w:r>
          </w:p>
        </w:tc>
      </w:tr>
      <w:tr w:rsidR="00E05A4E" w:rsidRPr="00AE00CA" w:rsidTr="00753F07">
        <w:trPr>
          <w:cantSplit/>
        </w:trPr>
        <w:tc>
          <w:tcPr>
            <w:tcW w:w="4111"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существенное поступление или выбытие активов, связанное с операциями, инициированными в отчетном периоде</w:t>
            </w:r>
          </w:p>
        </w:tc>
        <w:tc>
          <w:tcPr>
            <w:tcW w:w="3119"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информация о событии подлежит раскрытию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 за отчетный период</w:t>
            </w:r>
          </w:p>
        </w:tc>
        <w:tc>
          <w:tcPr>
            <w:tcW w:w="2976"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бухгалтерском учете принятие или списание актива отражается по дате поступления информации о событии в году, следующем за отчетным</w:t>
            </w:r>
          </w:p>
        </w:tc>
      </w:tr>
      <w:tr w:rsidR="00E05A4E" w:rsidRPr="00AE00CA" w:rsidTr="00753F07">
        <w:trPr>
          <w:cantSplit/>
        </w:trPr>
        <w:tc>
          <w:tcPr>
            <w:tcW w:w="4111"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возникновение обстоятельств, в том числе чрезвычайных, в результате которых активы выбыли из владения, пользования и распоряжения субъекта отчетности вследствие их гибели и (или) уничтожения, в том числе помимо воли владельца, а также вследствие невозможности установления их местонахождения</w:t>
            </w:r>
          </w:p>
        </w:tc>
        <w:tc>
          <w:tcPr>
            <w:tcW w:w="3119"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информация о событии подлежит раскрытию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 за отчетный период</w:t>
            </w:r>
          </w:p>
        </w:tc>
        <w:tc>
          <w:tcPr>
            <w:tcW w:w="2976"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в бухгалтерском учете выбытие актива отражается по дате поступления информации о событии в году, следующем за отчетным</w:t>
            </w:r>
          </w:p>
          <w:p w:rsidR="00E05A4E" w:rsidRPr="00AE00CA" w:rsidRDefault="00E05A4E" w:rsidP="00EF6C41">
            <w:pPr>
              <w:pStyle w:val="aff8"/>
              <w:jc w:val="both"/>
              <w:rPr>
                <w:rFonts w:ascii="Times New Roman" w:hAnsi="Times New Roman"/>
                <w:sz w:val="20"/>
                <w:szCs w:val="20"/>
              </w:rPr>
            </w:pPr>
          </w:p>
        </w:tc>
      </w:tr>
      <w:tr w:rsidR="00E05A4E" w:rsidRPr="00AE00CA" w:rsidTr="00753F07">
        <w:trPr>
          <w:cantSplit/>
        </w:trPr>
        <w:tc>
          <w:tcPr>
            <w:tcW w:w="4111"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tc>
        <w:tc>
          <w:tcPr>
            <w:tcW w:w="3119"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раскрытие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 за отчетный год</w:t>
            </w:r>
          </w:p>
        </w:tc>
        <w:tc>
          <w:tcPr>
            <w:tcW w:w="2976" w:type="dxa"/>
            <w:shd w:val="clear" w:color="auto" w:fill="auto"/>
          </w:tcPr>
          <w:p w:rsidR="00E05A4E" w:rsidRPr="00AE00CA" w:rsidRDefault="00E05A4E" w:rsidP="00EF6C41">
            <w:pPr>
              <w:pStyle w:val="aff8"/>
              <w:jc w:val="both"/>
              <w:rPr>
                <w:rFonts w:ascii="Times New Roman" w:hAnsi="Times New Roman"/>
                <w:sz w:val="20"/>
                <w:szCs w:val="20"/>
              </w:rPr>
            </w:pPr>
          </w:p>
        </w:tc>
      </w:tr>
      <w:tr w:rsidR="00E05A4E" w:rsidRPr="00AE00CA" w:rsidTr="00753F07">
        <w:trPr>
          <w:cantSplit/>
        </w:trPr>
        <w:tc>
          <w:tcPr>
            <w:tcW w:w="4111"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начало судебного производства, связанного исключительно с событиями, произошедшими после отчетной даты</w:t>
            </w:r>
          </w:p>
        </w:tc>
        <w:tc>
          <w:tcPr>
            <w:tcW w:w="3119"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раскрытие в Пояснительной записке к </w:t>
            </w:r>
            <w:r w:rsidR="006E23C9" w:rsidRPr="00AE00CA">
              <w:rPr>
                <w:rFonts w:ascii="Times New Roman" w:hAnsi="Times New Roman"/>
                <w:sz w:val="20"/>
                <w:szCs w:val="20"/>
              </w:rPr>
              <w:t>Б</w:t>
            </w:r>
            <w:r w:rsidRPr="00AE00CA">
              <w:rPr>
                <w:rFonts w:ascii="Times New Roman" w:hAnsi="Times New Roman"/>
                <w:sz w:val="20"/>
                <w:szCs w:val="20"/>
              </w:rPr>
              <w:t>алансу учреждения (ф. 0503760) за отчетный год</w:t>
            </w:r>
          </w:p>
          <w:p w:rsidR="00E05A4E" w:rsidRPr="00AE00CA" w:rsidRDefault="00E05A4E" w:rsidP="00EF6C41">
            <w:pPr>
              <w:pStyle w:val="aff8"/>
              <w:jc w:val="both"/>
              <w:rPr>
                <w:rFonts w:ascii="Times New Roman" w:hAnsi="Times New Roman"/>
                <w:sz w:val="20"/>
                <w:szCs w:val="20"/>
              </w:rPr>
            </w:pPr>
          </w:p>
        </w:tc>
        <w:tc>
          <w:tcPr>
            <w:tcW w:w="2976" w:type="dxa"/>
            <w:shd w:val="clear" w:color="auto" w:fill="auto"/>
          </w:tcPr>
          <w:p w:rsidR="00E05A4E" w:rsidRPr="00AE00CA" w:rsidRDefault="00E05A4E" w:rsidP="00EF6C41">
            <w:pPr>
              <w:pStyle w:val="aff8"/>
              <w:jc w:val="both"/>
              <w:rPr>
                <w:rFonts w:ascii="Times New Roman" w:hAnsi="Times New Roman"/>
                <w:sz w:val="20"/>
                <w:szCs w:val="20"/>
              </w:rPr>
            </w:pPr>
            <w:r w:rsidRPr="00AE00CA">
              <w:rPr>
                <w:rFonts w:ascii="Times New Roman" w:hAnsi="Times New Roman"/>
                <w:sz w:val="20"/>
                <w:szCs w:val="20"/>
              </w:rPr>
              <w:t xml:space="preserve">При необходимости в соответствии с положениями настоящей </w:t>
            </w:r>
            <w:r w:rsidR="00320736" w:rsidRPr="00AE00CA">
              <w:rPr>
                <w:rFonts w:ascii="Times New Roman" w:hAnsi="Times New Roman"/>
                <w:sz w:val="20"/>
                <w:szCs w:val="20"/>
              </w:rPr>
              <w:t>у</w:t>
            </w:r>
            <w:r w:rsidRPr="00AE00CA">
              <w:rPr>
                <w:rFonts w:ascii="Times New Roman" w:hAnsi="Times New Roman"/>
                <w:sz w:val="20"/>
                <w:szCs w:val="20"/>
              </w:rPr>
              <w:t>четной политики отражение в бухгалтерском учете в году, следующем за отчетным, формирования резерва под предстоящие расходы</w:t>
            </w:r>
          </w:p>
        </w:tc>
      </w:tr>
    </w:tbl>
    <w:p w:rsidR="008B3C62" w:rsidRPr="00C710AE" w:rsidRDefault="008B3C62" w:rsidP="00EF6C41">
      <w:pPr>
        <w:pStyle w:val="aff8"/>
        <w:ind w:firstLine="709"/>
        <w:jc w:val="both"/>
        <w:rPr>
          <w:rFonts w:ascii="Times New Roman" w:hAnsi="Times New Roman"/>
          <w:sz w:val="24"/>
          <w:szCs w:val="24"/>
        </w:rPr>
      </w:pPr>
    </w:p>
    <w:p w:rsidR="00001FCE" w:rsidRDefault="006B7813" w:rsidP="00EF6C41">
      <w:pPr>
        <w:pStyle w:val="aff8"/>
        <w:numPr>
          <w:ilvl w:val="1"/>
          <w:numId w:val="4"/>
        </w:numPr>
        <w:jc w:val="both"/>
        <w:rPr>
          <w:rFonts w:ascii="Times New Roman" w:hAnsi="Times New Roman"/>
          <w:b/>
          <w:sz w:val="24"/>
          <w:szCs w:val="24"/>
        </w:rPr>
      </w:pPr>
      <w:bookmarkStart w:id="31" w:name="_Toc14946378"/>
      <w:bookmarkStart w:id="32" w:name="_Toc47473816"/>
      <w:r w:rsidRPr="00403FF2">
        <w:rPr>
          <w:rFonts w:ascii="Times New Roman" w:hAnsi="Times New Roman"/>
          <w:b/>
          <w:sz w:val="24"/>
          <w:szCs w:val="24"/>
        </w:rPr>
        <w:t>Порядок</w:t>
      </w:r>
      <w:r w:rsidR="00001FCE" w:rsidRPr="00403FF2">
        <w:rPr>
          <w:rFonts w:ascii="Times New Roman" w:hAnsi="Times New Roman"/>
          <w:b/>
          <w:sz w:val="24"/>
          <w:szCs w:val="24"/>
        </w:rPr>
        <w:t xml:space="preserve"> </w:t>
      </w:r>
      <w:r w:rsidRPr="00403FF2">
        <w:rPr>
          <w:rFonts w:ascii="Times New Roman" w:hAnsi="Times New Roman"/>
          <w:b/>
          <w:sz w:val="24"/>
          <w:szCs w:val="24"/>
        </w:rPr>
        <w:t>списания дебиторской задолженности</w:t>
      </w:r>
      <w:bookmarkEnd w:id="31"/>
      <w:bookmarkEnd w:id="32"/>
    </w:p>
    <w:p w:rsidR="00403FF2" w:rsidRPr="00403FF2" w:rsidRDefault="00403FF2" w:rsidP="00EF6C41">
      <w:pPr>
        <w:pStyle w:val="aff8"/>
        <w:ind w:left="1069"/>
        <w:jc w:val="both"/>
        <w:rPr>
          <w:rFonts w:ascii="Times New Roman" w:hAnsi="Times New Roman"/>
          <w:b/>
          <w:sz w:val="24"/>
          <w:szCs w:val="24"/>
        </w:rPr>
      </w:pPr>
    </w:p>
    <w:p w:rsidR="00291E52" w:rsidRPr="00C710AE" w:rsidRDefault="00472C5D"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Для целей ведения бухгалтерского учета и формирования бухгалтерской (финансовой) отчетности с</w:t>
      </w:r>
      <w:r w:rsidR="00344440" w:rsidRPr="00C710AE">
        <w:rPr>
          <w:rFonts w:ascii="Times New Roman" w:hAnsi="Times New Roman"/>
          <w:sz w:val="24"/>
          <w:szCs w:val="24"/>
        </w:rPr>
        <w:t>омнительной считается</w:t>
      </w:r>
      <w:r w:rsidR="00291E52" w:rsidRPr="00C710AE">
        <w:rPr>
          <w:rFonts w:ascii="Times New Roman" w:hAnsi="Times New Roman"/>
          <w:sz w:val="24"/>
          <w:szCs w:val="24"/>
        </w:rPr>
        <w:t>:</w:t>
      </w:r>
    </w:p>
    <w:p w:rsidR="00291E52" w:rsidRPr="00C710AE" w:rsidRDefault="00344440" w:rsidP="00EF6C41">
      <w:pPr>
        <w:pStyle w:val="aff8"/>
        <w:numPr>
          <w:ilvl w:val="0"/>
          <w:numId w:val="5"/>
        </w:numPr>
        <w:ind w:left="0" w:firstLine="1069"/>
        <w:jc w:val="both"/>
        <w:rPr>
          <w:rFonts w:ascii="Times New Roman" w:hAnsi="Times New Roman"/>
          <w:sz w:val="24"/>
          <w:szCs w:val="24"/>
        </w:rPr>
      </w:pPr>
      <w:r w:rsidRPr="00C710AE">
        <w:rPr>
          <w:rFonts w:ascii="Times New Roman" w:hAnsi="Times New Roman"/>
          <w:sz w:val="24"/>
          <w:szCs w:val="24"/>
        </w:rPr>
        <w:t>дебиторская задолженность</w:t>
      </w:r>
      <w:r w:rsidR="00291E52" w:rsidRPr="00C710AE">
        <w:rPr>
          <w:rFonts w:ascii="Times New Roman" w:hAnsi="Times New Roman"/>
          <w:sz w:val="24"/>
          <w:szCs w:val="24"/>
        </w:rPr>
        <w:t xml:space="preserve"> по выплаченным </w:t>
      </w:r>
      <w:r w:rsidRPr="00C710AE">
        <w:rPr>
          <w:rFonts w:ascii="Times New Roman" w:hAnsi="Times New Roman"/>
          <w:sz w:val="24"/>
          <w:szCs w:val="24"/>
        </w:rPr>
        <w:t>Уч</w:t>
      </w:r>
      <w:r w:rsidR="00291E52" w:rsidRPr="00C710AE">
        <w:rPr>
          <w:rFonts w:ascii="Times New Roman" w:hAnsi="Times New Roman"/>
          <w:sz w:val="24"/>
          <w:szCs w:val="24"/>
        </w:rPr>
        <w:t>реждением авансам</w:t>
      </w:r>
      <w:r w:rsidRPr="00C710AE">
        <w:rPr>
          <w:rFonts w:ascii="Times New Roman" w:hAnsi="Times New Roman"/>
          <w:sz w:val="24"/>
          <w:szCs w:val="24"/>
        </w:rPr>
        <w:t xml:space="preserve">, </w:t>
      </w:r>
      <w:r w:rsidR="00291E52" w:rsidRPr="00C710AE">
        <w:rPr>
          <w:rFonts w:ascii="Times New Roman" w:hAnsi="Times New Roman"/>
          <w:sz w:val="24"/>
          <w:szCs w:val="24"/>
        </w:rPr>
        <w:t>по расчетам с юридическими лицами</w:t>
      </w:r>
      <w:r w:rsidR="001F44C3" w:rsidRPr="00C710AE">
        <w:rPr>
          <w:rFonts w:ascii="Times New Roman" w:hAnsi="Times New Roman"/>
          <w:sz w:val="24"/>
          <w:szCs w:val="24"/>
        </w:rPr>
        <w:t>,</w:t>
      </w:r>
      <w:r w:rsidR="00291E52" w:rsidRPr="00C710AE">
        <w:rPr>
          <w:rFonts w:ascii="Times New Roman" w:hAnsi="Times New Roman"/>
          <w:sz w:val="24"/>
          <w:szCs w:val="24"/>
        </w:rPr>
        <w:t xml:space="preserve"> индивидуальными пре</w:t>
      </w:r>
      <w:r w:rsidR="00A2666C" w:rsidRPr="00C710AE">
        <w:rPr>
          <w:rFonts w:ascii="Times New Roman" w:hAnsi="Times New Roman"/>
          <w:sz w:val="24"/>
          <w:szCs w:val="24"/>
        </w:rPr>
        <w:t>дпринимателями</w:t>
      </w:r>
      <w:r w:rsidR="00291E52" w:rsidRPr="00C710AE">
        <w:rPr>
          <w:rFonts w:ascii="Times New Roman" w:hAnsi="Times New Roman"/>
          <w:sz w:val="24"/>
          <w:szCs w:val="24"/>
        </w:rPr>
        <w:t xml:space="preserve"> </w:t>
      </w:r>
      <w:r w:rsidR="005F6AC6" w:rsidRPr="00C710AE">
        <w:rPr>
          <w:rFonts w:ascii="Times New Roman" w:hAnsi="Times New Roman"/>
          <w:sz w:val="24"/>
          <w:szCs w:val="24"/>
        </w:rPr>
        <w:t xml:space="preserve">за работы (услуги), выполненные (оказанные) Учреждением, </w:t>
      </w:r>
      <w:r w:rsidRPr="00C710AE">
        <w:rPr>
          <w:rFonts w:ascii="Times New Roman" w:hAnsi="Times New Roman"/>
          <w:sz w:val="24"/>
          <w:szCs w:val="24"/>
        </w:rPr>
        <w:t>котор</w:t>
      </w:r>
      <w:r w:rsidR="00291E52" w:rsidRPr="00C710AE">
        <w:rPr>
          <w:rFonts w:ascii="Times New Roman" w:hAnsi="Times New Roman"/>
          <w:sz w:val="24"/>
          <w:szCs w:val="24"/>
        </w:rPr>
        <w:t>ые</w:t>
      </w:r>
      <w:r w:rsidRPr="00C710AE">
        <w:rPr>
          <w:rFonts w:ascii="Times New Roman" w:hAnsi="Times New Roman"/>
          <w:sz w:val="24"/>
          <w:szCs w:val="24"/>
        </w:rPr>
        <w:t xml:space="preserve"> не погашен</w:t>
      </w:r>
      <w:r w:rsidR="00291E52" w:rsidRPr="00C710AE">
        <w:rPr>
          <w:rFonts w:ascii="Times New Roman" w:hAnsi="Times New Roman"/>
          <w:sz w:val="24"/>
          <w:szCs w:val="24"/>
        </w:rPr>
        <w:t>ы</w:t>
      </w:r>
      <w:r w:rsidRPr="00C710AE">
        <w:rPr>
          <w:rFonts w:ascii="Times New Roman" w:hAnsi="Times New Roman"/>
          <w:sz w:val="24"/>
          <w:szCs w:val="24"/>
        </w:rPr>
        <w:t xml:space="preserve"> или с высокой степенью вероятности не буд</w:t>
      </w:r>
      <w:r w:rsidR="00291E52" w:rsidRPr="00C710AE">
        <w:rPr>
          <w:rFonts w:ascii="Times New Roman" w:hAnsi="Times New Roman"/>
          <w:sz w:val="24"/>
          <w:szCs w:val="24"/>
        </w:rPr>
        <w:t>у</w:t>
      </w:r>
      <w:r w:rsidRPr="00C710AE">
        <w:rPr>
          <w:rFonts w:ascii="Times New Roman" w:hAnsi="Times New Roman"/>
          <w:sz w:val="24"/>
          <w:szCs w:val="24"/>
        </w:rPr>
        <w:t>т погашен</w:t>
      </w:r>
      <w:r w:rsidR="00291E52" w:rsidRPr="00C710AE">
        <w:rPr>
          <w:rFonts w:ascii="Times New Roman" w:hAnsi="Times New Roman"/>
          <w:sz w:val="24"/>
          <w:szCs w:val="24"/>
        </w:rPr>
        <w:t>ы</w:t>
      </w:r>
      <w:r w:rsidRPr="00C710AE">
        <w:rPr>
          <w:rFonts w:ascii="Times New Roman" w:hAnsi="Times New Roman"/>
          <w:sz w:val="24"/>
          <w:szCs w:val="24"/>
        </w:rPr>
        <w:t xml:space="preserve"> в сроки, установленные договором, и не обеспечен</w:t>
      </w:r>
      <w:r w:rsidR="00291E52" w:rsidRPr="00C710AE">
        <w:rPr>
          <w:rFonts w:ascii="Times New Roman" w:hAnsi="Times New Roman"/>
          <w:sz w:val="24"/>
          <w:szCs w:val="24"/>
        </w:rPr>
        <w:t>ы</w:t>
      </w:r>
      <w:r w:rsidRPr="00C710AE">
        <w:rPr>
          <w:rFonts w:ascii="Times New Roman" w:hAnsi="Times New Roman"/>
          <w:sz w:val="24"/>
          <w:szCs w:val="24"/>
        </w:rPr>
        <w:t xml:space="preserve"> соответствующими гарантиями</w:t>
      </w:r>
      <w:r w:rsidR="00291E52" w:rsidRPr="00C710AE">
        <w:rPr>
          <w:rFonts w:ascii="Times New Roman" w:hAnsi="Times New Roman"/>
          <w:sz w:val="24"/>
          <w:szCs w:val="24"/>
        </w:rPr>
        <w:t>;</w:t>
      </w:r>
    </w:p>
    <w:p w:rsidR="00344440" w:rsidRPr="00026733" w:rsidRDefault="00291E52" w:rsidP="00EF6C41">
      <w:pPr>
        <w:pStyle w:val="aff8"/>
        <w:numPr>
          <w:ilvl w:val="0"/>
          <w:numId w:val="5"/>
        </w:numPr>
        <w:ind w:left="0" w:firstLine="1069"/>
        <w:jc w:val="both"/>
        <w:rPr>
          <w:rFonts w:ascii="Times New Roman" w:hAnsi="Times New Roman"/>
          <w:sz w:val="24"/>
          <w:szCs w:val="24"/>
        </w:rPr>
      </w:pPr>
      <w:r w:rsidRPr="00026733">
        <w:rPr>
          <w:rFonts w:ascii="Times New Roman" w:hAnsi="Times New Roman"/>
          <w:sz w:val="24"/>
          <w:szCs w:val="24"/>
        </w:rPr>
        <w:t xml:space="preserve">дебиторская задолженность по расчетам </w:t>
      </w:r>
      <w:r w:rsidR="005F6AC6" w:rsidRPr="00026733">
        <w:rPr>
          <w:rFonts w:ascii="Times New Roman" w:hAnsi="Times New Roman"/>
          <w:sz w:val="24"/>
          <w:szCs w:val="24"/>
        </w:rPr>
        <w:t xml:space="preserve">с населением за жилищно-коммунальные услуги, которые не погашены </w:t>
      </w:r>
      <w:r w:rsidR="008B36A9" w:rsidRPr="00026733">
        <w:rPr>
          <w:rFonts w:ascii="Times New Roman" w:hAnsi="Times New Roman"/>
          <w:sz w:val="24"/>
          <w:szCs w:val="24"/>
        </w:rPr>
        <w:t>более</w:t>
      </w:r>
      <w:r w:rsidR="005F6AC6" w:rsidRPr="00026733">
        <w:rPr>
          <w:rFonts w:ascii="Times New Roman" w:hAnsi="Times New Roman"/>
          <w:sz w:val="24"/>
          <w:szCs w:val="24"/>
        </w:rPr>
        <w:t xml:space="preserve"> </w:t>
      </w:r>
      <w:r w:rsidR="00A2666C" w:rsidRPr="00026733">
        <w:rPr>
          <w:rFonts w:ascii="Times New Roman" w:hAnsi="Times New Roman"/>
          <w:sz w:val="24"/>
          <w:szCs w:val="24"/>
        </w:rPr>
        <w:t>3</w:t>
      </w:r>
      <w:r w:rsidR="005F6AC6" w:rsidRPr="00026733">
        <w:rPr>
          <w:rFonts w:ascii="Times New Roman" w:hAnsi="Times New Roman"/>
          <w:sz w:val="24"/>
          <w:szCs w:val="24"/>
        </w:rPr>
        <w:t xml:space="preserve"> (</w:t>
      </w:r>
      <w:r w:rsidR="00A2666C" w:rsidRPr="00026733">
        <w:rPr>
          <w:rFonts w:ascii="Times New Roman" w:hAnsi="Times New Roman"/>
          <w:sz w:val="24"/>
          <w:szCs w:val="24"/>
        </w:rPr>
        <w:t>трех</w:t>
      </w:r>
      <w:r w:rsidR="005F6AC6" w:rsidRPr="00026733">
        <w:rPr>
          <w:rFonts w:ascii="Times New Roman" w:hAnsi="Times New Roman"/>
          <w:sz w:val="24"/>
          <w:szCs w:val="24"/>
        </w:rPr>
        <w:t>) месяцев</w:t>
      </w:r>
      <w:r w:rsidR="008B36A9" w:rsidRPr="00026733">
        <w:rPr>
          <w:rFonts w:ascii="Times New Roman" w:hAnsi="Times New Roman"/>
          <w:sz w:val="24"/>
          <w:szCs w:val="24"/>
        </w:rPr>
        <w:t xml:space="preserve"> со дня, следующего за днем наступления </w:t>
      </w:r>
      <w:r w:rsidR="00744848" w:rsidRPr="00026733">
        <w:rPr>
          <w:rFonts w:ascii="Times New Roman" w:hAnsi="Times New Roman"/>
          <w:sz w:val="24"/>
          <w:szCs w:val="24"/>
        </w:rPr>
        <w:t xml:space="preserve">срока оплаты, </w:t>
      </w:r>
      <w:r w:rsidR="008B36A9" w:rsidRPr="00026733">
        <w:rPr>
          <w:rFonts w:ascii="Times New Roman" w:hAnsi="Times New Roman"/>
          <w:sz w:val="24"/>
          <w:szCs w:val="24"/>
        </w:rPr>
        <w:t>установленного</w:t>
      </w:r>
      <w:r w:rsidR="00744848" w:rsidRPr="00026733">
        <w:rPr>
          <w:rFonts w:ascii="Times New Roman" w:hAnsi="Times New Roman"/>
          <w:sz w:val="24"/>
          <w:szCs w:val="24"/>
        </w:rPr>
        <w:t xml:space="preserve"> договором</w:t>
      </w:r>
      <w:r w:rsidR="008B36A9" w:rsidRPr="00026733">
        <w:rPr>
          <w:rFonts w:ascii="Times New Roman" w:hAnsi="Times New Roman"/>
          <w:sz w:val="24"/>
          <w:szCs w:val="24"/>
        </w:rPr>
        <w:t>.</w:t>
      </w:r>
    </w:p>
    <w:p w:rsidR="00A62D27" w:rsidRPr="00C710AE" w:rsidRDefault="00344440"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lastRenderedPageBreak/>
        <w:t>Безнадежной дебиторской задолженностью считается задолженность</w:t>
      </w:r>
      <w:r w:rsidR="00A62D27" w:rsidRPr="00C710AE">
        <w:rPr>
          <w:rFonts w:ascii="Times New Roman" w:hAnsi="Times New Roman"/>
          <w:sz w:val="24"/>
          <w:szCs w:val="24"/>
        </w:rPr>
        <w:t>, по которой</w:t>
      </w:r>
      <w:r w:rsidR="00FB412F" w:rsidRPr="00C710AE">
        <w:rPr>
          <w:rFonts w:ascii="Times New Roman" w:hAnsi="Times New Roman"/>
          <w:sz w:val="24"/>
          <w:szCs w:val="24"/>
        </w:rPr>
        <w:t xml:space="preserve"> выполняется одно из следующих условий</w:t>
      </w:r>
      <w:r w:rsidR="00A62D27" w:rsidRPr="00C710AE">
        <w:rPr>
          <w:rFonts w:ascii="Times New Roman" w:hAnsi="Times New Roman"/>
          <w:sz w:val="24"/>
          <w:szCs w:val="24"/>
        </w:rPr>
        <w:t>:</w:t>
      </w:r>
    </w:p>
    <w:p w:rsidR="00E4683E" w:rsidRPr="00C710AE" w:rsidRDefault="00E4683E"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смерть физического лица - должника или объявление его умершим в порядке, установленном гражданским процессуальным законодательством Российской Федерации;</w:t>
      </w:r>
    </w:p>
    <w:p w:rsidR="00E4683E" w:rsidRPr="00C710AE" w:rsidRDefault="00E4683E"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признание банкротом должника в соответствии с Федеральным законом от 26.10.2002 № 127-ФЗ «О несостоятельности (банкротстве)» - в части дебиторской задолженности, не погашенной по причине недостаточности имущества должника;</w:t>
      </w:r>
    </w:p>
    <w:p w:rsidR="00E4683E" w:rsidRPr="00C710AE" w:rsidRDefault="00E4683E"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ликвидация юридического лица - должника - в части дебиторской задолженности, не погашенной по причине недостаточности имущества должника и (или) невозможности ее погашения учредителями (участниками) должника в пределах и порядке, которые установлены законодательством Российской Федерации;</w:t>
      </w:r>
    </w:p>
    <w:p w:rsidR="00E4683E" w:rsidRPr="00C710AE" w:rsidRDefault="00E4683E"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принятие судом акта, в соответствии с которым утрачивается возможность взыскания задолженности в связи с истечением установленного срока ее взыскания (срока исковой давности), в том числе вынесение судом определения об отказе в восстановлении пропущенного срока подачи заявления в суд о взыскании дебиторской задолженности;</w:t>
      </w:r>
    </w:p>
    <w:p w:rsidR="00E4683E" w:rsidRPr="00C710AE" w:rsidRDefault="00E4683E"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 если со дня образования дебиторской задолженности прошло более 5 лет, в следующих случаях:</w:t>
      </w:r>
    </w:p>
    <w:p w:rsidR="00E4683E" w:rsidRPr="00C710AE" w:rsidRDefault="00E4683E" w:rsidP="00EF6C41">
      <w:pPr>
        <w:pStyle w:val="aff8"/>
        <w:numPr>
          <w:ilvl w:val="0"/>
          <w:numId w:val="18"/>
        </w:numPr>
        <w:ind w:left="0" w:firstLine="720"/>
        <w:jc w:val="both"/>
        <w:rPr>
          <w:rFonts w:ascii="Times New Roman" w:hAnsi="Times New Roman"/>
          <w:sz w:val="24"/>
          <w:szCs w:val="24"/>
        </w:rPr>
      </w:pPr>
      <w:r w:rsidRPr="00C710AE">
        <w:rPr>
          <w:rFonts w:ascii="Times New Roman" w:hAnsi="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E4683E" w:rsidRPr="00C710AE" w:rsidRDefault="00E4683E" w:rsidP="00EF6C41">
      <w:pPr>
        <w:pStyle w:val="aff8"/>
        <w:numPr>
          <w:ilvl w:val="0"/>
          <w:numId w:val="18"/>
        </w:numPr>
        <w:ind w:left="0" w:firstLine="720"/>
        <w:jc w:val="both"/>
        <w:rPr>
          <w:rFonts w:ascii="Times New Roman" w:hAnsi="Times New Roman"/>
          <w:sz w:val="24"/>
          <w:szCs w:val="24"/>
        </w:rPr>
      </w:pPr>
      <w:r w:rsidRPr="00C710AE">
        <w:rPr>
          <w:rFonts w:ascii="Times New Roman" w:hAnsi="Times New Roman"/>
          <w:sz w:val="24"/>
          <w:szCs w:val="24"/>
        </w:rPr>
        <w:t>возвращения судом заявления о признании должника банкротом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4683E" w:rsidRPr="00C710AE" w:rsidRDefault="00E4683E"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 xml:space="preserve">истечение установленного </w:t>
      </w:r>
      <w:r w:rsidR="00233B4E" w:rsidRPr="00C710AE">
        <w:rPr>
          <w:rFonts w:ascii="Times New Roman" w:hAnsi="Times New Roman"/>
          <w:sz w:val="24"/>
          <w:szCs w:val="24"/>
        </w:rPr>
        <w:t>Кодексом Российской Федерации об административных правонарушениях</w:t>
      </w:r>
      <w:r w:rsidRPr="00C710AE">
        <w:rPr>
          <w:rFonts w:ascii="Times New Roman" w:hAnsi="Times New Roman"/>
          <w:sz w:val="24"/>
          <w:szCs w:val="24"/>
        </w:rPr>
        <w:t xml:space="preserve">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A62D27" w:rsidRPr="00C710AE" w:rsidRDefault="00E4683E"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 xml:space="preserve">в случаях, предусмотренных статьей 10 Федерального закона от 29.12.2015 № 406-ФЗ «О внесении изменений в отдельные законодательные акты Российской Федерации» </w:t>
      </w:r>
      <w:r w:rsidR="00A62D27" w:rsidRPr="00C710AE">
        <w:rPr>
          <w:rFonts w:ascii="Times New Roman" w:hAnsi="Times New Roman"/>
          <w:sz w:val="24"/>
          <w:szCs w:val="24"/>
        </w:rPr>
        <w:t>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r w:rsidRPr="00C710AE">
        <w:rPr>
          <w:rFonts w:ascii="Times New Roman" w:hAnsi="Times New Roman"/>
          <w:sz w:val="24"/>
          <w:szCs w:val="24"/>
        </w:rPr>
        <w:t>.</w:t>
      </w:r>
    </w:p>
    <w:p w:rsidR="00525855" w:rsidRPr="00C710AE" w:rsidRDefault="00525855"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Решение о признании дебиторской задолженности сомнительной</w:t>
      </w:r>
      <w:r w:rsidR="00247D1F" w:rsidRPr="00C710AE">
        <w:rPr>
          <w:rFonts w:ascii="Times New Roman" w:hAnsi="Times New Roman"/>
          <w:sz w:val="24"/>
          <w:szCs w:val="24"/>
        </w:rPr>
        <w:t xml:space="preserve"> и/</w:t>
      </w:r>
      <w:r w:rsidR="006F0829" w:rsidRPr="00C710AE">
        <w:rPr>
          <w:rFonts w:ascii="Times New Roman" w:hAnsi="Times New Roman"/>
          <w:sz w:val="24"/>
          <w:szCs w:val="24"/>
        </w:rPr>
        <w:t>или</w:t>
      </w:r>
      <w:r w:rsidRPr="00C710AE">
        <w:rPr>
          <w:rFonts w:ascii="Times New Roman" w:hAnsi="Times New Roman"/>
          <w:sz w:val="24"/>
          <w:szCs w:val="24"/>
        </w:rPr>
        <w:t xml:space="preserve"> безнадежной принимается Учреждением, согласовывается с СЦУ и отражается</w:t>
      </w:r>
      <w:r w:rsidR="003A5263" w:rsidRPr="00C710AE">
        <w:rPr>
          <w:rFonts w:ascii="Times New Roman" w:hAnsi="Times New Roman"/>
          <w:sz w:val="24"/>
          <w:szCs w:val="24"/>
        </w:rPr>
        <w:t xml:space="preserve"> </w:t>
      </w:r>
      <w:r w:rsidR="00B9433D" w:rsidRPr="00C710AE">
        <w:rPr>
          <w:rFonts w:ascii="Times New Roman" w:hAnsi="Times New Roman"/>
          <w:sz w:val="24"/>
          <w:szCs w:val="24"/>
        </w:rPr>
        <w:t xml:space="preserve">в протоколе (решении) комиссии </w:t>
      </w:r>
      <w:r w:rsidR="003A5263" w:rsidRPr="00C710AE">
        <w:rPr>
          <w:rFonts w:ascii="Times New Roman" w:hAnsi="Times New Roman"/>
          <w:sz w:val="24"/>
          <w:szCs w:val="24"/>
        </w:rPr>
        <w:t>по поступлению и выбытию активов</w:t>
      </w:r>
      <w:r w:rsidRPr="00C710AE">
        <w:rPr>
          <w:rFonts w:ascii="Times New Roman" w:hAnsi="Times New Roman"/>
          <w:sz w:val="24"/>
          <w:szCs w:val="24"/>
        </w:rPr>
        <w:t xml:space="preserve"> </w:t>
      </w:r>
      <w:r w:rsidR="00B9433D" w:rsidRPr="00403FF2">
        <w:rPr>
          <w:rFonts w:ascii="Times New Roman" w:hAnsi="Times New Roman"/>
          <w:sz w:val="24"/>
          <w:szCs w:val="24"/>
        </w:rPr>
        <w:t>о признании дебиторской задолженности нереальной к взысканию</w:t>
      </w:r>
      <w:r w:rsidR="00B9433D" w:rsidRPr="00C710AE" w:rsidDel="00B9433D">
        <w:rPr>
          <w:rFonts w:ascii="Times New Roman" w:hAnsi="Times New Roman"/>
          <w:sz w:val="24"/>
          <w:szCs w:val="24"/>
        </w:rPr>
        <w:t xml:space="preserve"> </w:t>
      </w:r>
      <w:r w:rsidR="006F0829" w:rsidRPr="00C710AE">
        <w:rPr>
          <w:rFonts w:ascii="Times New Roman" w:hAnsi="Times New Roman"/>
          <w:sz w:val="24"/>
          <w:szCs w:val="24"/>
        </w:rPr>
        <w:t xml:space="preserve">и акте о признании дебиторской задолженности безнадежной к взысканию (неунифицированная форма) </w:t>
      </w:r>
      <w:r w:rsidRPr="00C710AE">
        <w:rPr>
          <w:rFonts w:ascii="Times New Roman" w:hAnsi="Times New Roman"/>
          <w:sz w:val="24"/>
          <w:szCs w:val="24"/>
        </w:rPr>
        <w:t xml:space="preserve">с указанием причины (обоснования) списания. </w:t>
      </w:r>
    </w:p>
    <w:p w:rsidR="00713B00" w:rsidRPr="00C710AE" w:rsidRDefault="00713B00"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Если дебиторская задолженность признана сомнительной, СЦУ на основании оформленного Учреждением </w:t>
      </w:r>
      <w:r w:rsidR="00336200" w:rsidRPr="00C710AE">
        <w:rPr>
          <w:rFonts w:ascii="Times New Roman" w:hAnsi="Times New Roman"/>
          <w:sz w:val="24"/>
          <w:szCs w:val="24"/>
        </w:rPr>
        <w:t xml:space="preserve">протокола </w:t>
      </w:r>
      <w:r w:rsidRPr="00C710AE">
        <w:rPr>
          <w:rFonts w:ascii="Times New Roman" w:hAnsi="Times New Roman"/>
          <w:sz w:val="24"/>
          <w:szCs w:val="24"/>
        </w:rPr>
        <w:t>производит списание задолженности с балансового учета с одновременным ее отражением на счете 04 «Сомнительная задолженность» в целях наблюдения за возможностью взыскания.</w:t>
      </w:r>
    </w:p>
    <w:p w:rsidR="00713B00" w:rsidRPr="00C710AE" w:rsidRDefault="004C1A34"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Если дебиторская задолженность признана безнадежной и отсутствуют основания для возобновления процедуры взыскания, СЦУ на основании оформленного </w:t>
      </w:r>
      <w:r w:rsidR="00713B00" w:rsidRPr="00C710AE">
        <w:rPr>
          <w:rFonts w:ascii="Times New Roman" w:hAnsi="Times New Roman"/>
          <w:sz w:val="24"/>
          <w:szCs w:val="24"/>
        </w:rPr>
        <w:t xml:space="preserve">Учреждением </w:t>
      </w:r>
      <w:r w:rsidR="00617962" w:rsidRPr="00C710AE">
        <w:rPr>
          <w:rFonts w:ascii="Times New Roman" w:hAnsi="Times New Roman"/>
          <w:sz w:val="24"/>
          <w:szCs w:val="24"/>
        </w:rPr>
        <w:t xml:space="preserve">акта о признании дебиторской задолженности безнадежной к взысканию (неунифицированная форма) </w:t>
      </w:r>
      <w:r w:rsidRPr="00C710AE">
        <w:rPr>
          <w:rFonts w:ascii="Times New Roman" w:hAnsi="Times New Roman"/>
          <w:sz w:val="24"/>
          <w:szCs w:val="24"/>
        </w:rPr>
        <w:t>производит списание задолженности</w:t>
      </w:r>
      <w:r w:rsidR="009F6DC8" w:rsidRPr="00C710AE">
        <w:rPr>
          <w:rFonts w:ascii="Times New Roman" w:hAnsi="Times New Roman"/>
          <w:sz w:val="24"/>
          <w:szCs w:val="24"/>
        </w:rPr>
        <w:t xml:space="preserve"> с балансового учета (если ранее такая задолженность не была уже признана сомнительной), без отражения на </w:t>
      </w:r>
      <w:proofErr w:type="spellStart"/>
      <w:r w:rsidR="009F6DC8" w:rsidRPr="00C710AE">
        <w:rPr>
          <w:rFonts w:ascii="Times New Roman" w:hAnsi="Times New Roman"/>
          <w:sz w:val="24"/>
          <w:szCs w:val="24"/>
        </w:rPr>
        <w:t>забалансовом</w:t>
      </w:r>
      <w:proofErr w:type="spellEnd"/>
      <w:r w:rsidR="009F6DC8" w:rsidRPr="00C710AE">
        <w:rPr>
          <w:rFonts w:ascii="Times New Roman" w:hAnsi="Times New Roman"/>
          <w:sz w:val="24"/>
          <w:szCs w:val="24"/>
        </w:rPr>
        <w:t xml:space="preserve"> счете 04 «Сомнительная задолженность».</w:t>
      </w:r>
    </w:p>
    <w:p w:rsidR="009F6DC8" w:rsidRPr="00C710AE" w:rsidRDefault="009F6DC8"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Списание задолженности с </w:t>
      </w:r>
      <w:proofErr w:type="spellStart"/>
      <w:r w:rsidRPr="00C710AE">
        <w:rPr>
          <w:rFonts w:ascii="Times New Roman" w:hAnsi="Times New Roman"/>
          <w:sz w:val="24"/>
          <w:szCs w:val="24"/>
        </w:rPr>
        <w:t>забалансового</w:t>
      </w:r>
      <w:proofErr w:type="spellEnd"/>
      <w:r w:rsidRPr="00C710AE">
        <w:rPr>
          <w:rFonts w:ascii="Times New Roman" w:hAnsi="Times New Roman"/>
          <w:sz w:val="24"/>
          <w:szCs w:val="24"/>
        </w:rPr>
        <w:t xml:space="preserve"> счета 04 «Сомнительная задолженность» производится в случаях:</w:t>
      </w:r>
    </w:p>
    <w:p w:rsidR="009F6DC8" w:rsidRPr="00C710AE" w:rsidRDefault="009F6DC8"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возобновления процедуры взыскания (с восстановлением на балансовых счетах);</w:t>
      </w:r>
    </w:p>
    <w:p w:rsidR="009F6DC8" w:rsidRPr="00C710AE" w:rsidRDefault="009F6DC8"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поступления средств в погашение задолженности;</w:t>
      </w:r>
    </w:p>
    <w:p w:rsidR="009F6DC8" w:rsidRDefault="009F6DC8"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признания дебиторской задолженности безнадежной к взысканию</w:t>
      </w:r>
      <w:r w:rsidR="00F91095" w:rsidRPr="00C710AE">
        <w:rPr>
          <w:rFonts w:ascii="Times New Roman" w:hAnsi="Times New Roman"/>
          <w:sz w:val="24"/>
          <w:szCs w:val="24"/>
        </w:rPr>
        <w:t xml:space="preserve"> (на основании акта о признании дебиторской задолженности безнадежной к взысканию (неунифицированная форма)</w:t>
      </w:r>
      <w:r w:rsidRPr="00C710AE">
        <w:rPr>
          <w:rFonts w:ascii="Times New Roman" w:hAnsi="Times New Roman"/>
          <w:sz w:val="24"/>
          <w:szCs w:val="24"/>
        </w:rPr>
        <w:t>.</w:t>
      </w:r>
    </w:p>
    <w:p w:rsidR="00AC4C60" w:rsidRPr="00C710AE" w:rsidRDefault="00AC4C60" w:rsidP="00EF6C41">
      <w:pPr>
        <w:pStyle w:val="aff8"/>
        <w:ind w:left="1069"/>
        <w:jc w:val="both"/>
        <w:rPr>
          <w:rFonts w:ascii="Times New Roman" w:hAnsi="Times New Roman"/>
          <w:sz w:val="24"/>
          <w:szCs w:val="24"/>
        </w:rPr>
      </w:pPr>
    </w:p>
    <w:p w:rsidR="003B3537" w:rsidRDefault="003B3537" w:rsidP="00EF6C41">
      <w:pPr>
        <w:pStyle w:val="aff8"/>
        <w:numPr>
          <w:ilvl w:val="1"/>
          <w:numId w:val="4"/>
        </w:numPr>
        <w:jc w:val="both"/>
        <w:rPr>
          <w:rFonts w:ascii="Times New Roman" w:hAnsi="Times New Roman"/>
          <w:b/>
          <w:sz w:val="24"/>
          <w:szCs w:val="24"/>
        </w:rPr>
      </w:pPr>
      <w:bookmarkStart w:id="33" w:name="_Toc14946379"/>
      <w:bookmarkStart w:id="34" w:name="_Toc47473817"/>
      <w:r w:rsidRPr="00AC4C60">
        <w:rPr>
          <w:rFonts w:ascii="Times New Roman" w:hAnsi="Times New Roman"/>
          <w:b/>
          <w:sz w:val="24"/>
          <w:szCs w:val="24"/>
        </w:rPr>
        <w:t>Порядок списания кредиторской задолженности</w:t>
      </w:r>
      <w:bookmarkEnd w:id="33"/>
      <w:bookmarkEnd w:id="34"/>
    </w:p>
    <w:p w:rsidR="00AC4C60" w:rsidRPr="00AC4C60" w:rsidRDefault="00AC4C60" w:rsidP="00EF6C41">
      <w:pPr>
        <w:pStyle w:val="aff8"/>
        <w:ind w:left="1069"/>
        <w:jc w:val="both"/>
        <w:rPr>
          <w:rFonts w:ascii="Times New Roman" w:hAnsi="Times New Roman"/>
          <w:b/>
          <w:sz w:val="24"/>
          <w:szCs w:val="24"/>
        </w:rPr>
      </w:pPr>
    </w:p>
    <w:p w:rsidR="00295E95" w:rsidRPr="00C710AE" w:rsidRDefault="003B3537" w:rsidP="00EF6C41">
      <w:pPr>
        <w:pStyle w:val="aff8"/>
        <w:numPr>
          <w:ilvl w:val="2"/>
          <w:numId w:val="4"/>
        </w:numPr>
        <w:ind w:left="0" w:firstLine="709"/>
        <w:jc w:val="both"/>
        <w:rPr>
          <w:rFonts w:ascii="Times New Roman" w:hAnsi="Times New Roman"/>
          <w:sz w:val="24"/>
          <w:szCs w:val="24"/>
        </w:rPr>
      </w:pPr>
      <w:bookmarkStart w:id="35" w:name="_Ref14657401"/>
      <w:r w:rsidRPr="00C710AE">
        <w:rPr>
          <w:rFonts w:ascii="Times New Roman" w:hAnsi="Times New Roman"/>
          <w:sz w:val="24"/>
          <w:szCs w:val="24"/>
        </w:rPr>
        <w:t>Решение о списании кредиторской задолженности принимает</w:t>
      </w:r>
      <w:r w:rsidR="00B9550B" w:rsidRPr="00C710AE">
        <w:rPr>
          <w:rFonts w:ascii="Times New Roman" w:hAnsi="Times New Roman"/>
          <w:sz w:val="24"/>
          <w:szCs w:val="24"/>
        </w:rPr>
        <w:t>ся</w:t>
      </w:r>
      <w:r w:rsidRPr="00C710AE">
        <w:rPr>
          <w:rFonts w:ascii="Times New Roman" w:hAnsi="Times New Roman"/>
          <w:sz w:val="24"/>
          <w:szCs w:val="24"/>
        </w:rPr>
        <w:t xml:space="preserve"> </w:t>
      </w:r>
      <w:r w:rsidR="00D53392" w:rsidRPr="00C710AE">
        <w:rPr>
          <w:rFonts w:ascii="Times New Roman" w:hAnsi="Times New Roman"/>
          <w:sz w:val="24"/>
          <w:szCs w:val="24"/>
        </w:rPr>
        <w:t>Учреждением</w:t>
      </w:r>
      <w:r w:rsidR="00006D5E" w:rsidRPr="00C710AE">
        <w:rPr>
          <w:rFonts w:ascii="Times New Roman" w:hAnsi="Times New Roman"/>
          <w:sz w:val="24"/>
          <w:szCs w:val="24"/>
        </w:rPr>
        <w:t xml:space="preserve"> (инвентаризационной комиссией</w:t>
      </w:r>
      <w:r w:rsidR="00C433C6" w:rsidRPr="00C710AE">
        <w:rPr>
          <w:rFonts w:ascii="Times New Roman" w:hAnsi="Times New Roman"/>
          <w:sz w:val="24"/>
          <w:szCs w:val="24"/>
        </w:rPr>
        <w:t>, если решение принимается по результатам инвентаризации обязательств</w:t>
      </w:r>
      <w:r w:rsidR="00006D5E" w:rsidRPr="00C710AE">
        <w:rPr>
          <w:rFonts w:ascii="Times New Roman" w:hAnsi="Times New Roman"/>
          <w:sz w:val="24"/>
          <w:szCs w:val="24"/>
        </w:rPr>
        <w:t>)</w:t>
      </w:r>
      <w:r w:rsidRPr="00C710AE">
        <w:rPr>
          <w:rFonts w:ascii="Times New Roman" w:hAnsi="Times New Roman"/>
          <w:sz w:val="24"/>
          <w:szCs w:val="24"/>
        </w:rPr>
        <w:t xml:space="preserve"> по согласованию с СЦУ</w:t>
      </w:r>
      <w:r w:rsidR="001E43F8" w:rsidRPr="00C710AE">
        <w:rPr>
          <w:rFonts w:ascii="Times New Roman" w:hAnsi="Times New Roman"/>
          <w:sz w:val="24"/>
          <w:szCs w:val="24"/>
        </w:rPr>
        <w:t xml:space="preserve"> и оформляется Учреждением </w:t>
      </w:r>
      <w:r w:rsidR="005308EB" w:rsidRPr="00C710AE">
        <w:rPr>
          <w:rFonts w:ascii="Times New Roman" w:hAnsi="Times New Roman"/>
          <w:sz w:val="24"/>
          <w:szCs w:val="24"/>
        </w:rPr>
        <w:t xml:space="preserve">протоколом </w:t>
      </w:r>
      <w:r w:rsidR="00EC0B4B" w:rsidRPr="00C710AE">
        <w:rPr>
          <w:rFonts w:ascii="Times New Roman" w:hAnsi="Times New Roman"/>
          <w:sz w:val="24"/>
          <w:szCs w:val="24"/>
        </w:rPr>
        <w:t xml:space="preserve">Акта </w:t>
      </w:r>
      <w:r w:rsidR="00617962" w:rsidRPr="00C710AE">
        <w:rPr>
          <w:rFonts w:ascii="Times New Roman" w:hAnsi="Times New Roman"/>
          <w:sz w:val="24"/>
          <w:szCs w:val="24"/>
        </w:rPr>
        <w:t xml:space="preserve">о результатах инвентаризации </w:t>
      </w:r>
      <w:r w:rsidR="00EC0B4B" w:rsidRPr="00C710AE">
        <w:rPr>
          <w:rFonts w:ascii="Times New Roman" w:hAnsi="Times New Roman"/>
          <w:sz w:val="24"/>
          <w:szCs w:val="24"/>
        </w:rPr>
        <w:t>(</w:t>
      </w:r>
      <w:r w:rsidR="00617962" w:rsidRPr="00C710AE">
        <w:rPr>
          <w:rFonts w:ascii="Times New Roman" w:hAnsi="Times New Roman"/>
          <w:sz w:val="24"/>
          <w:szCs w:val="24"/>
        </w:rPr>
        <w:t xml:space="preserve">ф. </w:t>
      </w:r>
      <w:r w:rsidR="00AE1EDC" w:rsidRPr="00C710AE">
        <w:rPr>
          <w:rFonts w:ascii="Times New Roman" w:hAnsi="Times New Roman"/>
          <w:sz w:val="24"/>
          <w:szCs w:val="24"/>
        </w:rPr>
        <w:t>0504835</w:t>
      </w:r>
      <w:r w:rsidR="00EC0B4B" w:rsidRPr="00C710AE">
        <w:rPr>
          <w:rFonts w:ascii="Times New Roman" w:hAnsi="Times New Roman"/>
          <w:sz w:val="24"/>
          <w:szCs w:val="24"/>
        </w:rPr>
        <w:t>)</w:t>
      </w:r>
      <w:r w:rsidR="00AE1EDC" w:rsidRPr="00C710AE">
        <w:rPr>
          <w:rFonts w:ascii="Times New Roman" w:hAnsi="Times New Roman"/>
          <w:sz w:val="24"/>
          <w:szCs w:val="24"/>
        </w:rPr>
        <w:t xml:space="preserve"> </w:t>
      </w:r>
      <w:r w:rsidR="00617962" w:rsidRPr="00C710AE">
        <w:rPr>
          <w:rFonts w:ascii="Times New Roman" w:hAnsi="Times New Roman"/>
          <w:sz w:val="24"/>
          <w:szCs w:val="24"/>
        </w:rPr>
        <w:t xml:space="preserve">на основании </w:t>
      </w:r>
      <w:r w:rsidR="00C433C6" w:rsidRPr="00C710AE">
        <w:rPr>
          <w:rFonts w:ascii="Times New Roman" w:hAnsi="Times New Roman"/>
          <w:sz w:val="24"/>
          <w:szCs w:val="24"/>
        </w:rPr>
        <w:t>Инвентаризационной опис</w:t>
      </w:r>
      <w:r w:rsidR="00617962" w:rsidRPr="00C710AE">
        <w:rPr>
          <w:rFonts w:ascii="Times New Roman" w:hAnsi="Times New Roman"/>
          <w:sz w:val="24"/>
          <w:szCs w:val="24"/>
        </w:rPr>
        <w:t>и по</w:t>
      </w:r>
      <w:r w:rsidR="00C433C6" w:rsidRPr="00C710AE">
        <w:rPr>
          <w:rFonts w:ascii="Times New Roman" w:hAnsi="Times New Roman"/>
          <w:sz w:val="24"/>
          <w:szCs w:val="24"/>
        </w:rPr>
        <w:t xml:space="preserve"> </w:t>
      </w:r>
      <w:r w:rsidR="00AE1EDC" w:rsidRPr="00C710AE">
        <w:rPr>
          <w:rFonts w:ascii="Times New Roman" w:hAnsi="Times New Roman"/>
          <w:sz w:val="24"/>
          <w:szCs w:val="24"/>
        </w:rPr>
        <w:t xml:space="preserve">расчетам с покупателями, поставщиками и </w:t>
      </w:r>
      <w:proofErr w:type="gramStart"/>
      <w:r w:rsidR="005308EB" w:rsidRPr="00C710AE">
        <w:rPr>
          <w:rFonts w:ascii="Times New Roman" w:hAnsi="Times New Roman"/>
          <w:sz w:val="24"/>
          <w:szCs w:val="24"/>
        </w:rPr>
        <w:t>прочими дебиторами</w:t>
      </w:r>
      <w:proofErr w:type="gramEnd"/>
      <w:r w:rsidR="00AE1EDC" w:rsidRPr="00C710AE">
        <w:rPr>
          <w:rFonts w:ascii="Times New Roman" w:hAnsi="Times New Roman"/>
          <w:sz w:val="24"/>
          <w:szCs w:val="24"/>
        </w:rPr>
        <w:t xml:space="preserve"> и кредиторами </w:t>
      </w:r>
      <w:r w:rsidR="00EC0B4B" w:rsidRPr="00C710AE">
        <w:rPr>
          <w:rFonts w:ascii="Times New Roman" w:hAnsi="Times New Roman"/>
          <w:sz w:val="24"/>
          <w:szCs w:val="24"/>
        </w:rPr>
        <w:t>(</w:t>
      </w:r>
      <w:r w:rsidR="00C433C6" w:rsidRPr="00C710AE">
        <w:rPr>
          <w:rFonts w:ascii="Times New Roman" w:hAnsi="Times New Roman"/>
          <w:sz w:val="24"/>
          <w:szCs w:val="24"/>
        </w:rPr>
        <w:t>ф. 0504089</w:t>
      </w:r>
      <w:r w:rsidR="00EC0B4B" w:rsidRPr="00C710AE">
        <w:rPr>
          <w:rFonts w:ascii="Times New Roman" w:hAnsi="Times New Roman"/>
          <w:sz w:val="24"/>
          <w:szCs w:val="24"/>
        </w:rPr>
        <w:t>)</w:t>
      </w:r>
      <w:r w:rsidR="001E43F8" w:rsidRPr="00C710AE">
        <w:rPr>
          <w:rFonts w:ascii="Times New Roman" w:hAnsi="Times New Roman"/>
          <w:sz w:val="24"/>
          <w:szCs w:val="24"/>
        </w:rPr>
        <w:t>, котор</w:t>
      </w:r>
      <w:r w:rsidR="00C433C6" w:rsidRPr="00C710AE">
        <w:rPr>
          <w:rFonts w:ascii="Times New Roman" w:hAnsi="Times New Roman"/>
          <w:sz w:val="24"/>
          <w:szCs w:val="24"/>
        </w:rPr>
        <w:t>ые</w:t>
      </w:r>
      <w:r w:rsidR="001E43F8" w:rsidRPr="00C710AE">
        <w:rPr>
          <w:rFonts w:ascii="Times New Roman" w:hAnsi="Times New Roman"/>
          <w:sz w:val="24"/>
          <w:szCs w:val="24"/>
        </w:rPr>
        <w:t xml:space="preserve"> служ</w:t>
      </w:r>
      <w:r w:rsidR="00C433C6" w:rsidRPr="00C710AE">
        <w:rPr>
          <w:rFonts w:ascii="Times New Roman" w:hAnsi="Times New Roman"/>
          <w:sz w:val="24"/>
          <w:szCs w:val="24"/>
        </w:rPr>
        <w:t>а</w:t>
      </w:r>
      <w:r w:rsidR="001E43F8" w:rsidRPr="00C710AE">
        <w:rPr>
          <w:rFonts w:ascii="Times New Roman" w:hAnsi="Times New Roman"/>
          <w:sz w:val="24"/>
          <w:szCs w:val="24"/>
        </w:rPr>
        <w:t>т СЦУ основанием для списания кредиторской задолженности в бухгалтерском учете</w:t>
      </w:r>
      <w:r w:rsidRPr="00C710AE">
        <w:rPr>
          <w:rFonts w:ascii="Times New Roman" w:hAnsi="Times New Roman"/>
          <w:sz w:val="24"/>
          <w:szCs w:val="24"/>
        </w:rPr>
        <w:t>.</w:t>
      </w:r>
      <w:bookmarkEnd w:id="35"/>
    </w:p>
    <w:p w:rsidR="003B3537" w:rsidRPr="00C710AE" w:rsidRDefault="003B3537"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Порядок принятия решения:</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Если кредиторская задолженность перестает быть обязательством и ее погашение не приведет к выбытию активов, заключающих в себе полезный потенциал или экономические выгоды, производится списание ее с балансового учета на основании:</w:t>
      </w:r>
    </w:p>
    <w:p w:rsidR="003B3537" w:rsidRPr="00C710AE" w:rsidRDefault="003B3537"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результатов инвентаризации</w:t>
      </w:r>
      <w:r w:rsidR="001E43F8" w:rsidRPr="00C710AE">
        <w:rPr>
          <w:rFonts w:ascii="Times New Roman" w:hAnsi="Times New Roman"/>
          <w:sz w:val="24"/>
          <w:szCs w:val="24"/>
        </w:rPr>
        <w:t xml:space="preserve"> (Акты сверки </w:t>
      </w:r>
      <w:r w:rsidR="00F47334" w:rsidRPr="00C710AE">
        <w:rPr>
          <w:rFonts w:ascii="Times New Roman" w:hAnsi="Times New Roman"/>
          <w:sz w:val="24"/>
          <w:szCs w:val="24"/>
        </w:rPr>
        <w:t xml:space="preserve">взаимных </w:t>
      </w:r>
      <w:r w:rsidR="001E43F8" w:rsidRPr="00C710AE">
        <w:rPr>
          <w:rFonts w:ascii="Times New Roman" w:hAnsi="Times New Roman"/>
          <w:sz w:val="24"/>
          <w:szCs w:val="24"/>
        </w:rPr>
        <w:t>расчетов</w:t>
      </w:r>
      <w:r w:rsidR="00EC0B4B" w:rsidRPr="00C710AE">
        <w:rPr>
          <w:rFonts w:ascii="Times New Roman" w:hAnsi="Times New Roman"/>
          <w:sz w:val="24"/>
          <w:szCs w:val="24"/>
        </w:rPr>
        <w:t xml:space="preserve"> </w:t>
      </w:r>
      <w:r w:rsidR="001E43F8" w:rsidRPr="00C710AE">
        <w:rPr>
          <w:rFonts w:ascii="Times New Roman" w:hAnsi="Times New Roman"/>
          <w:sz w:val="24"/>
          <w:szCs w:val="24"/>
        </w:rPr>
        <w:t>– неунифицированная форма)</w:t>
      </w:r>
      <w:r w:rsidRPr="00C710AE">
        <w:rPr>
          <w:rFonts w:ascii="Times New Roman" w:hAnsi="Times New Roman"/>
          <w:sz w:val="24"/>
          <w:szCs w:val="24"/>
        </w:rPr>
        <w:t>, в соответствии с которыми кредитор не предъявил требования, которые вытекают из условий договора, контракта, иных обязательств, и не подтвердил задолженность;</w:t>
      </w:r>
    </w:p>
    <w:p w:rsidR="003B3537" w:rsidRPr="00C710AE" w:rsidRDefault="003B3537"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документов, подтверждающих истечение срока исковой давности</w:t>
      </w:r>
      <w:r w:rsidR="00D508AE" w:rsidRPr="00C710AE">
        <w:rPr>
          <w:rFonts w:ascii="Times New Roman" w:hAnsi="Times New Roman"/>
          <w:sz w:val="24"/>
          <w:szCs w:val="24"/>
        </w:rPr>
        <w:t>, определяемого ст.196 Гражданского кодекса Российской Федерации</w:t>
      </w:r>
      <w:r w:rsidRPr="00C710AE">
        <w:rPr>
          <w:rFonts w:ascii="Times New Roman" w:hAnsi="Times New Roman"/>
          <w:sz w:val="24"/>
          <w:szCs w:val="24"/>
        </w:rPr>
        <w:t xml:space="preserve"> (договоры, акты, банковские выписки, другие документы)</w:t>
      </w:r>
      <w:r w:rsidR="00D508AE" w:rsidRPr="00C710AE">
        <w:rPr>
          <w:rFonts w:ascii="Times New Roman" w:hAnsi="Times New Roman"/>
          <w:sz w:val="24"/>
          <w:szCs w:val="24"/>
        </w:rPr>
        <w:t>,</w:t>
      </w:r>
      <w:r w:rsidRPr="00C710AE">
        <w:rPr>
          <w:rFonts w:ascii="Times New Roman" w:hAnsi="Times New Roman"/>
          <w:sz w:val="24"/>
          <w:szCs w:val="24"/>
        </w:rPr>
        <w:t xml:space="preserve"> или ликвидацию (смерть) кредитора (выписки из ЕГРЮЛ, ЕГР</w:t>
      </w:r>
      <w:r w:rsidR="00987C55" w:rsidRPr="00C710AE">
        <w:rPr>
          <w:rFonts w:ascii="Times New Roman" w:hAnsi="Times New Roman"/>
          <w:sz w:val="24"/>
          <w:szCs w:val="24"/>
        </w:rPr>
        <w:t>И</w:t>
      </w:r>
      <w:r w:rsidRPr="00C710AE">
        <w:rPr>
          <w:rFonts w:ascii="Times New Roman" w:hAnsi="Times New Roman"/>
          <w:sz w:val="24"/>
          <w:szCs w:val="24"/>
        </w:rPr>
        <w:t>П, свидетельство о смерти);</w:t>
      </w:r>
      <w:r w:rsidR="00987C55" w:rsidRPr="00C710AE">
        <w:rPr>
          <w:rFonts w:ascii="Times New Roman" w:hAnsi="Times New Roman"/>
          <w:sz w:val="24"/>
          <w:szCs w:val="24"/>
        </w:rPr>
        <w:t xml:space="preserve"> </w:t>
      </w:r>
    </w:p>
    <w:p w:rsidR="003B3537" w:rsidRPr="00C710AE" w:rsidRDefault="003B3537"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судебного подтверждения, что налоговая инспекция утратила право на взыскание недоимки в связи с истечением сроков взыскания задолженности по налогам, страховым взносам, сборам, штрафам, пеням.</w:t>
      </w:r>
    </w:p>
    <w:p w:rsidR="00295E95"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Списание кредиторской задолженности с балансового учета в связи с прощением долга (обязательства, для исполнения которого не ожидается выбытие активов в связи с прекращением требования кредитора, не являющегося учредителем (собственником) субъекта учета) осуществляется на дату прекращения признания обязательства с одновременным отражением задолженности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20 «Задолженность, невостребованная кредиторами» для наблюдения в течение срока исковой давности. </w:t>
      </w:r>
    </w:p>
    <w:p w:rsidR="00295E95"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20 «Задолженность, невостребованная кредиторами» не производится. </w:t>
      </w:r>
    </w:p>
    <w:p w:rsidR="003B3537" w:rsidRPr="00C710AE" w:rsidRDefault="003B353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Списание задолженности с </w:t>
      </w:r>
      <w:proofErr w:type="spellStart"/>
      <w:r w:rsidRPr="00C710AE">
        <w:rPr>
          <w:rFonts w:ascii="Times New Roman" w:hAnsi="Times New Roman"/>
          <w:sz w:val="24"/>
          <w:szCs w:val="24"/>
        </w:rPr>
        <w:t>забалансового</w:t>
      </w:r>
      <w:proofErr w:type="spellEnd"/>
      <w:r w:rsidRPr="00C710AE">
        <w:rPr>
          <w:rFonts w:ascii="Times New Roman" w:hAnsi="Times New Roman"/>
          <w:sz w:val="24"/>
          <w:szCs w:val="24"/>
        </w:rPr>
        <w:t xml:space="preserve"> счета 20 «Задолженность, невостребованная кредиторами» производится </w:t>
      </w:r>
      <w:r w:rsidR="00D508AE" w:rsidRPr="00C710AE">
        <w:rPr>
          <w:rFonts w:ascii="Times New Roman" w:hAnsi="Times New Roman"/>
          <w:sz w:val="24"/>
          <w:szCs w:val="24"/>
        </w:rPr>
        <w:t xml:space="preserve">на основании протокола (решения) </w:t>
      </w:r>
      <w:r w:rsidR="00F47334" w:rsidRPr="00C710AE">
        <w:rPr>
          <w:rFonts w:ascii="Times New Roman" w:hAnsi="Times New Roman"/>
          <w:sz w:val="24"/>
          <w:szCs w:val="24"/>
        </w:rPr>
        <w:t xml:space="preserve">Комиссии по поступлению и выбытию активов </w:t>
      </w:r>
      <w:r w:rsidR="00B9433D" w:rsidRPr="00AC4C60">
        <w:rPr>
          <w:rFonts w:ascii="Times New Roman" w:hAnsi="Times New Roman"/>
          <w:sz w:val="24"/>
          <w:szCs w:val="24"/>
        </w:rPr>
        <w:t>о списании кредиторской задолженности</w:t>
      </w:r>
      <w:r w:rsidR="00B9433D" w:rsidRPr="00C710AE">
        <w:rPr>
          <w:rFonts w:ascii="Times New Roman" w:hAnsi="Times New Roman"/>
          <w:sz w:val="24"/>
          <w:szCs w:val="24"/>
        </w:rPr>
        <w:t xml:space="preserve"> </w:t>
      </w:r>
      <w:r w:rsidR="0059102D" w:rsidRPr="00C710AE">
        <w:rPr>
          <w:rFonts w:ascii="Times New Roman" w:hAnsi="Times New Roman"/>
          <w:sz w:val="24"/>
          <w:szCs w:val="24"/>
        </w:rPr>
        <w:t>в</w:t>
      </w:r>
      <w:r w:rsidRPr="00C710AE">
        <w:rPr>
          <w:rFonts w:ascii="Times New Roman" w:hAnsi="Times New Roman"/>
          <w:sz w:val="24"/>
          <w:szCs w:val="24"/>
        </w:rPr>
        <w:t xml:space="preserve"> случаях:</w:t>
      </w:r>
    </w:p>
    <w:p w:rsidR="003B3537" w:rsidRPr="00C710AE" w:rsidRDefault="003B3537" w:rsidP="00EF6C41">
      <w:pPr>
        <w:pStyle w:val="aff8"/>
        <w:numPr>
          <w:ilvl w:val="0"/>
          <w:numId w:val="17"/>
        </w:numPr>
        <w:jc w:val="both"/>
        <w:rPr>
          <w:rFonts w:ascii="Times New Roman" w:hAnsi="Times New Roman"/>
          <w:sz w:val="24"/>
          <w:szCs w:val="24"/>
        </w:rPr>
      </w:pPr>
      <w:r w:rsidRPr="00C710AE">
        <w:rPr>
          <w:rFonts w:ascii="Times New Roman" w:hAnsi="Times New Roman"/>
          <w:sz w:val="24"/>
          <w:szCs w:val="24"/>
        </w:rPr>
        <w:t>по истечении срока исковой давности;</w:t>
      </w:r>
    </w:p>
    <w:p w:rsidR="003B3537" w:rsidRPr="00C710AE" w:rsidRDefault="003B3537" w:rsidP="00EF6C41">
      <w:pPr>
        <w:pStyle w:val="aff8"/>
        <w:numPr>
          <w:ilvl w:val="0"/>
          <w:numId w:val="17"/>
        </w:numPr>
        <w:jc w:val="both"/>
        <w:rPr>
          <w:rFonts w:ascii="Times New Roman" w:hAnsi="Times New Roman"/>
          <w:sz w:val="24"/>
          <w:szCs w:val="24"/>
        </w:rPr>
      </w:pPr>
      <w:r w:rsidRPr="00C710AE">
        <w:rPr>
          <w:rFonts w:ascii="Times New Roman" w:hAnsi="Times New Roman"/>
          <w:sz w:val="24"/>
          <w:szCs w:val="24"/>
        </w:rPr>
        <w:t>если кредитор предъявил свои требования;</w:t>
      </w:r>
    </w:p>
    <w:p w:rsidR="003B3537" w:rsidRPr="00C710AE" w:rsidRDefault="003B3537" w:rsidP="00EF6C41">
      <w:pPr>
        <w:pStyle w:val="aff8"/>
        <w:numPr>
          <w:ilvl w:val="0"/>
          <w:numId w:val="17"/>
        </w:numPr>
        <w:jc w:val="both"/>
        <w:rPr>
          <w:rFonts w:ascii="Times New Roman" w:hAnsi="Times New Roman"/>
          <w:sz w:val="24"/>
          <w:szCs w:val="24"/>
        </w:rPr>
      </w:pPr>
      <w:r w:rsidRPr="00C710AE">
        <w:rPr>
          <w:rFonts w:ascii="Times New Roman" w:hAnsi="Times New Roman"/>
          <w:sz w:val="24"/>
          <w:szCs w:val="24"/>
        </w:rPr>
        <w:t>восстановления ранее списанной кредиторской задолженности на балансовые счета.</w:t>
      </w:r>
    </w:p>
    <w:p w:rsidR="007D4D68" w:rsidRDefault="007D4D68" w:rsidP="00EF6C41">
      <w:pPr>
        <w:pStyle w:val="aff8"/>
        <w:ind w:left="1080"/>
        <w:jc w:val="both"/>
        <w:rPr>
          <w:rFonts w:ascii="Times New Roman" w:hAnsi="Times New Roman"/>
          <w:sz w:val="24"/>
          <w:szCs w:val="24"/>
        </w:rPr>
      </w:pPr>
    </w:p>
    <w:p w:rsidR="00067D74" w:rsidRPr="00C710AE" w:rsidRDefault="00067D74" w:rsidP="00EF6C41">
      <w:pPr>
        <w:pStyle w:val="aff8"/>
        <w:ind w:left="1080"/>
        <w:jc w:val="both"/>
        <w:rPr>
          <w:rFonts w:ascii="Times New Roman" w:hAnsi="Times New Roman"/>
          <w:sz w:val="24"/>
          <w:szCs w:val="24"/>
        </w:rPr>
      </w:pPr>
    </w:p>
    <w:p w:rsidR="00B22377" w:rsidRDefault="00A72340" w:rsidP="00EF6C41">
      <w:pPr>
        <w:pStyle w:val="aff8"/>
        <w:numPr>
          <w:ilvl w:val="0"/>
          <w:numId w:val="4"/>
        </w:numPr>
        <w:jc w:val="both"/>
        <w:rPr>
          <w:rFonts w:ascii="Times New Roman" w:hAnsi="Times New Roman"/>
          <w:b/>
          <w:sz w:val="24"/>
          <w:szCs w:val="24"/>
        </w:rPr>
      </w:pPr>
      <w:bookmarkStart w:id="36" w:name="_Toc14946380"/>
      <w:bookmarkStart w:id="37" w:name="_Toc47473818"/>
      <w:r w:rsidRPr="00AC4C60">
        <w:rPr>
          <w:rFonts w:ascii="Times New Roman" w:hAnsi="Times New Roman"/>
          <w:b/>
          <w:sz w:val="24"/>
          <w:szCs w:val="24"/>
        </w:rPr>
        <w:t>МЕТОДОЛОГИЧЕСКИЕ АСПЕКТЫ</w:t>
      </w:r>
      <w:bookmarkEnd w:id="36"/>
      <w:bookmarkEnd w:id="37"/>
    </w:p>
    <w:p w:rsidR="00AC4C60" w:rsidRPr="00AC4C60" w:rsidRDefault="00AC4C60" w:rsidP="00EF6C41">
      <w:pPr>
        <w:pStyle w:val="aff8"/>
        <w:ind w:left="1069"/>
        <w:jc w:val="both"/>
        <w:rPr>
          <w:rFonts w:ascii="Times New Roman" w:hAnsi="Times New Roman"/>
          <w:b/>
          <w:sz w:val="24"/>
          <w:szCs w:val="24"/>
        </w:rPr>
      </w:pPr>
    </w:p>
    <w:p w:rsidR="00CB77C5" w:rsidRDefault="00CB77C5" w:rsidP="00EF6C41">
      <w:pPr>
        <w:pStyle w:val="aff8"/>
        <w:numPr>
          <w:ilvl w:val="1"/>
          <w:numId w:val="4"/>
        </w:numPr>
        <w:jc w:val="both"/>
        <w:rPr>
          <w:rFonts w:ascii="Times New Roman" w:hAnsi="Times New Roman"/>
          <w:b/>
          <w:sz w:val="24"/>
          <w:szCs w:val="24"/>
        </w:rPr>
      </w:pPr>
      <w:bookmarkStart w:id="38" w:name="_Toc14946381"/>
      <w:bookmarkStart w:id="39" w:name="_Toc47473819"/>
      <w:r w:rsidRPr="00AC4C60">
        <w:rPr>
          <w:rFonts w:ascii="Times New Roman" w:hAnsi="Times New Roman"/>
          <w:b/>
          <w:sz w:val="24"/>
          <w:szCs w:val="24"/>
        </w:rPr>
        <w:t>Учет нефинансовых активов</w:t>
      </w:r>
      <w:bookmarkEnd w:id="38"/>
      <w:bookmarkEnd w:id="39"/>
    </w:p>
    <w:p w:rsidR="00AC4C60" w:rsidRPr="00AC4C60" w:rsidRDefault="00AC4C60" w:rsidP="00EF6C41">
      <w:pPr>
        <w:pStyle w:val="aff8"/>
        <w:ind w:left="1069"/>
        <w:jc w:val="both"/>
        <w:rPr>
          <w:rFonts w:ascii="Times New Roman" w:hAnsi="Times New Roman"/>
          <w:b/>
          <w:sz w:val="24"/>
          <w:szCs w:val="24"/>
        </w:rPr>
      </w:pPr>
    </w:p>
    <w:p w:rsidR="00CB77C5" w:rsidRPr="00AC4C60" w:rsidRDefault="00CB77C5" w:rsidP="00EF6C41">
      <w:pPr>
        <w:pStyle w:val="aff8"/>
        <w:numPr>
          <w:ilvl w:val="2"/>
          <w:numId w:val="4"/>
        </w:numPr>
        <w:ind w:left="0" w:firstLine="709"/>
        <w:jc w:val="both"/>
        <w:rPr>
          <w:rFonts w:ascii="Times New Roman" w:hAnsi="Times New Roman"/>
          <w:b/>
          <w:sz w:val="24"/>
          <w:szCs w:val="24"/>
        </w:rPr>
      </w:pPr>
      <w:bookmarkStart w:id="40" w:name="_Toc14946382"/>
      <w:bookmarkStart w:id="41" w:name="_Toc47473820"/>
      <w:r w:rsidRPr="00AC4C60">
        <w:rPr>
          <w:rFonts w:ascii="Times New Roman" w:hAnsi="Times New Roman"/>
          <w:b/>
          <w:sz w:val="24"/>
          <w:szCs w:val="24"/>
        </w:rPr>
        <w:t>Основные средства</w:t>
      </w:r>
      <w:bookmarkEnd w:id="40"/>
      <w:bookmarkEnd w:id="41"/>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Решения о принятии, выбытии, перемещении объектов основных средств, сроке полезного использования, его изменении, установлении справедливой стоимости основного средства и др. принимаются </w:t>
      </w:r>
      <w:r w:rsidR="00DE0A2E" w:rsidRPr="00C710AE">
        <w:rPr>
          <w:rFonts w:ascii="Times New Roman" w:hAnsi="Times New Roman"/>
          <w:sz w:val="24"/>
          <w:szCs w:val="24"/>
        </w:rPr>
        <w:t>К</w:t>
      </w:r>
      <w:r w:rsidRPr="00C710AE">
        <w:rPr>
          <w:rFonts w:ascii="Times New Roman" w:hAnsi="Times New Roman"/>
          <w:sz w:val="24"/>
          <w:szCs w:val="24"/>
        </w:rPr>
        <w:t xml:space="preserve">омиссией по поступлению и выбытию активов в соответствии с положением о </w:t>
      </w:r>
      <w:r w:rsidR="00DE0A2E" w:rsidRPr="00C710AE">
        <w:rPr>
          <w:rFonts w:ascii="Times New Roman" w:hAnsi="Times New Roman"/>
          <w:sz w:val="24"/>
          <w:szCs w:val="24"/>
        </w:rPr>
        <w:t>К</w:t>
      </w:r>
      <w:r w:rsidRPr="00C710AE">
        <w:rPr>
          <w:rFonts w:ascii="Times New Roman" w:hAnsi="Times New Roman"/>
          <w:sz w:val="24"/>
          <w:szCs w:val="24"/>
        </w:rPr>
        <w:t>омиссии по поступлению и выбытию активов</w:t>
      </w:r>
      <w:r w:rsidR="003E70A9" w:rsidRPr="00C710AE">
        <w:rPr>
          <w:rFonts w:ascii="Times New Roman" w:hAnsi="Times New Roman"/>
          <w:sz w:val="24"/>
          <w:szCs w:val="24"/>
        </w:rPr>
        <w:t xml:space="preserve"> (Приложение № 5 к настоящей учетной политике)</w:t>
      </w:r>
      <w:r w:rsidRPr="00C710AE">
        <w:rPr>
          <w:rFonts w:ascii="Times New Roman" w:hAnsi="Times New Roman"/>
          <w:sz w:val="24"/>
          <w:szCs w:val="24"/>
        </w:rPr>
        <w:t>.</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Единицей учета основных средств является инвентарный объект. </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lastRenderedPageBreak/>
        <w:t>Объекты основных средств объединяются в один инвентарный объект, признаваемый для целей бухгалтерского учета комплексом объектов основных средств, при одновременном выполнении следующих условий:</w:t>
      </w:r>
    </w:p>
    <w:p w:rsidR="00EA4931" w:rsidRPr="00C710AE" w:rsidRDefault="00AC4C60" w:rsidP="00EF6C41">
      <w:pPr>
        <w:pStyle w:val="aff8"/>
        <w:ind w:firstLine="709"/>
        <w:jc w:val="both"/>
        <w:rPr>
          <w:rFonts w:ascii="Times New Roman" w:hAnsi="Times New Roman"/>
          <w:sz w:val="24"/>
          <w:szCs w:val="24"/>
        </w:rPr>
      </w:pPr>
      <w:r w:rsidRPr="00AC4C60">
        <w:rPr>
          <w:rFonts w:ascii="Times New Roman" w:hAnsi="Times New Roman"/>
          <w:sz w:val="24"/>
          <w:szCs w:val="24"/>
        </w:rPr>
        <w:t>1)</w:t>
      </w:r>
      <w:r>
        <w:rPr>
          <w:rFonts w:ascii="Times New Roman" w:hAnsi="Times New Roman"/>
          <w:sz w:val="24"/>
          <w:szCs w:val="24"/>
        </w:rPr>
        <w:t xml:space="preserve"> </w:t>
      </w:r>
      <w:r w:rsidR="00EA4931" w:rsidRPr="00C710AE">
        <w:rPr>
          <w:rFonts w:ascii="Times New Roman" w:hAnsi="Times New Roman"/>
          <w:sz w:val="24"/>
          <w:szCs w:val="24"/>
        </w:rPr>
        <w:t>активы принадлежат Учреждению (приобретены, получены) на праве оперативного управления;</w:t>
      </w:r>
    </w:p>
    <w:p w:rsidR="00EA4931" w:rsidRPr="00C710AE" w:rsidRDefault="00AC4C60" w:rsidP="00EF6C41">
      <w:pPr>
        <w:pStyle w:val="aff8"/>
        <w:ind w:firstLine="709"/>
        <w:jc w:val="both"/>
        <w:rPr>
          <w:rFonts w:ascii="Times New Roman" w:hAnsi="Times New Roman"/>
          <w:sz w:val="24"/>
          <w:szCs w:val="24"/>
        </w:rPr>
      </w:pPr>
      <w:r>
        <w:rPr>
          <w:rFonts w:ascii="Times New Roman" w:hAnsi="Times New Roman"/>
          <w:sz w:val="24"/>
          <w:szCs w:val="24"/>
        </w:rPr>
        <w:t xml:space="preserve">2) </w:t>
      </w:r>
      <w:r w:rsidR="00EA4931" w:rsidRPr="00C710AE">
        <w:rPr>
          <w:rFonts w:ascii="Times New Roman" w:hAnsi="Times New Roman"/>
          <w:sz w:val="24"/>
          <w:szCs w:val="24"/>
        </w:rPr>
        <w:t>объекты основных средств имеют одинаковый срок полезного использования и принимаются к учету в качестве инвентарного объекта единовременно;</w:t>
      </w:r>
    </w:p>
    <w:p w:rsidR="00EA4931" w:rsidRPr="00C710AE" w:rsidRDefault="00AC4C60" w:rsidP="00EF6C41">
      <w:pPr>
        <w:pStyle w:val="aff8"/>
        <w:ind w:firstLine="709"/>
        <w:jc w:val="both"/>
        <w:rPr>
          <w:rFonts w:ascii="Times New Roman" w:hAnsi="Times New Roman"/>
          <w:sz w:val="24"/>
          <w:szCs w:val="24"/>
        </w:rPr>
      </w:pPr>
      <w:r>
        <w:rPr>
          <w:rFonts w:ascii="Times New Roman" w:hAnsi="Times New Roman"/>
          <w:sz w:val="24"/>
          <w:szCs w:val="24"/>
        </w:rPr>
        <w:t xml:space="preserve">3) </w:t>
      </w:r>
      <w:r w:rsidR="00EA4931" w:rsidRPr="00C710AE">
        <w:rPr>
          <w:rFonts w:ascii="Times New Roman" w:hAnsi="Times New Roman"/>
          <w:sz w:val="24"/>
          <w:szCs w:val="24"/>
        </w:rPr>
        <w:t>совокупная стоимость таких объектов не превышает 100 000 рублей;</w:t>
      </w:r>
    </w:p>
    <w:p w:rsidR="00EA4931" w:rsidRPr="00C710AE" w:rsidRDefault="00AC4C60" w:rsidP="00EF6C41">
      <w:pPr>
        <w:pStyle w:val="aff8"/>
        <w:ind w:firstLine="709"/>
        <w:jc w:val="both"/>
        <w:rPr>
          <w:rFonts w:ascii="Times New Roman" w:hAnsi="Times New Roman"/>
          <w:sz w:val="24"/>
          <w:szCs w:val="24"/>
        </w:rPr>
      </w:pPr>
      <w:r>
        <w:rPr>
          <w:rFonts w:ascii="Times New Roman" w:hAnsi="Times New Roman"/>
          <w:sz w:val="24"/>
          <w:szCs w:val="24"/>
        </w:rPr>
        <w:t xml:space="preserve">4) </w:t>
      </w:r>
      <w:r w:rsidR="00EA4931" w:rsidRPr="00C710AE">
        <w:rPr>
          <w:rFonts w:ascii="Times New Roman" w:hAnsi="Times New Roman"/>
          <w:sz w:val="24"/>
          <w:szCs w:val="24"/>
        </w:rPr>
        <w:t>эксплуатация таких объектов предполагается только в комплексе.</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Решение о порядке эксплуатации (в комплексе в качестве одного инвентарного объекта или в качестве самостоятельных объектов) принимает комиссия по поступлению и выбытию активов Учреждения.</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В качестве комплекса объектов основных средств, принимаемых к учету как 1 (один) инвентарный объект, могут быть признаны следующие активы:</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а) автоматизированное рабочее место, включающее процессор, монитор(ы) и другие объекты основных средств вместе с комплектующими (клавиатура, мышь и т.п.), предназначенные для автоматизации 1 (одного) рабочего места и вводимые в эксплуатацию единовременно;</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б) гарнитур мебели, используемый для обстановки одного помещения (например, кабинет руководителя).</w:t>
      </w:r>
    </w:p>
    <w:p w:rsidR="002E7CE2" w:rsidRPr="00C710AE" w:rsidRDefault="002E7CE2"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 Инвентарной карточке </w:t>
      </w:r>
      <w:r w:rsidR="00383C51" w:rsidRPr="00C710AE">
        <w:rPr>
          <w:rFonts w:ascii="Times New Roman" w:hAnsi="Times New Roman"/>
          <w:sz w:val="24"/>
          <w:szCs w:val="24"/>
        </w:rPr>
        <w:t xml:space="preserve">учета нефинансовых активов </w:t>
      </w:r>
      <w:r w:rsidRPr="00C710AE">
        <w:rPr>
          <w:rFonts w:ascii="Times New Roman" w:hAnsi="Times New Roman"/>
          <w:sz w:val="24"/>
          <w:szCs w:val="24"/>
        </w:rPr>
        <w:t>(ф. 0504031) отражается перечень отдельных комплектующих с указанием их стоимости.</w:t>
      </w:r>
    </w:p>
    <w:p w:rsidR="00EA4931" w:rsidRPr="00C710AE" w:rsidRDefault="00EA4931" w:rsidP="00EF6C41">
      <w:pPr>
        <w:pStyle w:val="aff8"/>
        <w:numPr>
          <w:ilvl w:val="3"/>
          <w:numId w:val="4"/>
        </w:numPr>
        <w:ind w:left="0" w:firstLine="709"/>
        <w:jc w:val="both"/>
        <w:rPr>
          <w:rFonts w:ascii="Times New Roman" w:hAnsi="Times New Roman"/>
          <w:sz w:val="24"/>
          <w:szCs w:val="24"/>
        </w:rPr>
      </w:pPr>
      <w:bookmarkStart w:id="42" w:name="_Ref14167555"/>
      <w:r w:rsidRPr="00C710AE">
        <w:rPr>
          <w:rFonts w:ascii="Times New Roman" w:hAnsi="Times New Roman"/>
          <w:sz w:val="24"/>
          <w:szCs w:val="24"/>
        </w:rPr>
        <w:t>Инвентарные объекты основных средств принимаются к учету согласно требованиям Общероссийского классификатора основных фондов (далее - ОКОФ)</w:t>
      </w:r>
      <w:r w:rsidR="00572253" w:rsidRPr="00C710AE">
        <w:rPr>
          <w:rFonts w:ascii="Times New Roman" w:hAnsi="Times New Roman"/>
          <w:sz w:val="24"/>
          <w:szCs w:val="24"/>
        </w:rPr>
        <w:t xml:space="preserve"> </w:t>
      </w:r>
      <w:r w:rsidRPr="00C710AE">
        <w:rPr>
          <w:rFonts w:ascii="Times New Roman" w:hAnsi="Times New Roman"/>
          <w:sz w:val="24"/>
          <w:szCs w:val="24"/>
        </w:rPr>
        <w:t xml:space="preserve">ОК 013-2014 (СНС 2008), утвержденного Приказом </w:t>
      </w:r>
      <w:proofErr w:type="spellStart"/>
      <w:r w:rsidRPr="00C710AE">
        <w:rPr>
          <w:rFonts w:ascii="Times New Roman" w:hAnsi="Times New Roman"/>
          <w:sz w:val="24"/>
          <w:szCs w:val="24"/>
        </w:rPr>
        <w:t>Росстандарта</w:t>
      </w:r>
      <w:proofErr w:type="spellEnd"/>
      <w:r w:rsidRPr="00C710AE">
        <w:rPr>
          <w:rFonts w:ascii="Times New Roman" w:hAnsi="Times New Roman"/>
          <w:sz w:val="24"/>
          <w:szCs w:val="24"/>
        </w:rPr>
        <w:t xml:space="preserve"> от 12.12.2014 № 2018-ст.</w:t>
      </w:r>
      <w:bookmarkEnd w:id="42"/>
      <w:r w:rsidRPr="00C710AE">
        <w:rPr>
          <w:rFonts w:ascii="Times New Roman" w:hAnsi="Times New Roman"/>
          <w:sz w:val="24"/>
          <w:szCs w:val="24"/>
        </w:rPr>
        <w:t xml:space="preserve"> </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 случае наличия противоречий в применении прямого (обратного) переходных ключей, утвержденных Приказом </w:t>
      </w:r>
      <w:proofErr w:type="spellStart"/>
      <w:r w:rsidRPr="00C710AE">
        <w:rPr>
          <w:rFonts w:ascii="Times New Roman" w:hAnsi="Times New Roman"/>
          <w:sz w:val="24"/>
          <w:szCs w:val="24"/>
        </w:rPr>
        <w:t>Росстандарта</w:t>
      </w:r>
      <w:proofErr w:type="spellEnd"/>
      <w:r w:rsidRPr="00C710AE">
        <w:rPr>
          <w:rFonts w:ascii="Times New Roman" w:hAnsi="Times New Roman"/>
          <w:sz w:val="24"/>
          <w:szCs w:val="24"/>
        </w:rPr>
        <w:t xml:space="preserve"> от 21.04.2016 № 458, и ОКОФ ОК 013-2014 (СНС</w:t>
      </w:r>
      <w:r w:rsidR="009430BC">
        <w:rPr>
          <w:rFonts w:ascii="Times New Roman" w:hAnsi="Times New Roman"/>
          <w:sz w:val="24"/>
          <w:szCs w:val="24"/>
        </w:rPr>
        <w:t xml:space="preserve"> 2008</w:t>
      </w:r>
      <w:r w:rsidRPr="00C710AE">
        <w:rPr>
          <w:rFonts w:ascii="Times New Roman" w:hAnsi="Times New Roman"/>
          <w:sz w:val="24"/>
          <w:szCs w:val="24"/>
        </w:rPr>
        <w:t>), а также отсутствия позиций в новых кодах ОКОФ ОК 013-2014 (СНС</w:t>
      </w:r>
      <w:r w:rsidR="009430BC">
        <w:rPr>
          <w:rFonts w:ascii="Times New Roman" w:hAnsi="Times New Roman"/>
          <w:sz w:val="24"/>
          <w:szCs w:val="24"/>
        </w:rPr>
        <w:t xml:space="preserve"> 2008</w:t>
      </w:r>
      <w:r w:rsidRPr="00C710AE">
        <w:rPr>
          <w:rFonts w:ascii="Times New Roman" w:hAnsi="Times New Roman"/>
          <w:sz w:val="24"/>
          <w:szCs w:val="24"/>
        </w:rPr>
        <w:t>)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Учреждения принимает самостоятельное решение по отнесению указанных объектов к соответствующей группе кодов ОКОФ ОК 013-2014 (СНС</w:t>
      </w:r>
      <w:r w:rsidR="009430BC">
        <w:rPr>
          <w:rFonts w:ascii="Times New Roman" w:hAnsi="Times New Roman"/>
          <w:sz w:val="24"/>
          <w:szCs w:val="24"/>
        </w:rPr>
        <w:t xml:space="preserve"> 2008</w:t>
      </w:r>
      <w:r w:rsidRPr="00C710AE">
        <w:rPr>
          <w:rFonts w:ascii="Times New Roman" w:hAnsi="Times New Roman"/>
          <w:sz w:val="24"/>
          <w:szCs w:val="24"/>
        </w:rPr>
        <w:t>) и определению их сроков полезного использования.</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В случае если согласно классификатору ОКОФ ОК 013-2014 (СНС 2008) материальные ценности отнесены к основным фондам, но в соответствии с пунктом 99 Инструкции № 157н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w:t>
      </w:r>
    </w:p>
    <w:p w:rsidR="00300214" w:rsidRPr="00C710AE" w:rsidRDefault="00300214"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Капитальные вложения в объекты основных средств (объекты основных средств), полученные от органов исполнительной власти, государственных (муниципальных) учреждений, принимаются к бухгалтерскому учету по коду аналитического счета Плана счетов, указанному в документах передающей стороны</w:t>
      </w:r>
      <w:r w:rsidR="00F374D6" w:rsidRPr="00C710AE">
        <w:rPr>
          <w:rFonts w:ascii="Times New Roman" w:hAnsi="Times New Roman"/>
          <w:sz w:val="24"/>
          <w:szCs w:val="24"/>
        </w:rPr>
        <w:t>. В случае если код синтетического или аналитического учета</w:t>
      </w:r>
      <w:r w:rsidRPr="00C710AE">
        <w:rPr>
          <w:rFonts w:ascii="Times New Roman" w:hAnsi="Times New Roman"/>
          <w:sz w:val="24"/>
          <w:szCs w:val="24"/>
        </w:rPr>
        <w:t xml:space="preserve">, </w:t>
      </w:r>
      <w:r w:rsidR="00F374D6" w:rsidRPr="00C710AE">
        <w:rPr>
          <w:rFonts w:ascii="Times New Roman" w:hAnsi="Times New Roman"/>
          <w:sz w:val="24"/>
          <w:szCs w:val="24"/>
        </w:rPr>
        <w:t xml:space="preserve">указанные в документах передающей стороны, определены некорректно, </w:t>
      </w:r>
      <w:r w:rsidRPr="00C710AE">
        <w:rPr>
          <w:rFonts w:ascii="Times New Roman" w:hAnsi="Times New Roman"/>
          <w:sz w:val="24"/>
          <w:szCs w:val="24"/>
        </w:rPr>
        <w:t>противореч</w:t>
      </w:r>
      <w:r w:rsidR="00F374D6" w:rsidRPr="00C710AE">
        <w:rPr>
          <w:rFonts w:ascii="Times New Roman" w:hAnsi="Times New Roman"/>
          <w:sz w:val="24"/>
          <w:szCs w:val="24"/>
        </w:rPr>
        <w:t>а</w:t>
      </w:r>
      <w:r w:rsidRPr="00C710AE">
        <w:rPr>
          <w:rFonts w:ascii="Times New Roman" w:hAnsi="Times New Roman"/>
          <w:sz w:val="24"/>
          <w:szCs w:val="24"/>
        </w:rPr>
        <w:t>т критериям классификации активов, предусмотренной нормативными правовыми актами (например, ОЦДИ или прочее движимое имущество, движимое или недвижимое, некорректное отнесение к той или иной группе основных средств у передающей стороны)</w:t>
      </w:r>
      <w:r w:rsidR="00F374D6" w:rsidRPr="00C710AE">
        <w:rPr>
          <w:rFonts w:ascii="Times New Roman" w:hAnsi="Times New Roman"/>
          <w:sz w:val="24"/>
          <w:szCs w:val="24"/>
        </w:rPr>
        <w:t>, Учреждению необходимо согласовать с передающей стороной внесение соответствующих изменений в Извещение</w:t>
      </w:r>
      <w:r w:rsidR="00B9550B" w:rsidRPr="00C710AE">
        <w:rPr>
          <w:rFonts w:ascii="Times New Roman" w:hAnsi="Times New Roman"/>
          <w:sz w:val="24"/>
          <w:szCs w:val="24"/>
        </w:rPr>
        <w:t xml:space="preserve"> (ф. 0504805)</w:t>
      </w:r>
      <w:r w:rsidRPr="00C710AE">
        <w:rPr>
          <w:rFonts w:ascii="Times New Roman" w:hAnsi="Times New Roman"/>
          <w:sz w:val="24"/>
          <w:szCs w:val="24"/>
        </w:rPr>
        <w:t xml:space="preserve">. </w:t>
      </w:r>
      <w:r w:rsidR="00675F30" w:rsidRPr="00C710AE">
        <w:rPr>
          <w:rFonts w:ascii="Times New Roman" w:hAnsi="Times New Roman"/>
          <w:sz w:val="24"/>
          <w:szCs w:val="24"/>
        </w:rPr>
        <w:t xml:space="preserve">При отсутствии согласования изменений передающей стороной, активы принимаются к учету в соответствии с передаточными документами с последующим отражением в бухгалтерском учете операций по </w:t>
      </w:r>
      <w:proofErr w:type="spellStart"/>
      <w:r w:rsidR="00675F30" w:rsidRPr="00C710AE">
        <w:rPr>
          <w:rFonts w:ascii="Times New Roman" w:hAnsi="Times New Roman"/>
          <w:sz w:val="24"/>
          <w:szCs w:val="24"/>
        </w:rPr>
        <w:t>реклассификации</w:t>
      </w:r>
      <w:proofErr w:type="spellEnd"/>
      <w:r w:rsidR="00675F30" w:rsidRPr="00C710AE">
        <w:rPr>
          <w:rFonts w:ascii="Times New Roman" w:hAnsi="Times New Roman"/>
          <w:sz w:val="24"/>
          <w:szCs w:val="24"/>
        </w:rPr>
        <w:t xml:space="preserve"> активов.</w:t>
      </w:r>
      <w:r w:rsidR="001F5FDE" w:rsidRPr="00C710AE">
        <w:rPr>
          <w:rFonts w:ascii="Times New Roman" w:hAnsi="Times New Roman"/>
          <w:sz w:val="24"/>
          <w:szCs w:val="24"/>
        </w:rPr>
        <w:t xml:space="preserve"> Информация о необходимости </w:t>
      </w:r>
      <w:proofErr w:type="spellStart"/>
      <w:r w:rsidR="001F5FDE" w:rsidRPr="00C710AE">
        <w:rPr>
          <w:rFonts w:ascii="Times New Roman" w:hAnsi="Times New Roman"/>
          <w:sz w:val="24"/>
          <w:szCs w:val="24"/>
        </w:rPr>
        <w:t>реклассификации</w:t>
      </w:r>
      <w:proofErr w:type="spellEnd"/>
      <w:r w:rsidR="001F5FDE" w:rsidRPr="00C710AE">
        <w:rPr>
          <w:rFonts w:ascii="Times New Roman" w:hAnsi="Times New Roman"/>
          <w:sz w:val="24"/>
          <w:szCs w:val="24"/>
        </w:rPr>
        <w:t xml:space="preserve"> указывается Учреждением в </w:t>
      </w:r>
      <w:r w:rsidR="006676A8" w:rsidRPr="00C710AE">
        <w:rPr>
          <w:rFonts w:ascii="Times New Roman" w:hAnsi="Times New Roman"/>
          <w:sz w:val="24"/>
          <w:szCs w:val="24"/>
        </w:rPr>
        <w:t>Акте приема</w:t>
      </w:r>
      <w:r w:rsidR="001F5FDE" w:rsidRPr="00C710AE">
        <w:rPr>
          <w:rFonts w:ascii="Times New Roman" w:hAnsi="Times New Roman"/>
          <w:sz w:val="24"/>
          <w:szCs w:val="24"/>
        </w:rPr>
        <w:t>-</w:t>
      </w:r>
      <w:r w:rsidR="00EC0B4B" w:rsidRPr="00C710AE">
        <w:rPr>
          <w:rFonts w:ascii="Times New Roman" w:hAnsi="Times New Roman"/>
          <w:sz w:val="24"/>
          <w:szCs w:val="24"/>
        </w:rPr>
        <w:t xml:space="preserve">передачи </w:t>
      </w:r>
      <w:r w:rsidR="00266666" w:rsidRPr="00C710AE">
        <w:rPr>
          <w:rFonts w:ascii="Times New Roman" w:hAnsi="Times New Roman"/>
          <w:sz w:val="24"/>
          <w:szCs w:val="24"/>
        </w:rPr>
        <w:t xml:space="preserve">имущества </w:t>
      </w:r>
      <w:r w:rsidR="001F5FDE" w:rsidRPr="00C710AE">
        <w:rPr>
          <w:rFonts w:ascii="Times New Roman" w:hAnsi="Times New Roman"/>
          <w:sz w:val="24"/>
          <w:szCs w:val="24"/>
        </w:rPr>
        <w:t>либо в бухгалтерской справке, если ошибка выявлена СЦУ.</w:t>
      </w:r>
    </w:p>
    <w:p w:rsidR="00561C8E" w:rsidRPr="00C710AE" w:rsidRDefault="0019720F"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Объекты основных средств, созданные (приобретенные) Учреждением за счет средств бюджета города Москвы, полученные Учреждением безвозмездно в целях выполнения государственного задания, принимаются к учету по КВФО 4. </w:t>
      </w:r>
    </w:p>
    <w:p w:rsidR="00300214" w:rsidRPr="00C710AE" w:rsidRDefault="00561C8E" w:rsidP="00EF6C41">
      <w:pPr>
        <w:pStyle w:val="aff8"/>
        <w:ind w:firstLine="709"/>
        <w:jc w:val="both"/>
        <w:rPr>
          <w:rFonts w:ascii="Times New Roman" w:hAnsi="Times New Roman"/>
          <w:sz w:val="24"/>
          <w:szCs w:val="24"/>
        </w:rPr>
      </w:pPr>
      <w:r w:rsidRPr="00C710AE">
        <w:rPr>
          <w:rFonts w:ascii="Times New Roman" w:hAnsi="Times New Roman"/>
          <w:sz w:val="24"/>
          <w:szCs w:val="24"/>
        </w:rPr>
        <w:lastRenderedPageBreak/>
        <w:t>Объекты основных средств, приобретенные (созданные) Учреждением за счет средств от приносящей доход деятельности, принимаются к учету по КВФО 2. Если такие основные средства приобретены (созданы) только в целях выполнения государственного задания, перевод их на КВФО 4 осуществляется Учреждением по согласованию с префектурой.</w:t>
      </w:r>
    </w:p>
    <w:p w:rsidR="000B28CE" w:rsidRPr="00C710AE" w:rsidRDefault="000B28CE" w:rsidP="00EF6C41">
      <w:pPr>
        <w:pStyle w:val="aff8"/>
        <w:ind w:firstLine="709"/>
        <w:jc w:val="both"/>
        <w:rPr>
          <w:rFonts w:ascii="Times New Roman" w:hAnsi="Times New Roman"/>
          <w:sz w:val="24"/>
          <w:szCs w:val="24"/>
        </w:rPr>
      </w:pPr>
      <w:r w:rsidRPr="00C710AE">
        <w:rPr>
          <w:rFonts w:ascii="Times New Roman" w:hAnsi="Times New Roman"/>
          <w:sz w:val="24"/>
          <w:szCs w:val="24"/>
        </w:rPr>
        <w:t>Объекты основных средств, полученные безвозмездно от юридических и физических лиц (за исключением органов исполнительной власти, государственных учреждений города Москвы</w:t>
      </w:r>
      <w:r w:rsidR="00A55F8D" w:rsidRPr="00C710AE">
        <w:rPr>
          <w:rFonts w:ascii="Times New Roman" w:hAnsi="Times New Roman"/>
          <w:sz w:val="24"/>
          <w:szCs w:val="24"/>
        </w:rPr>
        <w:t>,</w:t>
      </w:r>
      <w:r w:rsidRPr="00C710AE">
        <w:rPr>
          <w:rFonts w:ascii="Times New Roman" w:hAnsi="Times New Roman"/>
          <w:sz w:val="24"/>
          <w:szCs w:val="24"/>
        </w:rPr>
        <w:t xml:space="preserve"> в </w:t>
      </w:r>
      <w:proofErr w:type="spellStart"/>
      <w:r w:rsidRPr="00C710AE">
        <w:rPr>
          <w:rFonts w:ascii="Times New Roman" w:hAnsi="Times New Roman"/>
          <w:sz w:val="24"/>
          <w:szCs w:val="24"/>
        </w:rPr>
        <w:t>т.ч</w:t>
      </w:r>
      <w:proofErr w:type="spellEnd"/>
      <w:r w:rsidRPr="00C710AE">
        <w:rPr>
          <w:rFonts w:ascii="Times New Roman" w:hAnsi="Times New Roman"/>
          <w:sz w:val="24"/>
          <w:szCs w:val="24"/>
        </w:rPr>
        <w:t xml:space="preserve">. в рамках централизованных закупок), </w:t>
      </w:r>
      <w:r w:rsidR="00112CFE" w:rsidRPr="00C710AE">
        <w:rPr>
          <w:rFonts w:ascii="Times New Roman" w:hAnsi="Times New Roman"/>
          <w:sz w:val="24"/>
          <w:szCs w:val="24"/>
        </w:rPr>
        <w:t xml:space="preserve">следует отражать по коду </w:t>
      </w:r>
      <w:r w:rsidR="00E642A0" w:rsidRPr="00C710AE">
        <w:rPr>
          <w:rFonts w:ascii="Times New Roman" w:hAnsi="Times New Roman"/>
          <w:sz w:val="24"/>
          <w:szCs w:val="24"/>
        </w:rPr>
        <w:t>раздела, подраздела</w:t>
      </w:r>
      <w:r w:rsidR="00112CFE" w:rsidRPr="00C710AE">
        <w:rPr>
          <w:rFonts w:ascii="Times New Roman" w:hAnsi="Times New Roman"/>
          <w:sz w:val="24"/>
          <w:szCs w:val="24"/>
        </w:rPr>
        <w:t xml:space="preserve"> расходов, относящегося к виду деятельности, по которому предполагается их дальнейшее использование Учреждением. В случае, если актив будет использоваться одновременно в нескольких видах деятельности (по разным кодам), принятие к учету производится по коду, по которому предусматривается наибольший объем субсидии на финансовое обеспечение соответствующей услуги (работы) (либо исходя из основного вида деятельности учреждения)</w:t>
      </w:r>
      <w:r w:rsidRPr="00C710AE">
        <w:rPr>
          <w:rFonts w:ascii="Times New Roman" w:hAnsi="Times New Roman"/>
          <w:sz w:val="24"/>
          <w:szCs w:val="24"/>
        </w:rPr>
        <w:t>.</w:t>
      </w:r>
    </w:p>
    <w:p w:rsidR="00112CFE" w:rsidRPr="00C710AE" w:rsidRDefault="00112CFE" w:rsidP="00EF6C41">
      <w:pPr>
        <w:pStyle w:val="aff8"/>
        <w:ind w:firstLine="709"/>
        <w:jc w:val="both"/>
        <w:rPr>
          <w:rFonts w:ascii="Times New Roman" w:hAnsi="Times New Roman"/>
          <w:sz w:val="24"/>
          <w:szCs w:val="24"/>
        </w:rPr>
      </w:pPr>
      <w:r w:rsidRPr="00C710AE">
        <w:rPr>
          <w:rFonts w:ascii="Times New Roman" w:hAnsi="Times New Roman"/>
          <w:sz w:val="24"/>
          <w:szCs w:val="24"/>
        </w:rPr>
        <w:t>Решение о направлении использования объекта основных средств принимается Комиссией по поступлению и выбытию активов Учреждения.</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Порядок отражения в бухгалтерском учете материальных ценностей, признаваемых основными средствами, присвоения им инвентарных номеров, принятых на баланс Учреждения до вступления в силу настоящей </w:t>
      </w:r>
      <w:r w:rsidR="00320736" w:rsidRPr="00C710AE">
        <w:rPr>
          <w:rFonts w:ascii="Times New Roman" w:hAnsi="Times New Roman"/>
          <w:sz w:val="24"/>
          <w:szCs w:val="24"/>
        </w:rPr>
        <w:t>у</w:t>
      </w:r>
      <w:r w:rsidRPr="00C710AE">
        <w:rPr>
          <w:rFonts w:ascii="Times New Roman" w:hAnsi="Times New Roman"/>
          <w:sz w:val="24"/>
          <w:szCs w:val="24"/>
        </w:rPr>
        <w:t xml:space="preserve">четной политики, не изменяются и пересмотру не подлежат, если они не противоречат действовавшим на момент признания актива нормативным правовым актам. </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Особенности учета отдельных видов основных средств Учреждения:</w:t>
      </w:r>
    </w:p>
    <w:p w:rsidR="0030719E" w:rsidRPr="00C710AE" w:rsidRDefault="00AC4C60" w:rsidP="00EF6C41">
      <w:pPr>
        <w:pStyle w:val="aff8"/>
        <w:ind w:firstLine="709"/>
        <w:jc w:val="both"/>
        <w:rPr>
          <w:rFonts w:ascii="Times New Roman" w:hAnsi="Times New Roman"/>
          <w:sz w:val="24"/>
          <w:szCs w:val="24"/>
        </w:rPr>
      </w:pPr>
      <w:r>
        <w:rPr>
          <w:rFonts w:ascii="Times New Roman" w:hAnsi="Times New Roman"/>
          <w:b/>
          <w:sz w:val="24"/>
          <w:szCs w:val="24"/>
        </w:rPr>
        <w:t xml:space="preserve">а) </w:t>
      </w:r>
      <w:r w:rsidR="0030719E" w:rsidRPr="00C710AE">
        <w:rPr>
          <w:rFonts w:ascii="Times New Roman" w:hAnsi="Times New Roman"/>
          <w:b/>
          <w:sz w:val="24"/>
          <w:szCs w:val="24"/>
        </w:rPr>
        <w:t>единые функционирующие системы</w:t>
      </w:r>
      <w:r w:rsidR="0030719E" w:rsidRPr="00C710AE">
        <w:rPr>
          <w:rFonts w:ascii="Times New Roman" w:hAnsi="Times New Roman"/>
          <w:sz w:val="24"/>
          <w:szCs w:val="24"/>
        </w:rPr>
        <w:t xml:space="preserve"> (охранно-пожарная сигнализация, локально-вычислительные сети, система видеонаблюдения, система контроля и управления доступа, электрическая и телефонная сеть, другие аналогичные системы) </w:t>
      </w:r>
      <w:r w:rsidR="00DE0A2E" w:rsidRPr="00C710AE">
        <w:rPr>
          <w:rFonts w:ascii="Times New Roman" w:hAnsi="Times New Roman"/>
          <w:sz w:val="24"/>
          <w:szCs w:val="24"/>
        </w:rPr>
        <w:t>по решению К</w:t>
      </w:r>
      <w:r w:rsidR="0030719E" w:rsidRPr="00C710AE">
        <w:rPr>
          <w:rFonts w:ascii="Times New Roman" w:hAnsi="Times New Roman"/>
          <w:sz w:val="24"/>
          <w:szCs w:val="24"/>
        </w:rPr>
        <w:t>омиссии по поступлению и выбытию активов Учреждения могут быть приняты к учету в состав основных средств в качестве самостоятельных инвентарных объектов при условии, что они отвечают критериям отнесения их к объектам основных средств;</w:t>
      </w:r>
    </w:p>
    <w:p w:rsidR="00EA4931" w:rsidRPr="00C710AE" w:rsidRDefault="00AC4C60" w:rsidP="00EF6C41">
      <w:pPr>
        <w:pStyle w:val="aff8"/>
        <w:ind w:firstLine="709"/>
        <w:jc w:val="both"/>
        <w:rPr>
          <w:rFonts w:ascii="Times New Roman" w:hAnsi="Times New Roman"/>
          <w:sz w:val="24"/>
          <w:szCs w:val="24"/>
        </w:rPr>
      </w:pPr>
      <w:r>
        <w:rPr>
          <w:rFonts w:ascii="Times New Roman" w:hAnsi="Times New Roman"/>
          <w:b/>
          <w:sz w:val="24"/>
          <w:szCs w:val="24"/>
        </w:rPr>
        <w:t xml:space="preserve">б) </w:t>
      </w:r>
      <w:r w:rsidR="00EA4931" w:rsidRPr="00C710AE">
        <w:rPr>
          <w:rFonts w:ascii="Times New Roman" w:hAnsi="Times New Roman"/>
          <w:b/>
          <w:sz w:val="24"/>
          <w:szCs w:val="24"/>
        </w:rPr>
        <w:t>многолетние насаждения</w:t>
      </w:r>
      <w:r w:rsidR="00EA4931" w:rsidRPr="00C710AE">
        <w:rPr>
          <w:rFonts w:ascii="Times New Roman" w:hAnsi="Times New Roman"/>
          <w:sz w:val="24"/>
          <w:szCs w:val="24"/>
        </w:rPr>
        <w:t xml:space="preserve"> </w:t>
      </w:r>
      <w:r w:rsidR="00EA4931" w:rsidRPr="00C710AE">
        <w:rPr>
          <w:rFonts w:ascii="Times New Roman" w:hAnsi="Times New Roman"/>
          <w:b/>
          <w:sz w:val="24"/>
          <w:szCs w:val="24"/>
        </w:rPr>
        <w:t xml:space="preserve">(деревья, кустарники, </w:t>
      </w:r>
      <w:r w:rsidR="009343F5" w:rsidRPr="00C710AE">
        <w:rPr>
          <w:rFonts w:ascii="Times New Roman" w:hAnsi="Times New Roman"/>
          <w:b/>
          <w:sz w:val="24"/>
          <w:szCs w:val="24"/>
        </w:rPr>
        <w:t>цветники)</w:t>
      </w:r>
      <w:r w:rsidR="009343F5" w:rsidRPr="00C710AE">
        <w:rPr>
          <w:rFonts w:ascii="Times New Roman" w:hAnsi="Times New Roman"/>
          <w:sz w:val="24"/>
          <w:szCs w:val="24"/>
        </w:rPr>
        <w:t xml:space="preserve"> до</w:t>
      </w:r>
      <w:r w:rsidR="00EA4931" w:rsidRPr="00C710AE">
        <w:rPr>
          <w:rFonts w:ascii="Times New Roman" w:hAnsi="Times New Roman"/>
          <w:sz w:val="24"/>
          <w:szCs w:val="24"/>
        </w:rPr>
        <w:t xml:space="preserve"> внесения изменений в порядок учета таких активов принимаются к бухгалтерскому учету в качестве объектов основных средств отдельно по каждому виду (породе) на счет</w:t>
      </w:r>
      <w:r w:rsidR="005C6435" w:rsidRPr="00C710AE">
        <w:rPr>
          <w:rFonts w:ascii="Times New Roman" w:hAnsi="Times New Roman"/>
          <w:sz w:val="24"/>
          <w:szCs w:val="24"/>
        </w:rPr>
        <w:t>е</w:t>
      </w:r>
      <w:r w:rsidR="00EA4931" w:rsidRPr="00C710AE">
        <w:rPr>
          <w:rFonts w:ascii="Times New Roman" w:hAnsi="Times New Roman"/>
          <w:sz w:val="24"/>
          <w:szCs w:val="24"/>
        </w:rPr>
        <w:t xml:space="preserve"> </w:t>
      </w:r>
      <w:proofErr w:type="gramStart"/>
      <w:r w:rsidR="00EA4931" w:rsidRPr="00C710AE">
        <w:rPr>
          <w:rFonts w:ascii="Times New Roman" w:hAnsi="Times New Roman"/>
          <w:sz w:val="24"/>
          <w:szCs w:val="24"/>
        </w:rPr>
        <w:t>0.101.</w:t>
      </w:r>
      <w:r w:rsidR="00913E7E" w:rsidRPr="00C710AE">
        <w:rPr>
          <w:rFonts w:ascii="Times New Roman" w:hAnsi="Times New Roman"/>
          <w:sz w:val="24"/>
          <w:szCs w:val="24"/>
        </w:rPr>
        <w:t>Х</w:t>
      </w:r>
      <w:proofErr w:type="gramEnd"/>
      <w:r w:rsidR="00913E7E" w:rsidRPr="00C710AE">
        <w:rPr>
          <w:rFonts w:ascii="Times New Roman" w:hAnsi="Times New Roman"/>
          <w:sz w:val="24"/>
          <w:szCs w:val="24"/>
        </w:rPr>
        <w:t>8</w:t>
      </w:r>
      <w:r w:rsidR="00EA4931" w:rsidRPr="00C710AE">
        <w:rPr>
          <w:rFonts w:ascii="Times New Roman" w:hAnsi="Times New Roman"/>
          <w:sz w:val="24"/>
          <w:szCs w:val="24"/>
        </w:rPr>
        <w:t xml:space="preserve">.000 «Прочие основные средства» с обязательным указанием в Инвентарной карточке учета нефинансовых активов в разделе 5 «Краткая индивидуальная характеристика объекта» следующих сведений: </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адрес местонахождения;</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количество объектов;</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дата высадки и другие характеристики, необходимые для аналитического, управленческого учета.</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Многолетние насаждения учитываются:</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как единичные объекты основных средств (1 шт.) – в случае единичных высадок;</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групповым учетом – как обособленная по местонахождению совокупность насаждений одного вида (породы), периода высадки, имеющих одинаковые сроки полезного использования и первоначальную стоимость за единицу актива.</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Саженцы многолетних насаждений, приобретенных Учреждением по договору поставки, принимаются Учреждением к учету по фактической стоимости по дебету счета 0.105.36.</w:t>
      </w:r>
      <w:r w:rsidR="00CF5413" w:rsidRPr="00C710AE">
        <w:rPr>
          <w:rFonts w:ascii="Times New Roman" w:hAnsi="Times New Roman"/>
          <w:sz w:val="24"/>
          <w:szCs w:val="24"/>
        </w:rPr>
        <w:t xml:space="preserve">347 </w:t>
      </w:r>
      <w:r w:rsidRPr="00C710AE">
        <w:rPr>
          <w:rFonts w:ascii="Times New Roman" w:hAnsi="Times New Roman"/>
          <w:sz w:val="24"/>
          <w:szCs w:val="24"/>
        </w:rPr>
        <w:t>«</w:t>
      </w:r>
      <w:r w:rsidR="00572253" w:rsidRPr="00C710AE">
        <w:rPr>
          <w:rFonts w:ascii="Times New Roman" w:hAnsi="Times New Roman"/>
          <w:sz w:val="24"/>
          <w:szCs w:val="24"/>
        </w:rPr>
        <w:t>Увеличение стоимости п</w:t>
      </w:r>
      <w:r w:rsidRPr="00C710AE">
        <w:rPr>
          <w:rFonts w:ascii="Times New Roman" w:hAnsi="Times New Roman"/>
          <w:sz w:val="24"/>
          <w:szCs w:val="24"/>
        </w:rPr>
        <w:t>рочи</w:t>
      </w:r>
      <w:r w:rsidR="00572253" w:rsidRPr="00C710AE">
        <w:rPr>
          <w:rFonts w:ascii="Times New Roman" w:hAnsi="Times New Roman"/>
          <w:sz w:val="24"/>
          <w:szCs w:val="24"/>
        </w:rPr>
        <w:t>х</w:t>
      </w:r>
      <w:r w:rsidRPr="00C710AE">
        <w:rPr>
          <w:rFonts w:ascii="Times New Roman" w:hAnsi="Times New Roman"/>
          <w:sz w:val="24"/>
          <w:szCs w:val="24"/>
        </w:rPr>
        <w:t xml:space="preserve"> материальны</w:t>
      </w:r>
      <w:r w:rsidR="00572253" w:rsidRPr="00C710AE">
        <w:rPr>
          <w:rFonts w:ascii="Times New Roman" w:hAnsi="Times New Roman"/>
          <w:sz w:val="24"/>
          <w:szCs w:val="24"/>
        </w:rPr>
        <w:t>х</w:t>
      </w:r>
      <w:r w:rsidRPr="00C710AE">
        <w:rPr>
          <w:rFonts w:ascii="Times New Roman" w:hAnsi="Times New Roman"/>
          <w:sz w:val="24"/>
          <w:szCs w:val="24"/>
        </w:rPr>
        <w:t xml:space="preserve"> запас</w:t>
      </w:r>
      <w:r w:rsidR="00572253" w:rsidRPr="00C710AE">
        <w:rPr>
          <w:rFonts w:ascii="Times New Roman" w:hAnsi="Times New Roman"/>
          <w:sz w:val="24"/>
          <w:szCs w:val="24"/>
        </w:rPr>
        <w:t>ов</w:t>
      </w:r>
      <w:r w:rsidRPr="00C710AE">
        <w:rPr>
          <w:rFonts w:ascii="Times New Roman" w:hAnsi="Times New Roman"/>
          <w:sz w:val="24"/>
          <w:szCs w:val="24"/>
        </w:rPr>
        <w:t xml:space="preserve"> - ино</w:t>
      </w:r>
      <w:r w:rsidR="00572253" w:rsidRPr="00C710AE">
        <w:rPr>
          <w:rFonts w:ascii="Times New Roman" w:hAnsi="Times New Roman"/>
          <w:sz w:val="24"/>
          <w:szCs w:val="24"/>
        </w:rPr>
        <w:t>е</w:t>
      </w:r>
      <w:r w:rsidRPr="00C710AE">
        <w:rPr>
          <w:rFonts w:ascii="Times New Roman" w:hAnsi="Times New Roman"/>
          <w:sz w:val="24"/>
          <w:szCs w:val="24"/>
        </w:rPr>
        <w:t xml:space="preserve"> движимого имущества учреждения».</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Стоимость высаженных саженцев и расходы по их посадке формируют первоначальную стоимость многолетних насаждений на счете </w:t>
      </w:r>
      <w:proofErr w:type="gramStart"/>
      <w:r w:rsidRPr="00C710AE">
        <w:rPr>
          <w:rFonts w:ascii="Times New Roman" w:hAnsi="Times New Roman"/>
          <w:sz w:val="24"/>
          <w:szCs w:val="24"/>
        </w:rPr>
        <w:t>0.106.</w:t>
      </w:r>
      <w:r w:rsidR="00212D45" w:rsidRPr="00C710AE">
        <w:rPr>
          <w:rFonts w:ascii="Times New Roman" w:hAnsi="Times New Roman"/>
          <w:sz w:val="24"/>
          <w:szCs w:val="24"/>
          <w:lang w:val="en-US"/>
        </w:rPr>
        <w:t>x</w:t>
      </w:r>
      <w:proofErr w:type="gramEnd"/>
      <w:r w:rsidR="005E40D2" w:rsidRPr="00C710AE">
        <w:rPr>
          <w:rFonts w:ascii="Times New Roman" w:hAnsi="Times New Roman"/>
          <w:sz w:val="24"/>
          <w:szCs w:val="24"/>
        </w:rPr>
        <w:t>1</w:t>
      </w:r>
      <w:r w:rsidRPr="00C710AE">
        <w:rPr>
          <w:rFonts w:ascii="Times New Roman" w:hAnsi="Times New Roman"/>
          <w:sz w:val="24"/>
          <w:szCs w:val="24"/>
        </w:rPr>
        <w:t xml:space="preserve">.310 «Увеличение вложений в основные средства». </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По истечении 1 года с даты высадки прижившиеся объекты многолетних насаждений принимаются к учету в качестве основных средств по дебету счета </w:t>
      </w:r>
      <w:proofErr w:type="gramStart"/>
      <w:r w:rsidRPr="00C710AE">
        <w:rPr>
          <w:rFonts w:ascii="Times New Roman" w:hAnsi="Times New Roman"/>
          <w:sz w:val="24"/>
          <w:szCs w:val="24"/>
        </w:rPr>
        <w:t>0.101.</w:t>
      </w:r>
      <w:r w:rsidR="00212D45" w:rsidRPr="00C710AE">
        <w:rPr>
          <w:rFonts w:ascii="Times New Roman" w:hAnsi="Times New Roman"/>
          <w:sz w:val="24"/>
          <w:szCs w:val="24"/>
        </w:rPr>
        <w:t>x</w:t>
      </w:r>
      <w:proofErr w:type="gramEnd"/>
      <w:r w:rsidR="005E40D2" w:rsidRPr="00C710AE">
        <w:rPr>
          <w:rFonts w:ascii="Times New Roman" w:hAnsi="Times New Roman"/>
          <w:sz w:val="24"/>
          <w:szCs w:val="24"/>
        </w:rPr>
        <w:t>8</w:t>
      </w:r>
      <w:r w:rsidRPr="00C710AE">
        <w:rPr>
          <w:rFonts w:ascii="Times New Roman" w:hAnsi="Times New Roman"/>
          <w:sz w:val="24"/>
          <w:szCs w:val="24"/>
        </w:rPr>
        <w:t>.310 «Прочие основные средства» в корреспонденци</w:t>
      </w:r>
      <w:r w:rsidR="000E7DEE" w:rsidRPr="00C710AE">
        <w:rPr>
          <w:rFonts w:ascii="Times New Roman" w:hAnsi="Times New Roman"/>
          <w:sz w:val="24"/>
          <w:szCs w:val="24"/>
        </w:rPr>
        <w:t>и</w:t>
      </w:r>
      <w:r w:rsidRPr="00C710AE">
        <w:rPr>
          <w:rFonts w:ascii="Times New Roman" w:hAnsi="Times New Roman"/>
          <w:sz w:val="24"/>
          <w:szCs w:val="24"/>
        </w:rPr>
        <w:t xml:space="preserve"> с кредитом счета 0.106.</w:t>
      </w:r>
      <w:r w:rsidR="00572253" w:rsidRPr="00C710AE">
        <w:rPr>
          <w:rFonts w:ascii="Times New Roman" w:hAnsi="Times New Roman"/>
          <w:sz w:val="24"/>
          <w:szCs w:val="24"/>
        </w:rPr>
        <w:t>х</w:t>
      </w:r>
      <w:r w:rsidRPr="00C710AE">
        <w:rPr>
          <w:rFonts w:ascii="Times New Roman" w:hAnsi="Times New Roman"/>
          <w:sz w:val="24"/>
          <w:szCs w:val="24"/>
        </w:rPr>
        <w:t>1.310 «Увеличение вложений в основные средства».</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Капитальные вложения в многолетние насаждения, не приведшие к образованию актива (основного средства), признаются </w:t>
      </w:r>
      <w:r w:rsidR="003A3449" w:rsidRPr="00C710AE">
        <w:rPr>
          <w:rFonts w:ascii="Times New Roman" w:hAnsi="Times New Roman"/>
          <w:sz w:val="24"/>
          <w:szCs w:val="24"/>
        </w:rPr>
        <w:t xml:space="preserve">уменьшением дохода </w:t>
      </w:r>
      <w:r w:rsidRPr="00C710AE">
        <w:rPr>
          <w:rFonts w:ascii="Times New Roman" w:hAnsi="Times New Roman"/>
          <w:sz w:val="24"/>
          <w:szCs w:val="24"/>
        </w:rPr>
        <w:t>текущего финансового года, отражаются по дебету счета 0.401.</w:t>
      </w:r>
      <w:r w:rsidR="009B5B58" w:rsidRPr="00C710AE">
        <w:rPr>
          <w:rFonts w:ascii="Times New Roman" w:hAnsi="Times New Roman"/>
          <w:sz w:val="24"/>
          <w:szCs w:val="24"/>
        </w:rPr>
        <w:t>10.172</w:t>
      </w:r>
      <w:r w:rsidRPr="00C710AE">
        <w:rPr>
          <w:rFonts w:ascii="Times New Roman" w:hAnsi="Times New Roman"/>
          <w:sz w:val="24"/>
          <w:szCs w:val="24"/>
        </w:rPr>
        <w:t xml:space="preserve"> </w:t>
      </w:r>
      <w:r w:rsidR="0059102D" w:rsidRPr="00C710AE">
        <w:rPr>
          <w:rFonts w:ascii="Times New Roman" w:hAnsi="Times New Roman"/>
          <w:sz w:val="24"/>
          <w:szCs w:val="24"/>
        </w:rPr>
        <w:t>«Доходы</w:t>
      </w:r>
      <w:r w:rsidR="00913E7E" w:rsidRPr="00C710AE">
        <w:rPr>
          <w:rFonts w:ascii="Times New Roman" w:hAnsi="Times New Roman"/>
          <w:sz w:val="24"/>
          <w:szCs w:val="24"/>
        </w:rPr>
        <w:t xml:space="preserve"> от выбытия активов</w:t>
      </w:r>
      <w:r w:rsidRPr="00C710AE">
        <w:rPr>
          <w:rFonts w:ascii="Times New Roman" w:hAnsi="Times New Roman"/>
          <w:sz w:val="24"/>
          <w:szCs w:val="24"/>
        </w:rPr>
        <w:t xml:space="preserve">» и кредиту счета </w:t>
      </w:r>
      <w:proofErr w:type="gramStart"/>
      <w:r w:rsidRPr="00C710AE">
        <w:rPr>
          <w:rFonts w:ascii="Times New Roman" w:hAnsi="Times New Roman"/>
          <w:sz w:val="24"/>
          <w:szCs w:val="24"/>
        </w:rPr>
        <w:t>0.106.</w:t>
      </w:r>
      <w:r w:rsidR="00572253" w:rsidRPr="00C710AE">
        <w:rPr>
          <w:rFonts w:ascii="Times New Roman" w:hAnsi="Times New Roman"/>
          <w:sz w:val="24"/>
          <w:szCs w:val="24"/>
        </w:rPr>
        <w:t>х</w:t>
      </w:r>
      <w:proofErr w:type="gramEnd"/>
      <w:r w:rsidRPr="00C710AE">
        <w:rPr>
          <w:rFonts w:ascii="Times New Roman" w:hAnsi="Times New Roman"/>
          <w:sz w:val="24"/>
          <w:szCs w:val="24"/>
        </w:rPr>
        <w:t>1.410 «</w:t>
      </w:r>
      <w:r w:rsidR="00572253" w:rsidRPr="00C710AE">
        <w:rPr>
          <w:rFonts w:ascii="Times New Roman" w:hAnsi="Times New Roman"/>
          <w:sz w:val="24"/>
          <w:szCs w:val="24"/>
        </w:rPr>
        <w:t>Уменьшение в</w:t>
      </w:r>
      <w:r w:rsidRPr="00C710AE">
        <w:rPr>
          <w:rFonts w:ascii="Times New Roman" w:hAnsi="Times New Roman"/>
          <w:sz w:val="24"/>
          <w:szCs w:val="24"/>
        </w:rPr>
        <w:t>ложений в основные средства».</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lastRenderedPageBreak/>
        <w:t xml:space="preserve">Капитальные вложения в многолетние насаждения, подлежащие передаче другим государственным учреждениям, списываются в дебет счета 0.401.20.281 «Расходы на безвозмездные перечисления капитального характера государственным (муниципальным) учреждениям» в корреспонденции с кредитом счета </w:t>
      </w:r>
      <w:proofErr w:type="gramStart"/>
      <w:r w:rsidRPr="00C710AE">
        <w:rPr>
          <w:rFonts w:ascii="Times New Roman" w:hAnsi="Times New Roman"/>
          <w:sz w:val="24"/>
          <w:szCs w:val="24"/>
        </w:rPr>
        <w:t>0.106.</w:t>
      </w:r>
      <w:r w:rsidR="00572253" w:rsidRPr="00C710AE">
        <w:rPr>
          <w:rFonts w:ascii="Times New Roman" w:hAnsi="Times New Roman"/>
          <w:sz w:val="24"/>
          <w:szCs w:val="24"/>
        </w:rPr>
        <w:t>х</w:t>
      </w:r>
      <w:proofErr w:type="gramEnd"/>
      <w:r w:rsidRPr="00C710AE">
        <w:rPr>
          <w:rFonts w:ascii="Times New Roman" w:hAnsi="Times New Roman"/>
          <w:sz w:val="24"/>
          <w:szCs w:val="24"/>
        </w:rPr>
        <w:t>1.410 «Уменьшение вложений в основные средства» на основании Извещения (ф.0504805).</w:t>
      </w:r>
    </w:p>
    <w:p w:rsidR="00EA4931" w:rsidRPr="00522C7C" w:rsidRDefault="004442BB" w:rsidP="00EF6C41">
      <w:pPr>
        <w:pStyle w:val="aff8"/>
        <w:ind w:firstLine="709"/>
        <w:jc w:val="both"/>
        <w:rPr>
          <w:rFonts w:ascii="Times New Roman" w:hAnsi="Times New Roman"/>
          <w:sz w:val="24"/>
          <w:szCs w:val="24"/>
        </w:rPr>
      </w:pPr>
      <w:r w:rsidRPr="00522C7C">
        <w:rPr>
          <w:rFonts w:ascii="Times New Roman" w:hAnsi="Times New Roman"/>
          <w:b/>
          <w:sz w:val="24"/>
          <w:szCs w:val="24"/>
        </w:rPr>
        <w:t xml:space="preserve">в) </w:t>
      </w:r>
      <w:r w:rsidR="00EA4931" w:rsidRPr="00522C7C">
        <w:rPr>
          <w:rFonts w:ascii="Times New Roman" w:hAnsi="Times New Roman"/>
          <w:b/>
          <w:sz w:val="24"/>
          <w:szCs w:val="24"/>
        </w:rPr>
        <w:t>навесное оборудование на автомобильную спецтехнику</w:t>
      </w:r>
    </w:p>
    <w:p w:rsidR="00EA4931" w:rsidRPr="00522C7C" w:rsidRDefault="00EA4931" w:rsidP="00EF6C41">
      <w:pPr>
        <w:pStyle w:val="aff8"/>
        <w:ind w:firstLine="709"/>
        <w:jc w:val="both"/>
        <w:rPr>
          <w:rFonts w:ascii="Times New Roman" w:hAnsi="Times New Roman"/>
          <w:sz w:val="24"/>
          <w:szCs w:val="24"/>
        </w:rPr>
      </w:pPr>
      <w:r w:rsidRPr="00522C7C">
        <w:rPr>
          <w:rFonts w:ascii="Times New Roman" w:hAnsi="Times New Roman"/>
          <w:sz w:val="24"/>
          <w:szCs w:val="24"/>
        </w:rPr>
        <w:t>Навесное оборудование принимается к бухгалтерскому учету в качестве отдельных инвентарных объектов на счет 0.101.06.000 «Инвентарь производственный и хозяйственный» при одновременном выполнении следующих условий:</w:t>
      </w:r>
    </w:p>
    <w:p w:rsidR="00EA4931" w:rsidRPr="00522C7C" w:rsidRDefault="00EA4931" w:rsidP="00EF6C41">
      <w:pPr>
        <w:pStyle w:val="aff8"/>
        <w:numPr>
          <w:ilvl w:val="0"/>
          <w:numId w:val="17"/>
        </w:numPr>
        <w:ind w:left="0" w:firstLine="720"/>
        <w:jc w:val="both"/>
        <w:rPr>
          <w:rFonts w:ascii="Times New Roman" w:hAnsi="Times New Roman"/>
          <w:sz w:val="24"/>
          <w:szCs w:val="24"/>
        </w:rPr>
      </w:pPr>
      <w:r w:rsidRPr="00522C7C">
        <w:rPr>
          <w:rFonts w:ascii="Times New Roman" w:hAnsi="Times New Roman"/>
          <w:sz w:val="24"/>
          <w:szCs w:val="24"/>
        </w:rPr>
        <w:t>оборудование принадлежит Учреждению на праве оперативного управления;</w:t>
      </w:r>
    </w:p>
    <w:p w:rsidR="00EA4931" w:rsidRPr="00522C7C" w:rsidRDefault="00EA4931" w:rsidP="00EF6C41">
      <w:pPr>
        <w:pStyle w:val="aff8"/>
        <w:numPr>
          <w:ilvl w:val="0"/>
          <w:numId w:val="17"/>
        </w:numPr>
        <w:ind w:left="0" w:firstLine="720"/>
        <w:jc w:val="both"/>
        <w:rPr>
          <w:rFonts w:ascii="Times New Roman" w:hAnsi="Times New Roman"/>
          <w:sz w:val="24"/>
          <w:szCs w:val="24"/>
        </w:rPr>
      </w:pPr>
      <w:r w:rsidRPr="00522C7C">
        <w:rPr>
          <w:rFonts w:ascii="Times New Roman" w:hAnsi="Times New Roman"/>
          <w:sz w:val="24"/>
          <w:szCs w:val="24"/>
        </w:rPr>
        <w:t>срок полезного использования оборудования превышает 12 месяцев;</w:t>
      </w:r>
    </w:p>
    <w:p w:rsidR="00EA4931" w:rsidRPr="00522C7C" w:rsidRDefault="00EA4931" w:rsidP="00EF6C41">
      <w:pPr>
        <w:pStyle w:val="aff8"/>
        <w:numPr>
          <w:ilvl w:val="0"/>
          <w:numId w:val="17"/>
        </w:numPr>
        <w:ind w:left="0" w:firstLine="720"/>
        <w:jc w:val="both"/>
        <w:rPr>
          <w:rFonts w:ascii="Times New Roman" w:hAnsi="Times New Roman"/>
          <w:sz w:val="24"/>
          <w:szCs w:val="24"/>
        </w:rPr>
      </w:pPr>
      <w:r w:rsidRPr="00522C7C">
        <w:rPr>
          <w:rFonts w:ascii="Times New Roman" w:hAnsi="Times New Roman"/>
          <w:sz w:val="24"/>
          <w:szCs w:val="24"/>
        </w:rPr>
        <w:t>оборудование предназначено для неоднократного или постоянного использования Учреждением;</w:t>
      </w:r>
    </w:p>
    <w:p w:rsidR="00EA4931" w:rsidRPr="00522C7C" w:rsidRDefault="00EA4931" w:rsidP="00EF6C41">
      <w:pPr>
        <w:pStyle w:val="aff8"/>
        <w:numPr>
          <w:ilvl w:val="0"/>
          <w:numId w:val="17"/>
        </w:numPr>
        <w:ind w:left="0" w:firstLine="720"/>
        <w:jc w:val="both"/>
        <w:rPr>
          <w:rFonts w:ascii="Times New Roman" w:hAnsi="Times New Roman"/>
          <w:sz w:val="24"/>
          <w:szCs w:val="24"/>
        </w:rPr>
      </w:pPr>
      <w:r w:rsidRPr="00522C7C">
        <w:rPr>
          <w:rFonts w:ascii="Times New Roman" w:hAnsi="Times New Roman"/>
          <w:sz w:val="24"/>
          <w:szCs w:val="24"/>
        </w:rPr>
        <w:t>оборудование способно приносить экономические выгоды (полезный потенциал);</w:t>
      </w:r>
    </w:p>
    <w:p w:rsidR="00EA4931" w:rsidRPr="00522C7C" w:rsidRDefault="00EA4931" w:rsidP="00EF6C41">
      <w:pPr>
        <w:pStyle w:val="aff8"/>
        <w:numPr>
          <w:ilvl w:val="0"/>
          <w:numId w:val="17"/>
        </w:numPr>
        <w:ind w:left="0" w:firstLine="720"/>
        <w:jc w:val="both"/>
        <w:rPr>
          <w:rFonts w:ascii="Times New Roman" w:hAnsi="Times New Roman"/>
          <w:sz w:val="24"/>
          <w:szCs w:val="24"/>
        </w:rPr>
      </w:pPr>
      <w:r w:rsidRPr="00522C7C">
        <w:rPr>
          <w:rFonts w:ascii="Times New Roman" w:hAnsi="Times New Roman"/>
          <w:sz w:val="24"/>
          <w:szCs w:val="24"/>
        </w:rPr>
        <w:t>первоначальную стоимость оборудования можно надежно оценить;</w:t>
      </w:r>
    </w:p>
    <w:p w:rsidR="00EA4931" w:rsidRPr="00522C7C" w:rsidRDefault="00EA4931" w:rsidP="00EF6C41">
      <w:pPr>
        <w:pStyle w:val="aff8"/>
        <w:numPr>
          <w:ilvl w:val="0"/>
          <w:numId w:val="17"/>
        </w:numPr>
        <w:ind w:left="0" w:firstLine="720"/>
        <w:jc w:val="both"/>
        <w:rPr>
          <w:rFonts w:ascii="Times New Roman" w:hAnsi="Times New Roman"/>
          <w:sz w:val="24"/>
          <w:szCs w:val="24"/>
        </w:rPr>
      </w:pPr>
      <w:r w:rsidRPr="00522C7C">
        <w:rPr>
          <w:rFonts w:ascii="Times New Roman" w:hAnsi="Times New Roman"/>
          <w:sz w:val="24"/>
          <w:szCs w:val="24"/>
        </w:rPr>
        <w:t>может использоваться на различных объектах автомобильной техники.</w:t>
      </w:r>
    </w:p>
    <w:p w:rsidR="00EA4931" w:rsidRPr="00C710AE" w:rsidRDefault="00EA4931" w:rsidP="00EF6C41">
      <w:pPr>
        <w:pStyle w:val="aff8"/>
        <w:ind w:firstLine="709"/>
        <w:jc w:val="both"/>
        <w:rPr>
          <w:rFonts w:ascii="Times New Roman" w:hAnsi="Times New Roman"/>
          <w:sz w:val="24"/>
          <w:szCs w:val="24"/>
        </w:rPr>
      </w:pPr>
      <w:r w:rsidRPr="00522C7C">
        <w:rPr>
          <w:rFonts w:ascii="Times New Roman" w:hAnsi="Times New Roman"/>
          <w:sz w:val="24"/>
          <w:szCs w:val="24"/>
        </w:rPr>
        <w:t>При невозможности единовременного соблюдении указанных условий навесное оборудование подлежит учету в составе объекта автомобильной техники, информация о наличии дополнительного навесного оборудования подлежит отражению в Инвентарной карточке учета нефинансовых активов, раздел 5 «Краткая индивидуальная характеристика объекта».</w:t>
      </w:r>
    </w:p>
    <w:p w:rsidR="00EA4931" w:rsidRPr="004442BB" w:rsidRDefault="004442BB" w:rsidP="00EF6C41">
      <w:pPr>
        <w:pStyle w:val="aff8"/>
        <w:ind w:firstLine="709"/>
        <w:jc w:val="both"/>
        <w:rPr>
          <w:rFonts w:ascii="Times New Roman" w:hAnsi="Times New Roman"/>
          <w:i/>
          <w:sz w:val="24"/>
          <w:szCs w:val="24"/>
        </w:rPr>
      </w:pPr>
      <w:r w:rsidRPr="004442BB">
        <w:rPr>
          <w:rFonts w:ascii="Times New Roman" w:hAnsi="Times New Roman"/>
          <w:b/>
          <w:i/>
          <w:sz w:val="24"/>
          <w:szCs w:val="24"/>
        </w:rPr>
        <w:t xml:space="preserve">г) </w:t>
      </w:r>
      <w:r w:rsidR="00EA4931" w:rsidRPr="004442BB">
        <w:rPr>
          <w:rFonts w:ascii="Times New Roman" w:hAnsi="Times New Roman"/>
          <w:b/>
          <w:i/>
          <w:sz w:val="24"/>
          <w:szCs w:val="24"/>
        </w:rPr>
        <w:t>капитальные вложения</w:t>
      </w:r>
      <w:r w:rsidR="00E65754" w:rsidRPr="004442BB">
        <w:rPr>
          <w:rFonts w:ascii="Times New Roman" w:hAnsi="Times New Roman"/>
          <w:b/>
          <w:i/>
          <w:sz w:val="24"/>
          <w:szCs w:val="24"/>
        </w:rPr>
        <w:t>, возникающие в рамках работ по</w:t>
      </w:r>
      <w:r w:rsidR="00EA4931" w:rsidRPr="004442BB">
        <w:rPr>
          <w:rFonts w:ascii="Times New Roman" w:hAnsi="Times New Roman"/>
          <w:b/>
          <w:i/>
          <w:sz w:val="24"/>
          <w:szCs w:val="24"/>
        </w:rPr>
        <w:t xml:space="preserve"> благоустройств</w:t>
      </w:r>
      <w:r w:rsidR="00E65754" w:rsidRPr="004442BB">
        <w:rPr>
          <w:rFonts w:ascii="Times New Roman" w:hAnsi="Times New Roman"/>
          <w:b/>
          <w:i/>
          <w:sz w:val="24"/>
          <w:szCs w:val="24"/>
        </w:rPr>
        <w:t>у</w:t>
      </w:r>
      <w:r w:rsidR="00EA4931" w:rsidRPr="004442BB">
        <w:rPr>
          <w:rFonts w:ascii="Times New Roman" w:hAnsi="Times New Roman"/>
          <w:b/>
          <w:i/>
          <w:sz w:val="24"/>
          <w:szCs w:val="24"/>
        </w:rPr>
        <w:t xml:space="preserve"> территорий, прилегающих к государственным учреждениям города Москвы</w:t>
      </w:r>
      <w:r w:rsidR="00DA6C15" w:rsidRPr="004442BB">
        <w:rPr>
          <w:rFonts w:ascii="Times New Roman" w:hAnsi="Times New Roman"/>
          <w:b/>
          <w:i/>
          <w:sz w:val="24"/>
          <w:szCs w:val="24"/>
        </w:rPr>
        <w:t xml:space="preserve"> (например, образовательным учреждениям</w:t>
      </w:r>
      <w:r w:rsidR="00EA4931" w:rsidRPr="004442BB">
        <w:rPr>
          <w:rFonts w:ascii="Times New Roman" w:hAnsi="Times New Roman"/>
          <w:b/>
          <w:i/>
          <w:sz w:val="24"/>
          <w:szCs w:val="24"/>
        </w:rPr>
        <w:t xml:space="preserve">, подведомственным Департаменту образования </w:t>
      </w:r>
      <w:r w:rsidR="00F113CD" w:rsidRPr="004442BB">
        <w:rPr>
          <w:rFonts w:ascii="Times New Roman" w:hAnsi="Times New Roman"/>
          <w:b/>
          <w:i/>
          <w:sz w:val="24"/>
          <w:szCs w:val="24"/>
        </w:rPr>
        <w:t xml:space="preserve">и науки </w:t>
      </w:r>
      <w:r w:rsidR="00EA4931" w:rsidRPr="004442BB">
        <w:rPr>
          <w:rFonts w:ascii="Times New Roman" w:hAnsi="Times New Roman"/>
          <w:b/>
          <w:i/>
          <w:sz w:val="24"/>
          <w:szCs w:val="24"/>
        </w:rPr>
        <w:t>города Москвы</w:t>
      </w:r>
      <w:r w:rsidR="00DA6C15" w:rsidRPr="004442BB">
        <w:rPr>
          <w:rFonts w:ascii="Times New Roman" w:hAnsi="Times New Roman"/>
          <w:b/>
          <w:i/>
          <w:sz w:val="24"/>
          <w:szCs w:val="24"/>
        </w:rPr>
        <w:t>)</w:t>
      </w:r>
    </w:p>
    <w:p w:rsidR="00EA4931" w:rsidRPr="004442BB" w:rsidRDefault="00EA4931" w:rsidP="00EF6C41">
      <w:pPr>
        <w:pStyle w:val="aff8"/>
        <w:ind w:firstLine="709"/>
        <w:jc w:val="both"/>
        <w:rPr>
          <w:rFonts w:ascii="Times New Roman" w:hAnsi="Times New Roman"/>
          <w:i/>
          <w:sz w:val="24"/>
          <w:szCs w:val="24"/>
        </w:rPr>
      </w:pPr>
      <w:r w:rsidRPr="004442BB">
        <w:rPr>
          <w:rFonts w:ascii="Times New Roman" w:hAnsi="Times New Roman"/>
          <w:i/>
          <w:sz w:val="24"/>
          <w:szCs w:val="24"/>
        </w:rPr>
        <w:t>Капитальные вложения, возникающие в рамках выполнения Учреждением государственно</w:t>
      </w:r>
      <w:r w:rsidR="00DC3EF7" w:rsidRPr="004442BB">
        <w:rPr>
          <w:rFonts w:ascii="Times New Roman" w:hAnsi="Times New Roman"/>
          <w:i/>
          <w:sz w:val="24"/>
          <w:szCs w:val="24"/>
        </w:rPr>
        <w:t>го</w:t>
      </w:r>
      <w:r w:rsidRPr="004442BB">
        <w:rPr>
          <w:rFonts w:ascii="Times New Roman" w:hAnsi="Times New Roman"/>
          <w:i/>
          <w:sz w:val="24"/>
          <w:szCs w:val="24"/>
        </w:rPr>
        <w:t xml:space="preserve"> </w:t>
      </w:r>
      <w:r w:rsidR="00DC3EF7" w:rsidRPr="004442BB">
        <w:rPr>
          <w:rFonts w:ascii="Times New Roman" w:hAnsi="Times New Roman"/>
          <w:i/>
          <w:sz w:val="24"/>
          <w:szCs w:val="24"/>
        </w:rPr>
        <w:t xml:space="preserve">задания </w:t>
      </w:r>
      <w:r w:rsidRPr="004442BB">
        <w:rPr>
          <w:rFonts w:ascii="Times New Roman" w:hAnsi="Times New Roman"/>
          <w:i/>
          <w:sz w:val="24"/>
          <w:szCs w:val="24"/>
        </w:rPr>
        <w:t>по благоустройству территорий, прилегающих к государственным учреждениям города Москвы, учитываются Учреждением на счете 4.106.31.310 «Увеличение вложений в основные средства – иное движимое имущество» с последующей передачей государственным учреждениям города Москвы.</w:t>
      </w:r>
    </w:p>
    <w:p w:rsidR="00EA4931" w:rsidRPr="004442BB" w:rsidRDefault="00EA4931" w:rsidP="00EF6C41">
      <w:pPr>
        <w:pStyle w:val="aff8"/>
        <w:ind w:firstLine="709"/>
        <w:jc w:val="both"/>
        <w:rPr>
          <w:rFonts w:ascii="Times New Roman" w:hAnsi="Times New Roman"/>
          <w:i/>
          <w:sz w:val="24"/>
          <w:szCs w:val="24"/>
        </w:rPr>
      </w:pPr>
      <w:r w:rsidRPr="004442BB">
        <w:rPr>
          <w:rFonts w:ascii="Times New Roman" w:hAnsi="Times New Roman"/>
          <w:i/>
          <w:sz w:val="24"/>
          <w:szCs w:val="24"/>
        </w:rPr>
        <w:t xml:space="preserve">Передача произведенных вложений в объекты нефинансовых активов государственным учреждениям города Москвы отражается по дебету счета 4.401.20.281 «Расходы на безвозмездные перечисления капитального характера государственным (муниципальным) бюджетным и автономным учреждениям» в корреспонденции с кредитом счета </w:t>
      </w:r>
      <w:r w:rsidR="00D3410D" w:rsidRPr="004442BB">
        <w:rPr>
          <w:rFonts w:ascii="Times New Roman" w:hAnsi="Times New Roman"/>
          <w:i/>
          <w:sz w:val="24"/>
          <w:szCs w:val="24"/>
        </w:rPr>
        <w:t>4</w:t>
      </w:r>
      <w:r w:rsidRPr="004442BB">
        <w:rPr>
          <w:rFonts w:ascii="Times New Roman" w:hAnsi="Times New Roman"/>
          <w:i/>
          <w:sz w:val="24"/>
          <w:szCs w:val="24"/>
        </w:rPr>
        <w:t>.106.31.410 «Уменьшение вложений в основные средства – иное движимое имущество»</w:t>
      </w:r>
      <w:r w:rsidR="006C355F" w:rsidRPr="004442BB">
        <w:rPr>
          <w:rFonts w:ascii="Times New Roman" w:hAnsi="Times New Roman"/>
          <w:i/>
          <w:sz w:val="24"/>
          <w:szCs w:val="24"/>
        </w:rPr>
        <w:t xml:space="preserve"> в аналитике, указанной в таблице 2 настоящей учетной политики</w:t>
      </w:r>
      <w:r w:rsidRPr="004442BB">
        <w:rPr>
          <w:rFonts w:ascii="Times New Roman" w:hAnsi="Times New Roman"/>
          <w:i/>
          <w:sz w:val="24"/>
          <w:szCs w:val="24"/>
        </w:rPr>
        <w:t>.</w:t>
      </w:r>
    </w:p>
    <w:p w:rsidR="00EA4931" w:rsidRPr="00C710AE" w:rsidRDefault="00544BA7" w:rsidP="00EF6C41">
      <w:pPr>
        <w:pStyle w:val="aff8"/>
        <w:ind w:firstLine="709"/>
        <w:jc w:val="both"/>
        <w:rPr>
          <w:rFonts w:ascii="Times New Roman" w:hAnsi="Times New Roman"/>
          <w:b/>
          <w:sz w:val="24"/>
          <w:szCs w:val="24"/>
        </w:rPr>
      </w:pPr>
      <w:r>
        <w:rPr>
          <w:rFonts w:ascii="Times New Roman" w:hAnsi="Times New Roman"/>
          <w:b/>
          <w:sz w:val="24"/>
          <w:szCs w:val="24"/>
        </w:rPr>
        <w:t xml:space="preserve">д) </w:t>
      </w:r>
      <w:r w:rsidR="00EA4931" w:rsidRPr="00C710AE">
        <w:rPr>
          <w:rFonts w:ascii="Times New Roman" w:hAnsi="Times New Roman"/>
          <w:b/>
          <w:sz w:val="24"/>
          <w:szCs w:val="24"/>
        </w:rPr>
        <w:t>объекты благоустройства</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В соответствии с нормами Закона г. Москвы от 30.04.2014 № 18 «О благоустройстве в городе Москве</w:t>
      </w:r>
      <w:r w:rsidR="001D2D35" w:rsidRPr="00C710AE">
        <w:rPr>
          <w:rFonts w:ascii="Times New Roman" w:hAnsi="Times New Roman"/>
          <w:sz w:val="24"/>
          <w:szCs w:val="24"/>
        </w:rPr>
        <w:t>»</w:t>
      </w:r>
      <w:r w:rsidRPr="00C710AE">
        <w:rPr>
          <w:rFonts w:ascii="Times New Roman" w:hAnsi="Times New Roman"/>
          <w:sz w:val="24"/>
          <w:szCs w:val="24"/>
        </w:rPr>
        <w:t xml:space="preserve"> объектами благоустройства являются:</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1) территория города Москвы с расположенными на ней элементами объектов благоустройства в границах:</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а) земельных участков, находящихся в частной собственности;</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б) земельных участков, находящихся в федеральной собственности;</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в) земельных участков, находящихся в муниципальной собственности;</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г) земельных участков, находящихся в собственности города Москвы, и </w:t>
      </w:r>
      <w:r w:rsidR="0059102D" w:rsidRPr="00C710AE">
        <w:rPr>
          <w:rFonts w:ascii="Times New Roman" w:hAnsi="Times New Roman"/>
          <w:sz w:val="24"/>
          <w:szCs w:val="24"/>
        </w:rPr>
        <w:t>земельных участков,</w:t>
      </w:r>
      <w:r w:rsidRPr="00C710AE">
        <w:rPr>
          <w:rFonts w:ascii="Times New Roman" w:hAnsi="Times New Roman"/>
          <w:sz w:val="24"/>
          <w:szCs w:val="24"/>
        </w:rPr>
        <w:t xml:space="preserve"> и земель, государственная собственность на которые не разграничена;</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2)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3) объекты, не являющиеся объектами капитального строительства;</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4) информационные конструкции;</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5) объекты, являющиеся произведениями монументально-декоративного искусства;</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6) сезонные (летние) кафе.</w:t>
      </w:r>
    </w:p>
    <w:p w:rsidR="00C4271D"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К </w:t>
      </w:r>
      <w:r w:rsidR="00E65754" w:rsidRPr="00C710AE">
        <w:rPr>
          <w:rFonts w:ascii="Times New Roman" w:hAnsi="Times New Roman"/>
          <w:sz w:val="24"/>
          <w:szCs w:val="24"/>
        </w:rPr>
        <w:t xml:space="preserve">элементам объектов благоустройства относятся конструктивные и функциональные составляющие объектов благоустройства, определяющие их внешний вид, обеспечивающие </w:t>
      </w:r>
      <w:r w:rsidR="00E65754" w:rsidRPr="00C710AE">
        <w:rPr>
          <w:rFonts w:ascii="Times New Roman" w:hAnsi="Times New Roman"/>
          <w:sz w:val="24"/>
          <w:szCs w:val="24"/>
        </w:rPr>
        <w:lastRenderedPageBreak/>
        <w:t xml:space="preserve">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 </w:t>
      </w:r>
    </w:p>
    <w:p w:rsidR="00E65754" w:rsidRPr="00C710AE" w:rsidRDefault="00E65754" w:rsidP="00EF6C41">
      <w:pPr>
        <w:pStyle w:val="aff8"/>
        <w:ind w:firstLine="709"/>
        <w:jc w:val="both"/>
        <w:rPr>
          <w:rFonts w:ascii="Times New Roman" w:hAnsi="Times New Roman"/>
          <w:sz w:val="24"/>
          <w:szCs w:val="24"/>
        </w:rPr>
      </w:pPr>
      <w:r w:rsidRPr="00C710AE">
        <w:rPr>
          <w:rFonts w:ascii="Times New Roman" w:hAnsi="Times New Roman"/>
          <w:sz w:val="24"/>
          <w:szCs w:val="24"/>
        </w:rPr>
        <w:t>К объект</w:t>
      </w:r>
      <w:r w:rsidR="00C4271D" w:rsidRPr="00C710AE">
        <w:rPr>
          <w:rFonts w:ascii="Times New Roman" w:hAnsi="Times New Roman"/>
          <w:sz w:val="24"/>
          <w:szCs w:val="24"/>
        </w:rPr>
        <w:t>ам</w:t>
      </w:r>
      <w:r w:rsidRPr="00C710AE">
        <w:rPr>
          <w:rFonts w:ascii="Times New Roman" w:hAnsi="Times New Roman"/>
          <w:sz w:val="24"/>
          <w:szCs w:val="24"/>
        </w:rPr>
        <w:t xml:space="preserve"> </w:t>
      </w:r>
      <w:r w:rsidR="006676A8" w:rsidRPr="00C710AE">
        <w:rPr>
          <w:rFonts w:ascii="Times New Roman" w:hAnsi="Times New Roman"/>
          <w:sz w:val="24"/>
          <w:szCs w:val="24"/>
        </w:rPr>
        <w:t>благоустройства, в частности,</w:t>
      </w:r>
      <w:r w:rsidR="00C4271D" w:rsidRPr="00C710AE">
        <w:rPr>
          <w:rFonts w:ascii="Times New Roman" w:hAnsi="Times New Roman"/>
          <w:sz w:val="24"/>
          <w:szCs w:val="24"/>
        </w:rPr>
        <w:t xml:space="preserve"> относятся следующие объекты, не являющиеся объектами капитального строительства</w:t>
      </w:r>
      <w:r w:rsidRPr="00C710AE">
        <w:rPr>
          <w:rFonts w:ascii="Times New Roman" w:hAnsi="Times New Roman"/>
          <w:sz w:val="24"/>
          <w:szCs w:val="24"/>
        </w:rPr>
        <w:t>:</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детские площадки, спортивные и другие площадки отдыха и досуга;</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площадки для выгула и дрессировки собак;</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контейнерные площадки и площадки для складирования отдельных групп коммунальных отходов;</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площадки автостоянок;</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парки, скверы;</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газоны, клумбы (не учитываемые в составе других объектов благоустройства);</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дороги;</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 xml:space="preserve">технические зоны транспортных, инженерных коммуникаций, </w:t>
      </w:r>
      <w:proofErr w:type="spellStart"/>
      <w:r w:rsidRPr="00C710AE">
        <w:rPr>
          <w:rFonts w:ascii="Times New Roman" w:hAnsi="Times New Roman"/>
          <w:sz w:val="24"/>
          <w:szCs w:val="24"/>
        </w:rPr>
        <w:t>водоохранные</w:t>
      </w:r>
      <w:proofErr w:type="spellEnd"/>
      <w:r w:rsidRPr="00C710AE">
        <w:rPr>
          <w:rFonts w:ascii="Times New Roman" w:hAnsi="Times New Roman"/>
          <w:sz w:val="24"/>
          <w:szCs w:val="24"/>
        </w:rPr>
        <w:t xml:space="preserve"> зоны и т.п.</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К работам по благоустройству территории, формирующих стоимость </w:t>
      </w:r>
      <w:r w:rsidR="00062111" w:rsidRPr="00C710AE">
        <w:rPr>
          <w:rFonts w:ascii="Times New Roman" w:hAnsi="Times New Roman"/>
          <w:sz w:val="24"/>
          <w:szCs w:val="24"/>
        </w:rPr>
        <w:t xml:space="preserve">объектов или </w:t>
      </w:r>
      <w:r w:rsidR="00C4271D" w:rsidRPr="00C710AE">
        <w:rPr>
          <w:rFonts w:ascii="Times New Roman" w:hAnsi="Times New Roman"/>
          <w:sz w:val="24"/>
          <w:szCs w:val="24"/>
        </w:rPr>
        <w:t xml:space="preserve">элементов </w:t>
      </w:r>
      <w:r w:rsidRPr="00C710AE">
        <w:rPr>
          <w:rFonts w:ascii="Times New Roman" w:hAnsi="Times New Roman"/>
          <w:sz w:val="24"/>
          <w:szCs w:val="24"/>
        </w:rPr>
        <w:t>объектов благоустройства, относятся:</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 xml:space="preserve">устройство покрытий (в </w:t>
      </w:r>
      <w:proofErr w:type="spellStart"/>
      <w:r w:rsidRPr="00C710AE">
        <w:rPr>
          <w:rFonts w:ascii="Times New Roman" w:hAnsi="Times New Roman"/>
          <w:sz w:val="24"/>
          <w:szCs w:val="24"/>
        </w:rPr>
        <w:t>т.ч</w:t>
      </w:r>
      <w:proofErr w:type="spellEnd"/>
      <w:r w:rsidRPr="00C710AE">
        <w:rPr>
          <w:rFonts w:ascii="Times New Roman" w:hAnsi="Times New Roman"/>
          <w:sz w:val="24"/>
          <w:szCs w:val="24"/>
        </w:rPr>
        <w:t>. асфальтирование, укладка плитки, обустройство бордюров);</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озеленение (разбивка газонов, клумб);</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устройство освещения;</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инженерная подготовка и обеспечение безопасности;</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установка малых архитектурных форм (детские и спортивные комплексы, скамейки, урны, ограждения, прочие декоративные, технические, планировочные и конструктивные элементы).</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 случае если отдельные элементы </w:t>
      </w:r>
      <w:r w:rsidR="004A2BF2" w:rsidRPr="00C710AE">
        <w:rPr>
          <w:rFonts w:ascii="Times New Roman" w:hAnsi="Times New Roman"/>
          <w:sz w:val="24"/>
          <w:szCs w:val="24"/>
        </w:rPr>
        <w:t xml:space="preserve">объекта </w:t>
      </w:r>
      <w:r w:rsidRPr="00C710AE">
        <w:rPr>
          <w:rFonts w:ascii="Times New Roman" w:hAnsi="Times New Roman"/>
          <w:sz w:val="24"/>
          <w:szCs w:val="24"/>
        </w:rPr>
        <w:t xml:space="preserve">благоустройства, входящие в единый объект благоустройства и отвечающие критериям основных средств, имеют срок полезного использования, отличный от других частей объекта, то такие объекты принимаются к учету как самостоятельные инвентарные объекты (например, покрытие детской площадки и малые архитектурные формы). </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Первоначальная стоимость объектов основных средств определяется в соответствии с требованиями</w:t>
      </w:r>
      <w:r w:rsidR="004D5CDD" w:rsidRPr="00C710AE">
        <w:rPr>
          <w:rFonts w:ascii="Times New Roman" w:hAnsi="Times New Roman"/>
          <w:sz w:val="24"/>
          <w:szCs w:val="24"/>
        </w:rPr>
        <w:t xml:space="preserve"> приказа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ФСБУ</w:t>
      </w:r>
      <w:r w:rsidRPr="00C710AE">
        <w:rPr>
          <w:rFonts w:ascii="Times New Roman" w:hAnsi="Times New Roman"/>
          <w:sz w:val="24"/>
          <w:szCs w:val="24"/>
        </w:rPr>
        <w:t xml:space="preserve"> «Основные средства»</w:t>
      </w:r>
      <w:r w:rsidR="004D5CDD" w:rsidRPr="00C710AE">
        <w:rPr>
          <w:rFonts w:ascii="Times New Roman" w:hAnsi="Times New Roman"/>
          <w:sz w:val="24"/>
          <w:szCs w:val="24"/>
        </w:rPr>
        <w:t>)</w:t>
      </w:r>
      <w:r w:rsidRPr="00C710AE">
        <w:rPr>
          <w:rFonts w:ascii="Times New Roman" w:hAnsi="Times New Roman"/>
          <w:sz w:val="24"/>
          <w:szCs w:val="24"/>
        </w:rPr>
        <w:t>, другими применяемыми нормативными правовыми актами, регулирующими ведение бухгалтерского учета и составление бухгалтерской (финансовой) отчетности в государственных бюджетных учреждениях.</w:t>
      </w:r>
    </w:p>
    <w:p w:rsidR="00EA4931" w:rsidRPr="00C710AE" w:rsidRDefault="00EA4931" w:rsidP="00EF6C41">
      <w:pPr>
        <w:pStyle w:val="aff8"/>
        <w:numPr>
          <w:ilvl w:val="3"/>
          <w:numId w:val="4"/>
        </w:numPr>
        <w:ind w:left="0" w:firstLine="709"/>
        <w:jc w:val="both"/>
        <w:rPr>
          <w:rFonts w:ascii="Times New Roman" w:hAnsi="Times New Roman"/>
          <w:sz w:val="24"/>
          <w:szCs w:val="24"/>
        </w:rPr>
      </w:pPr>
      <w:bookmarkStart w:id="43" w:name="_Ref14190379"/>
      <w:r w:rsidRPr="00C710AE">
        <w:rPr>
          <w:rFonts w:ascii="Times New Roman" w:hAnsi="Times New Roman"/>
          <w:sz w:val="24"/>
          <w:szCs w:val="24"/>
        </w:rPr>
        <w:t xml:space="preserve">Первоначальная стоимость объектов основных средств определяется </w:t>
      </w:r>
      <w:r w:rsidR="00B3212E" w:rsidRPr="00C710AE">
        <w:rPr>
          <w:rFonts w:ascii="Times New Roman" w:hAnsi="Times New Roman"/>
          <w:sz w:val="24"/>
          <w:szCs w:val="24"/>
        </w:rPr>
        <w:t>К</w:t>
      </w:r>
      <w:r w:rsidR="009721DA" w:rsidRPr="00C710AE">
        <w:rPr>
          <w:rFonts w:ascii="Times New Roman" w:hAnsi="Times New Roman"/>
          <w:sz w:val="24"/>
          <w:szCs w:val="24"/>
        </w:rPr>
        <w:t xml:space="preserve">омиссией по поступлению и выбытию активов Учреждения </w:t>
      </w:r>
      <w:r w:rsidRPr="00C710AE">
        <w:rPr>
          <w:rFonts w:ascii="Times New Roman" w:hAnsi="Times New Roman"/>
          <w:sz w:val="24"/>
          <w:szCs w:val="24"/>
        </w:rPr>
        <w:t>по справедливой стоимости, установленной методом рыночных цен на дату принятия к учету, в отношении следующих объектов:</w:t>
      </w:r>
      <w:bookmarkEnd w:id="43"/>
      <w:r w:rsidRPr="00C710AE">
        <w:rPr>
          <w:rFonts w:ascii="Times New Roman" w:hAnsi="Times New Roman"/>
          <w:sz w:val="24"/>
          <w:szCs w:val="24"/>
        </w:rPr>
        <w:t xml:space="preserve"> </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 xml:space="preserve">при выявлении объектов, созданных в рамках проведения ремонтных работ, соответствующих критериям признания объектами основных средств, если по </w:t>
      </w:r>
      <w:r w:rsidR="0059102D" w:rsidRPr="00C710AE">
        <w:rPr>
          <w:rFonts w:ascii="Times New Roman" w:hAnsi="Times New Roman"/>
          <w:sz w:val="24"/>
          <w:szCs w:val="24"/>
        </w:rPr>
        <w:t>данным сметных</w:t>
      </w:r>
      <w:r w:rsidRPr="00C710AE">
        <w:rPr>
          <w:rFonts w:ascii="Times New Roman" w:hAnsi="Times New Roman"/>
          <w:sz w:val="24"/>
          <w:szCs w:val="24"/>
        </w:rPr>
        <w:t>, первичных документов на проведение ремонтных работ не представляется возможным определить стоимость таких активов;</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возмещаемые виновными лицами объекты основных средств (при ущербе, причиненном в результате хищений, недостач, порчи);</w:t>
      </w:r>
    </w:p>
    <w:p w:rsidR="00A51F5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выявленных по результатам инвентаризации объектов основных средств</w:t>
      </w:r>
      <w:r w:rsidR="00A51F51" w:rsidRPr="00C710AE">
        <w:rPr>
          <w:rFonts w:ascii="Times New Roman" w:hAnsi="Times New Roman"/>
          <w:sz w:val="24"/>
          <w:szCs w:val="24"/>
        </w:rPr>
        <w:t>;</w:t>
      </w:r>
    </w:p>
    <w:p w:rsidR="00EA4931" w:rsidRPr="00C710AE" w:rsidRDefault="00A51F5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полученные по договорам дарения (пожертвования)</w:t>
      </w:r>
      <w:r w:rsidR="00EA4931" w:rsidRPr="00C710AE">
        <w:rPr>
          <w:rFonts w:ascii="Times New Roman" w:hAnsi="Times New Roman"/>
          <w:sz w:val="24"/>
          <w:szCs w:val="24"/>
        </w:rPr>
        <w:t>.</w:t>
      </w:r>
    </w:p>
    <w:p w:rsidR="00375B00"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При определении рыночных цен используются документально подтвержденные данные о рыночных ценах, </w:t>
      </w:r>
      <w:r w:rsidR="00B9550B" w:rsidRPr="00C710AE">
        <w:rPr>
          <w:rFonts w:ascii="Times New Roman" w:hAnsi="Times New Roman"/>
          <w:sz w:val="24"/>
          <w:szCs w:val="24"/>
        </w:rPr>
        <w:t>сформированные Комиссией по поступлению и выбытию активов самостоятельно путем:</w:t>
      </w:r>
    </w:p>
    <w:p w:rsidR="00375B00"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изучения рыночных цен в открытом доступе</w:t>
      </w:r>
      <w:r w:rsidR="00375B00" w:rsidRPr="00C710AE">
        <w:rPr>
          <w:rFonts w:ascii="Times New Roman" w:hAnsi="Times New Roman"/>
          <w:sz w:val="24"/>
          <w:szCs w:val="24"/>
        </w:rPr>
        <w:t xml:space="preserve"> (прикладываются скриншоты страниц (прайс-листов), ссылки на сайты с 2-5 предложениями поставщиков на</w:t>
      </w:r>
      <w:r w:rsidR="00A51F51" w:rsidRPr="00C710AE">
        <w:rPr>
          <w:rFonts w:ascii="Times New Roman" w:hAnsi="Times New Roman"/>
          <w:sz w:val="24"/>
          <w:szCs w:val="24"/>
        </w:rPr>
        <w:t xml:space="preserve"> такие или</w:t>
      </w:r>
      <w:r w:rsidR="00375B00" w:rsidRPr="00C710AE">
        <w:rPr>
          <w:rFonts w:ascii="Times New Roman" w:hAnsi="Times New Roman"/>
          <w:sz w:val="24"/>
          <w:szCs w:val="24"/>
        </w:rPr>
        <w:t xml:space="preserve"> аналогичные </w:t>
      </w:r>
      <w:r w:rsidR="00A51F51" w:rsidRPr="00C710AE">
        <w:rPr>
          <w:rFonts w:ascii="Times New Roman" w:hAnsi="Times New Roman"/>
          <w:sz w:val="24"/>
          <w:szCs w:val="24"/>
        </w:rPr>
        <w:t>активы</w:t>
      </w:r>
      <w:r w:rsidR="00375B00" w:rsidRPr="00C710AE">
        <w:rPr>
          <w:rFonts w:ascii="Times New Roman" w:hAnsi="Times New Roman"/>
          <w:sz w:val="24"/>
          <w:szCs w:val="24"/>
        </w:rPr>
        <w:t>);</w:t>
      </w:r>
    </w:p>
    <w:p w:rsidR="00B9550B" w:rsidRPr="00C710AE" w:rsidRDefault="00A51F5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запроса стоимости актива у передающей стороны или производителя</w:t>
      </w:r>
      <w:r w:rsidR="00B9550B" w:rsidRPr="00C710AE">
        <w:rPr>
          <w:rFonts w:ascii="Times New Roman" w:hAnsi="Times New Roman"/>
          <w:sz w:val="24"/>
          <w:szCs w:val="24"/>
        </w:rPr>
        <w:t>;</w:t>
      </w:r>
    </w:p>
    <w:p w:rsidR="00EA4931" w:rsidRPr="00C710AE" w:rsidRDefault="00B9550B" w:rsidP="00EF6C41">
      <w:pPr>
        <w:pStyle w:val="aff8"/>
        <w:jc w:val="both"/>
        <w:rPr>
          <w:rFonts w:ascii="Times New Roman" w:hAnsi="Times New Roman"/>
          <w:sz w:val="24"/>
          <w:szCs w:val="24"/>
        </w:rPr>
      </w:pPr>
      <w:r w:rsidRPr="00C710AE">
        <w:rPr>
          <w:rFonts w:ascii="Times New Roman" w:hAnsi="Times New Roman"/>
          <w:sz w:val="24"/>
          <w:szCs w:val="24"/>
        </w:rPr>
        <w:lastRenderedPageBreak/>
        <w:t>либо при отсутствии такой возможности - полученные Учреждением от независимых экспертов (оценщиков)</w:t>
      </w:r>
      <w:r w:rsidR="001055DF" w:rsidRPr="00C710AE">
        <w:rPr>
          <w:rFonts w:ascii="Times New Roman" w:hAnsi="Times New Roman"/>
          <w:sz w:val="24"/>
          <w:szCs w:val="24"/>
        </w:rPr>
        <w:t>.</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В случае если данные о рыночной стоимости активов, указанны</w:t>
      </w:r>
      <w:r w:rsidR="00B9550B" w:rsidRPr="00C710AE">
        <w:rPr>
          <w:rFonts w:ascii="Times New Roman" w:hAnsi="Times New Roman"/>
          <w:sz w:val="24"/>
          <w:szCs w:val="24"/>
        </w:rPr>
        <w:t>е</w:t>
      </w:r>
      <w:r w:rsidRPr="00C710AE">
        <w:rPr>
          <w:rFonts w:ascii="Times New Roman" w:hAnsi="Times New Roman"/>
          <w:sz w:val="24"/>
          <w:szCs w:val="24"/>
        </w:rPr>
        <w:t xml:space="preserve"> в настоящем пункте </w:t>
      </w:r>
      <w:r w:rsidR="00320736" w:rsidRPr="00C710AE">
        <w:rPr>
          <w:rFonts w:ascii="Times New Roman" w:hAnsi="Times New Roman"/>
          <w:sz w:val="24"/>
          <w:szCs w:val="24"/>
        </w:rPr>
        <w:t>у</w:t>
      </w:r>
      <w:r w:rsidRPr="00C710AE">
        <w:rPr>
          <w:rFonts w:ascii="Times New Roman" w:hAnsi="Times New Roman"/>
          <w:sz w:val="24"/>
          <w:szCs w:val="24"/>
        </w:rPr>
        <w:t>четной политики, недоступны, актив принимается к учету в состав основных средств в условной оценке, равной одному рублю.</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Изменение балансовой стоимости объекта основных средств</w:t>
      </w:r>
      <w:r w:rsidR="005C36FE" w:rsidRPr="00C710AE">
        <w:rPr>
          <w:rFonts w:ascii="Times New Roman" w:hAnsi="Times New Roman"/>
          <w:sz w:val="24"/>
          <w:szCs w:val="24"/>
        </w:rPr>
        <w:t xml:space="preserve"> и сроков полезного использования</w:t>
      </w:r>
      <w:r w:rsidRPr="00C710AE">
        <w:rPr>
          <w:rFonts w:ascii="Times New Roman" w:hAnsi="Times New Roman"/>
          <w:sz w:val="24"/>
          <w:szCs w:val="24"/>
        </w:rPr>
        <w:t xml:space="preserve"> возможно в случае:</w:t>
      </w:r>
    </w:p>
    <w:p w:rsidR="00EA4931" w:rsidRPr="00C710AE" w:rsidRDefault="00EA4931"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достройки, дооборудования, реконструкции, в том числе с элементами реставрации, технического перевооружения, модернизации актива;</w:t>
      </w:r>
    </w:p>
    <w:p w:rsidR="00EA4931" w:rsidRPr="00C710AE" w:rsidRDefault="00EA4931"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частичной ликвидации (</w:t>
      </w:r>
      <w:proofErr w:type="spellStart"/>
      <w:r w:rsidRPr="00C710AE">
        <w:rPr>
          <w:rFonts w:ascii="Times New Roman" w:hAnsi="Times New Roman"/>
          <w:sz w:val="24"/>
          <w:szCs w:val="24"/>
        </w:rPr>
        <w:t>разукомплектации</w:t>
      </w:r>
      <w:proofErr w:type="spellEnd"/>
      <w:r w:rsidRPr="00C710AE">
        <w:rPr>
          <w:rFonts w:ascii="Times New Roman" w:hAnsi="Times New Roman"/>
          <w:sz w:val="24"/>
          <w:szCs w:val="24"/>
        </w:rPr>
        <w:t>);</w:t>
      </w:r>
    </w:p>
    <w:p w:rsidR="00EA4931" w:rsidRPr="00C710AE" w:rsidRDefault="00EA4931"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переоценки объектов основных средств.</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Состав основных средств и специфика деятельности Учреждения не предполагают возможности применения пунктов 27 и 28 ФСБУ «Основные средства» в отношении всех групп основных средств.</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Объекты основных средств принимаются к бухгалтерскому учету по наименованиям, указанным в первичных учетных документах.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наименование объекта в учете состоит из наименования вида объекта и наименования марки (модели);</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наименование вида объекта указывается полностью без сокращений на русском языке в соответствии с документами производителя (техническим паспортом);</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наименование марки (модели) указывается в соответствии с документами производителя (техническим паспортом) на соответствующем языке.</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Особенности отражения информации в разделе 5 «Краткая индивидуальная характеристика объекта» Инвентарных карточек учета нефинансовых активов (помимо требований, определенных </w:t>
      </w:r>
      <w:r w:rsidR="00BB3351" w:rsidRPr="00C710AE">
        <w:rPr>
          <w:rFonts w:ascii="Times New Roman" w:hAnsi="Times New Roman"/>
          <w:sz w:val="24"/>
          <w:szCs w:val="24"/>
        </w:rPr>
        <w:t>Методическими рекомендациями по применению форм первичных учетных документов и регистров бухгалтерского учета</w:t>
      </w:r>
      <w:r w:rsidRPr="00C710AE">
        <w:rPr>
          <w:rFonts w:ascii="Times New Roman" w:hAnsi="Times New Roman"/>
          <w:sz w:val="24"/>
          <w:szCs w:val="24"/>
        </w:rPr>
        <w:t xml:space="preserve">): </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 xml:space="preserve">в случаях, когда </w:t>
      </w:r>
      <w:proofErr w:type="spellStart"/>
      <w:r w:rsidRPr="00C710AE">
        <w:rPr>
          <w:rFonts w:ascii="Times New Roman" w:hAnsi="Times New Roman"/>
          <w:sz w:val="24"/>
          <w:szCs w:val="24"/>
        </w:rPr>
        <w:t>комиссионно</w:t>
      </w:r>
      <w:proofErr w:type="spellEnd"/>
      <w:r w:rsidRPr="00C710AE">
        <w:rPr>
          <w:rFonts w:ascii="Times New Roman" w:hAnsi="Times New Roman"/>
          <w:sz w:val="24"/>
          <w:szCs w:val="24"/>
        </w:rPr>
        <w:t xml:space="preserve"> определить содержание драгоценных металлов в оборудовании невозможно из-за отсутствия данных о наличии драгоценных металлов или аналогов, </w:t>
      </w:r>
      <w:r w:rsidR="00B3212E" w:rsidRPr="00C710AE">
        <w:rPr>
          <w:rFonts w:ascii="Times New Roman" w:hAnsi="Times New Roman"/>
          <w:sz w:val="24"/>
          <w:szCs w:val="24"/>
        </w:rPr>
        <w:t>К</w:t>
      </w:r>
      <w:r w:rsidR="009721DA" w:rsidRPr="00C710AE">
        <w:rPr>
          <w:rFonts w:ascii="Times New Roman" w:hAnsi="Times New Roman"/>
          <w:sz w:val="24"/>
          <w:szCs w:val="24"/>
        </w:rPr>
        <w:t xml:space="preserve">омиссией о поступлении и выбытии активов Учреждения в Акте о приеме-передаче объектов нефинансовых активов (ф.0504101) </w:t>
      </w:r>
      <w:r w:rsidRPr="00C710AE">
        <w:rPr>
          <w:rFonts w:ascii="Times New Roman" w:hAnsi="Times New Roman"/>
          <w:sz w:val="24"/>
          <w:szCs w:val="24"/>
        </w:rPr>
        <w:t>делается запись «в данном объекте могут находиться драгоценные металлы, содержание которых будет определено при списании и утилизации»</w:t>
      </w:r>
      <w:r w:rsidR="009721DA" w:rsidRPr="00C710AE">
        <w:rPr>
          <w:rFonts w:ascii="Times New Roman" w:hAnsi="Times New Roman"/>
          <w:sz w:val="24"/>
          <w:szCs w:val="24"/>
        </w:rPr>
        <w:t>, аналогичная запись делается в Инвентарной карточке учета нефинансовых активов (ф.0504031)</w:t>
      </w:r>
      <w:r w:rsidRPr="00C710AE">
        <w:rPr>
          <w:rFonts w:ascii="Times New Roman" w:hAnsi="Times New Roman"/>
          <w:sz w:val="24"/>
          <w:szCs w:val="24"/>
        </w:rPr>
        <w:t>;</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по зданиям и помещениям дополнительно отражаются сведения о наличии пожарной, охранной сигнализации и других аналогичных встроенных в здание (помещение) систем, с указанием даты ввода в эксплуатацию и конкретных помещений, оборудованных системой, в случаях, когда такие системы (объекты) не учтены как самостоятельные объекты основных средств;</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помимо серийного (заводского) номер</w:t>
      </w:r>
      <w:r w:rsidR="001055DF" w:rsidRPr="00C710AE">
        <w:rPr>
          <w:rFonts w:ascii="Times New Roman" w:hAnsi="Times New Roman"/>
          <w:sz w:val="24"/>
          <w:szCs w:val="24"/>
        </w:rPr>
        <w:t>а</w:t>
      </w:r>
      <w:r w:rsidRPr="00C710AE">
        <w:rPr>
          <w:rFonts w:ascii="Times New Roman" w:hAnsi="Times New Roman"/>
          <w:sz w:val="24"/>
          <w:szCs w:val="24"/>
        </w:rPr>
        <w:t xml:space="preserve"> объекта основных средств подлежат отражению серийные (заводские) номера его составных частей (комплектующих), при наличии таковых. </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Ответственными за хранение документов производителя, входящих в комплектацию объекта основных средств (технической документации, гарантийных талонов),</w:t>
      </w:r>
      <w:r w:rsidR="00A51F51" w:rsidRPr="00C710AE">
        <w:rPr>
          <w:rFonts w:ascii="Times New Roman" w:hAnsi="Times New Roman"/>
          <w:sz w:val="24"/>
          <w:szCs w:val="24"/>
        </w:rPr>
        <w:t xml:space="preserve"> а также оригиналов правоустанавливающей документации на объекты основных средств</w:t>
      </w:r>
      <w:r w:rsidRPr="00C710AE">
        <w:rPr>
          <w:rFonts w:ascii="Times New Roman" w:hAnsi="Times New Roman"/>
          <w:sz w:val="24"/>
          <w:szCs w:val="24"/>
        </w:rPr>
        <w:t xml:space="preserve"> явля</w:t>
      </w:r>
      <w:r w:rsidR="00A51F51" w:rsidRPr="00C710AE">
        <w:rPr>
          <w:rFonts w:ascii="Times New Roman" w:hAnsi="Times New Roman"/>
          <w:sz w:val="24"/>
          <w:szCs w:val="24"/>
        </w:rPr>
        <w:t>ется Учреждение (</w:t>
      </w:r>
      <w:r w:rsidRPr="00C710AE">
        <w:rPr>
          <w:rFonts w:ascii="Times New Roman" w:hAnsi="Times New Roman"/>
          <w:sz w:val="24"/>
          <w:szCs w:val="24"/>
        </w:rPr>
        <w:t>материально ответственные лица, за которыми закреплены основные средства</w:t>
      </w:r>
      <w:r w:rsidR="00A51F51" w:rsidRPr="00C710AE">
        <w:rPr>
          <w:rFonts w:ascii="Times New Roman" w:hAnsi="Times New Roman"/>
          <w:sz w:val="24"/>
          <w:szCs w:val="24"/>
        </w:rPr>
        <w:t>)</w:t>
      </w:r>
      <w:r w:rsidRPr="00C710AE">
        <w:rPr>
          <w:rFonts w:ascii="Times New Roman" w:hAnsi="Times New Roman"/>
          <w:sz w:val="24"/>
          <w:szCs w:val="24"/>
        </w:rPr>
        <w:t xml:space="preserve">. </w:t>
      </w:r>
    </w:p>
    <w:p w:rsidR="00B641A3"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Структура инвентарного номера объекта основных средств состоит из 14 знаков: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2896"/>
        <w:gridCol w:w="2704"/>
        <w:gridCol w:w="4596"/>
      </w:tblGrid>
      <w:tr w:rsidR="00EA4931" w:rsidRPr="00DF155C" w:rsidTr="00753F07">
        <w:trPr>
          <w:tblHeader/>
        </w:trPr>
        <w:tc>
          <w:tcPr>
            <w:tcW w:w="1420" w:type="pct"/>
            <w:shd w:val="clear" w:color="auto" w:fill="auto"/>
            <w:vAlign w:val="center"/>
          </w:tcPr>
          <w:p w:rsidR="00EA4931" w:rsidRPr="00DF155C" w:rsidRDefault="00EA4931" w:rsidP="00EF6C41">
            <w:pPr>
              <w:pStyle w:val="aff8"/>
              <w:jc w:val="center"/>
              <w:rPr>
                <w:rFonts w:ascii="Times New Roman" w:hAnsi="Times New Roman"/>
                <w:b/>
                <w:bCs/>
                <w:iCs/>
                <w:sz w:val="20"/>
                <w:szCs w:val="20"/>
              </w:rPr>
            </w:pPr>
            <w:r w:rsidRPr="00DF155C">
              <w:rPr>
                <w:rFonts w:ascii="Times New Roman" w:hAnsi="Times New Roman"/>
                <w:b/>
                <w:bCs/>
                <w:iCs/>
                <w:sz w:val="20"/>
                <w:szCs w:val="20"/>
              </w:rPr>
              <w:t>Очередность знаков инвентарного номера</w:t>
            </w:r>
          </w:p>
        </w:tc>
        <w:tc>
          <w:tcPr>
            <w:tcW w:w="1326" w:type="pct"/>
            <w:shd w:val="clear" w:color="auto" w:fill="auto"/>
            <w:vAlign w:val="center"/>
          </w:tcPr>
          <w:p w:rsidR="00EA4931" w:rsidRPr="00DF155C" w:rsidRDefault="00EA4931" w:rsidP="00EF6C41">
            <w:pPr>
              <w:pStyle w:val="aff8"/>
              <w:jc w:val="center"/>
              <w:rPr>
                <w:rFonts w:ascii="Times New Roman" w:hAnsi="Times New Roman"/>
                <w:b/>
                <w:bCs/>
                <w:iCs/>
                <w:sz w:val="20"/>
                <w:szCs w:val="20"/>
              </w:rPr>
            </w:pPr>
            <w:r w:rsidRPr="00DF155C">
              <w:rPr>
                <w:rFonts w:ascii="Times New Roman" w:hAnsi="Times New Roman"/>
                <w:b/>
                <w:bCs/>
                <w:iCs/>
                <w:sz w:val="20"/>
                <w:szCs w:val="20"/>
              </w:rPr>
              <w:t>Количество знаков инвентарного номера</w:t>
            </w:r>
          </w:p>
        </w:tc>
        <w:tc>
          <w:tcPr>
            <w:tcW w:w="2254" w:type="pct"/>
            <w:shd w:val="clear" w:color="auto" w:fill="auto"/>
            <w:vAlign w:val="center"/>
          </w:tcPr>
          <w:p w:rsidR="00EA4931" w:rsidRPr="00DF155C" w:rsidRDefault="00EA4931" w:rsidP="00EF6C41">
            <w:pPr>
              <w:pStyle w:val="aff8"/>
              <w:jc w:val="center"/>
              <w:rPr>
                <w:rFonts w:ascii="Times New Roman" w:hAnsi="Times New Roman"/>
                <w:b/>
                <w:bCs/>
                <w:iCs/>
                <w:sz w:val="20"/>
                <w:szCs w:val="20"/>
              </w:rPr>
            </w:pPr>
            <w:r w:rsidRPr="00DF155C">
              <w:rPr>
                <w:rFonts w:ascii="Times New Roman" w:hAnsi="Times New Roman"/>
                <w:b/>
                <w:bCs/>
                <w:iCs/>
                <w:sz w:val="20"/>
                <w:szCs w:val="20"/>
              </w:rPr>
              <w:t>Обозначение знаков инвентарного номера</w:t>
            </w:r>
          </w:p>
        </w:tc>
      </w:tr>
      <w:tr w:rsidR="00EA4931" w:rsidRPr="00DF155C" w:rsidTr="00753F07">
        <w:tc>
          <w:tcPr>
            <w:tcW w:w="1420" w:type="pct"/>
            <w:shd w:val="clear" w:color="auto" w:fill="auto"/>
            <w:vAlign w:val="center"/>
          </w:tcPr>
          <w:p w:rsidR="00EA4931" w:rsidRPr="00905B82" w:rsidRDefault="00EA4931" w:rsidP="00EF6C41">
            <w:pPr>
              <w:pStyle w:val="aff8"/>
              <w:jc w:val="center"/>
              <w:rPr>
                <w:rFonts w:ascii="Times New Roman" w:hAnsi="Times New Roman"/>
                <w:sz w:val="20"/>
                <w:szCs w:val="20"/>
              </w:rPr>
            </w:pPr>
            <w:r w:rsidRPr="00905B82">
              <w:rPr>
                <w:rFonts w:ascii="Times New Roman" w:hAnsi="Times New Roman"/>
                <w:sz w:val="20"/>
                <w:szCs w:val="20"/>
              </w:rPr>
              <w:t>1</w:t>
            </w:r>
          </w:p>
        </w:tc>
        <w:tc>
          <w:tcPr>
            <w:tcW w:w="1326" w:type="pct"/>
            <w:shd w:val="clear" w:color="auto" w:fill="auto"/>
            <w:vAlign w:val="center"/>
          </w:tcPr>
          <w:p w:rsidR="00EA4931" w:rsidRPr="00905B82" w:rsidRDefault="00EA4931" w:rsidP="00EF6C41">
            <w:pPr>
              <w:pStyle w:val="aff8"/>
              <w:jc w:val="center"/>
              <w:rPr>
                <w:rFonts w:ascii="Times New Roman" w:hAnsi="Times New Roman"/>
                <w:sz w:val="20"/>
                <w:szCs w:val="20"/>
              </w:rPr>
            </w:pPr>
            <w:r w:rsidRPr="00905B82">
              <w:rPr>
                <w:rFonts w:ascii="Times New Roman" w:hAnsi="Times New Roman"/>
                <w:sz w:val="20"/>
                <w:szCs w:val="20"/>
              </w:rPr>
              <w:t>1</w:t>
            </w:r>
          </w:p>
        </w:tc>
        <w:tc>
          <w:tcPr>
            <w:tcW w:w="2254" w:type="pct"/>
            <w:shd w:val="clear" w:color="auto" w:fill="auto"/>
            <w:vAlign w:val="center"/>
          </w:tcPr>
          <w:p w:rsidR="00EA4931" w:rsidRPr="00905B82" w:rsidRDefault="00EA4931" w:rsidP="00EF6C41">
            <w:pPr>
              <w:pStyle w:val="aff8"/>
              <w:jc w:val="both"/>
              <w:rPr>
                <w:rFonts w:ascii="Times New Roman" w:hAnsi="Times New Roman"/>
                <w:sz w:val="20"/>
                <w:szCs w:val="20"/>
              </w:rPr>
            </w:pPr>
            <w:r w:rsidRPr="00905B82">
              <w:rPr>
                <w:rFonts w:ascii="Times New Roman" w:hAnsi="Times New Roman"/>
                <w:sz w:val="20"/>
                <w:szCs w:val="20"/>
              </w:rPr>
              <w:t>Код финансового обеспечения</w:t>
            </w:r>
          </w:p>
        </w:tc>
      </w:tr>
      <w:tr w:rsidR="00EA4931" w:rsidRPr="00DF155C" w:rsidTr="00753F07">
        <w:tc>
          <w:tcPr>
            <w:tcW w:w="1420" w:type="pct"/>
            <w:shd w:val="clear" w:color="auto" w:fill="auto"/>
            <w:vAlign w:val="center"/>
          </w:tcPr>
          <w:p w:rsidR="00EA4931" w:rsidRPr="00905B82" w:rsidRDefault="00EA4931" w:rsidP="00EF6C41">
            <w:pPr>
              <w:pStyle w:val="aff8"/>
              <w:jc w:val="center"/>
              <w:rPr>
                <w:rFonts w:ascii="Times New Roman" w:hAnsi="Times New Roman"/>
                <w:sz w:val="20"/>
                <w:szCs w:val="20"/>
              </w:rPr>
            </w:pPr>
            <w:r w:rsidRPr="00905B82">
              <w:rPr>
                <w:rFonts w:ascii="Times New Roman" w:hAnsi="Times New Roman"/>
                <w:sz w:val="20"/>
                <w:szCs w:val="20"/>
              </w:rPr>
              <w:t>2</w:t>
            </w:r>
          </w:p>
        </w:tc>
        <w:tc>
          <w:tcPr>
            <w:tcW w:w="1326" w:type="pct"/>
            <w:shd w:val="clear" w:color="auto" w:fill="auto"/>
            <w:vAlign w:val="center"/>
          </w:tcPr>
          <w:p w:rsidR="00EA4931" w:rsidRPr="00905B82" w:rsidRDefault="00EA4931" w:rsidP="00EF6C41">
            <w:pPr>
              <w:pStyle w:val="aff8"/>
              <w:jc w:val="center"/>
              <w:rPr>
                <w:rFonts w:ascii="Times New Roman" w:hAnsi="Times New Roman"/>
                <w:sz w:val="20"/>
                <w:szCs w:val="20"/>
              </w:rPr>
            </w:pPr>
            <w:r w:rsidRPr="00905B82">
              <w:rPr>
                <w:rFonts w:ascii="Times New Roman" w:hAnsi="Times New Roman"/>
                <w:sz w:val="20"/>
                <w:szCs w:val="20"/>
              </w:rPr>
              <w:t>2-4</w:t>
            </w:r>
          </w:p>
        </w:tc>
        <w:tc>
          <w:tcPr>
            <w:tcW w:w="2254" w:type="pct"/>
            <w:shd w:val="clear" w:color="auto" w:fill="auto"/>
            <w:vAlign w:val="center"/>
          </w:tcPr>
          <w:p w:rsidR="00EA4931" w:rsidRPr="00905B82" w:rsidRDefault="00EA4931" w:rsidP="00EF6C41">
            <w:pPr>
              <w:pStyle w:val="aff8"/>
              <w:jc w:val="both"/>
              <w:rPr>
                <w:rFonts w:ascii="Times New Roman" w:hAnsi="Times New Roman"/>
                <w:sz w:val="20"/>
                <w:szCs w:val="20"/>
              </w:rPr>
            </w:pPr>
            <w:r w:rsidRPr="00905B82">
              <w:rPr>
                <w:rFonts w:ascii="Times New Roman" w:hAnsi="Times New Roman"/>
                <w:sz w:val="20"/>
                <w:szCs w:val="20"/>
              </w:rPr>
              <w:t>Синтетический счет объекта учета</w:t>
            </w:r>
          </w:p>
        </w:tc>
      </w:tr>
      <w:tr w:rsidR="00EA4931" w:rsidRPr="00DF155C" w:rsidTr="00753F07">
        <w:tc>
          <w:tcPr>
            <w:tcW w:w="1420" w:type="pct"/>
            <w:shd w:val="clear" w:color="auto" w:fill="auto"/>
            <w:vAlign w:val="center"/>
          </w:tcPr>
          <w:p w:rsidR="00EA4931" w:rsidRPr="00905B82" w:rsidRDefault="00EA4931" w:rsidP="00EF6C41">
            <w:pPr>
              <w:pStyle w:val="aff8"/>
              <w:jc w:val="center"/>
              <w:rPr>
                <w:rFonts w:ascii="Times New Roman" w:hAnsi="Times New Roman"/>
                <w:sz w:val="20"/>
                <w:szCs w:val="20"/>
              </w:rPr>
            </w:pPr>
            <w:r w:rsidRPr="00905B82">
              <w:rPr>
                <w:rFonts w:ascii="Times New Roman" w:hAnsi="Times New Roman"/>
                <w:sz w:val="20"/>
                <w:szCs w:val="20"/>
              </w:rPr>
              <w:t>3</w:t>
            </w:r>
          </w:p>
        </w:tc>
        <w:tc>
          <w:tcPr>
            <w:tcW w:w="1326" w:type="pct"/>
            <w:shd w:val="clear" w:color="auto" w:fill="auto"/>
            <w:vAlign w:val="center"/>
          </w:tcPr>
          <w:p w:rsidR="00EA4931" w:rsidRPr="00905B82" w:rsidRDefault="00EA4931" w:rsidP="00EF6C41">
            <w:pPr>
              <w:pStyle w:val="aff8"/>
              <w:jc w:val="center"/>
              <w:rPr>
                <w:rFonts w:ascii="Times New Roman" w:hAnsi="Times New Roman"/>
                <w:sz w:val="20"/>
                <w:szCs w:val="20"/>
              </w:rPr>
            </w:pPr>
            <w:r w:rsidRPr="00905B82">
              <w:rPr>
                <w:rFonts w:ascii="Times New Roman" w:hAnsi="Times New Roman"/>
                <w:sz w:val="20"/>
                <w:szCs w:val="20"/>
              </w:rPr>
              <w:t>5-6</w:t>
            </w:r>
          </w:p>
        </w:tc>
        <w:tc>
          <w:tcPr>
            <w:tcW w:w="2254" w:type="pct"/>
            <w:shd w:val="clear" w:color="auto" w:fill="auto"/>
            <w:vAlign w:val="center"/>
          </w:tcPr>
          <w:p w:rsidR="00EA4931" w:rsidRPr="00905B82" w:rsidRDefault="00EA4931" w:rsidP="00EF6C41">
            <w:pPr>
              <w:pStyle w:val="aff8"/>
              <w:jc w:val="both"/>
              <w:rPr>
                <w:rFonts w:ascii="Times New Roman" w:hAnsi="Times New Roman"/>
                <w:sz w:val="20"/>
                <w:szCs w:val="20"/>
              </w:rPr>
            </w:pPr>
            <w:r w:rsidRPr="00905B82">
              <w:rPr>
                <w:rFonts w:ascii="Times New Roman" w:hAnsi="Times New Roman"/>
                <w:sz w:val="20"/>
                <w:szCs w:val="20"/>
              </w:rPr>
              <w:t>Код аналитического учета счета</w:t>
            </w:r>
          </w:p>
        </w:tc>
      </w:tr>
      <w:tr w:rsidR="00EA4931" w:rsidRPr="00DF155C" w:rsidTr="00753F07">
        <w:tc>
          <w:tcPr>
            <w:tcW w:w="1420" w:type="pct"/>
            <w:shd w:val="clear" w:color="auto" w:fill="auto"/>
            <w:vAlign w:val="center"/>
          </w:tcPr>
          <w:p w:rsidR="00EA4931" w:rsidRPr="00905B82" w:rsidRDefault="00EA4931" w:rsidP="00EF6C41">
            <w:pPr>
              <w:pStyle w:val="aff8"/>
              <w:jc w:val="center"/>
              <w:rPr>
                <w:rFonts w:ascii="Times New Roman" w:hAnsi="Times New Roman"/>
                <w:sz w:val="20"/>
                <w:szCs w:val="20"/>
              </w:rPr>
            </w:pPr>
            <w:r w:rsidRPr="00905B82">
              <w:rPr>
                <w:rFonts w:ascii="Times New Roman" w:hAnsi="Times New Roman"/>
                <w:sz w:val="20"/>
                <w:szCs w:val="20"/>
              </w:rPr>
              <w:lastRenderedPageBreak/>
              <w:t>4</w:t>
            </w:r>
          </w:p>
        </w:tc>
        <w:tc>
          <w:tcPr>
            <w:tcW w:w="1326" w:type="pct"/>
            <w:shd w:val="clear" w:color="auto" w:fill="auto"/>
            <w:vAlign w:val="center"/>
          </w:tcPr>
          <w:p w:rsidR="00EA4931" w:rsidRPr="00905B82" w:rsidRDefault="00EA4931" w:rsidP="00EF6C41">
            <w:pPr>
              <w:pStyle w:val="aff8"/>
              <w:jc w:val="center"/>
              <w:rPr>
                <w:rFonts w:ascii="Times New Roman" w:hAnsi="Times New Roman"/>
                <w:sz w:val="20"/>
                <w:szCs w:val="20"/>
              </w:rPr>
            </w:pPr>
            <w:r w:rsidRPr="00905B82">
              <w:rPr>
                <w:rFonts w:ascii="Times New Roman" w:hAnsi="Times New Roman"/>
                <w:sz w:val="20"/>
                <w:szCs w:val="20"/>
              </w:rPr>
              <w:t>7-14</w:t>
            </w:r>
          </w:p>
        </w:tc>
        <w:tc>
          <w:tcPr>
            <w:tcW w:w="2254" w:type="pct"/>
            <w:shd w:val="clear" w:color="auto" w:fill="auto"/>
            <w:vAlign w:val="center"/>
          </w:tcPr>
          <w:p w:rsidR="00EA4931" w:rsidRPr="00905B82" w:rsidRDefault="00EA4931" w:rsidP="00EF6C41">
            <w:pPr>
              <w:pStyle w:val="aff8"/>
              <w:jc w:val="both"/>
              <w:rPr>
                <w:rFonts w:ascii="Times New Roman" w:hAnsi="Times New Roman"/>
                <w:sz w:val="20"/>
                <w:szCs w:val="20"/>
              </w:rPr>
            </w:pPr>
            <w:r w:rsidRPr="00905B82">
              <w:rPr>
                <w:rFonts w:ascii="Times New Roman" w:hAnsi="Times New Roman"/>
                <w:sz w:val="20"/>
                <w:szCs w:val="20"/>
              </w:rPr>
              <w:t xml:space="preserve">Порядковый номер объекта </w:t>
            </w:r>
          </w:p>
        </w:tc>
      </w:tr>
    </w:tbl>
    <w:p w:rsidR="00A51F51" w:rsidRPr="00C710AE" w:rsidRDefault="00A51F5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Присвоение и регистрация инвентарных номеров объектам основных средств осуществляется в программном продукте бухгалтером СЦУ.</w:t>
      </w:r>
    </w:p>
    <w:p w:rsidR="00312801" w:rsidRPr="00C710AE" w:rsidRDefault="0031280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Нанесение инвентарных номеров производится несмываемой краской и иными способами, обеспечивающие сохранность инвентарного номера (в том числе ярлыками со штрих-, QR – кодами).</w:t>
      </w:r>
    </w:p>
    <w:p w:rsidR="00312801" w:rsidRPr="00C710AE" w:rsidRDefault="0031280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На основании п. 46 </w:t>
      </w:r>
      <w:r w:rsidR="007C4F80" w:rsidRPr="00C710AE">
        <w:rPr>
          <w:rFonts w:ascii="Times New Roman" w:hAnsi="Times New Roman"/>
          <w:sz w:val="24"/>
          <w:szCs w:val="24"/>
        </w:rPr>
        <w:t>Инструкции</w:t>
      </w:r>
      <w:r w:rsidRPr="00C710AE">
        <w:rPr>
          <w:rFonts w:ascii="Times New Roman" w:hAnsi="Times New Roman"/>
          <w:sz w:val="24"/>
          <w:szCs w:val="24"/>
        </w:rPr>
        <w:t xml:space="preserve"> № 157н и решения Комиссии по поступлению и выбытию активов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 в том числе на объекты основных средств:</w:t>
      </w:r>
    </w:p>
    <w:p w:rsidR="00312801" w:rsidRPr="00C710AE" w:rsidRDefault="0031280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недвижимое имущество;</w:t>
      </w:r>
    </w:p>
    <w:p w:rsidR="00312801" w:rsidRPr="00C710AE" w:rsidRDefault="0031280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автотранспорт, спецтехнику;</w:t>
      </w:r>
    </w:p>
    <w:p w:rsidR="00312801" w:rsidRPr="00C710AE" w:rsidRDefault="0031280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многолетние насаждения (деревья, цветники и т.д.);</w:t>
      </w:r>
    </w:p>
    <w:p w:rsidR="00312801" w:rsidRPr="00C710AE" w:rsidRDefault="0031280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объекты благоустройства;</w:t>
      </w:r>
    </w:p>
    <w:p w:rsidR="00312801" w:rsidRPr="00C710AE" w:rsidRDefault="0031280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текстильные изделия (шторы);</w:t>
      </w:r>
    </w:p>
    <w:p w:rsidR="00312801" w:rsidRPr="00C710AE" w:rsidRDefault="0031280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мобильные телефоны;</w:t>
      </w:r>
    </w:p>
    <w:p w:rsidR="00312801" w:rsidRPr="00C710AE" w:rsidRDefault="0031280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иное имущество, нанесение номеров на которое невозможно (нецелесообразно) по техническим причинам, особенностям эксплуатации актива, искажает их внешний вид и т.д.</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Начисление амортизации основных средств осуществляется ежемесячно </w:t>
      </w:r>
      <w:r w:rsidRPr="00DF155C">
        <w:rPr>
          <w:rFonts w:ascii="Times New Roman" w:hAnsi="Times New Roman"/>
          <w:sz w:val="24"/>
          <w:szCs w:val="24"/>
        </w:rPr>
        <w:t>линейным методом</w:t>
      </w:r>
      <w:r w:rsidRPr="00C710AE">
        <w:rPr>
          <w:rFonts w:ascii="Times New Roman" w:hAnsi="Times New Roman"/>
          <w:sz w:val="24"/>
          <w:szCs w:val="24"/>
        </w:rPr>
        <w:t>, предусматривающим равномерное начисление постоянной суммы амортизации на протяжении всего срока полезного использования актива.</w:t>
      </w:r>
    </w:p>
    <w:p w:rsidR="00EA4931" w:rsidRPr="00C710AE" w:rsidRDefault="00EA4931" w:rsidP="00EF6C41">
      <w:pPr>
        <w:pStyle w:val="aff8"/>
        <w:numPr>
          <w:ilvl w:val="3"/>
          <w:numId w:val="4"/>
        </w:numPr>
        <w:ind w:left="0" w:firstLine="709"/>
        <w:jc w:val="both"/>
        <w:rPr>
          <w:rFonts w:ascii="Times New Roman" w:hAnsi="Times New Roman"/>
          <w:sz w:val="24"/>
          <w:szCs w:val="24"/>
        </w:rPr>
      </w:pPr>
      <w:bookmarkStart w:id="44" w:name="_Ref10219031"/>
      <w:r w:rsidRPr="00C710AE">
        <w:rPr>
          <w:rFonts w:ascii="Times New Roman" w:hAnsi="Times New Roman"/>
          <w:sz w:val="24"/>
          <w:szCs w:val="24"/>
        </w:rPr>
        <w:t>Срок полезного использования объекта основных средств определяется в следующем порядке:</w:t>
      </w:r>
      <w:bookmarkEnd w:id="44"/>
    </w:p>
    <w:p w:rsidR="00EA4931" w:rsidRPr="00C710AE" w:rsidRDefault="00DF155C" w:rsidP="00EF6C41">
      <w:pPr>
        <w:pStyle w:val="aff8"/>
        <w:ind w:firstLine="709"/>
        <w:jc w:val="both"/>
        <w:rPr>
          <w:rFonts w:ascii="Times New Roman" w:hAnsi="Times New Roman"/>
          <w:sz w:val="24"/>
          <w:szCs w:val="24"/>
        </w:rPr>
      </w:pPr>
      <w:bookmarkStart w:id="45" w:name="_Ref12141163"/>
      <w:r>
        <w:rPr>
          <w:rFonts w:ascii="Times New Roman" w:hAnsi="Times New Roman"/>
          <w:sz w:val="24"/>
          <w:szCs w:val="24"/>
        </w:rPr>
        <w:t xml:space="preserve">а) </w:t>
      </w:r>
      <w:r w:rsidR="00EA4931" w:rsidRPr="00C710AE">
        <w:rPr>
          <w:rFonts w:ascii="Times New Roman" w:hAnsi="Times New Roman"/>
          <w:sz w:val="24"/>
          <w:szCs w:val="24"/>
        </w:rPr>
        <w:t>в отношении объектов недвижимости, многолетних насаждений и прочего имущества, включенного в десятую амортизационную группу в соответствии с постановлением Правительства Р</w:t>
      </w:r>
      <w:r w:rsidR="007C4F80" w:rsidRPr="00C710AE">
        <w:rPr>
          <w:rFonts w:ascii="Times New Roman" w:hAnsi="Times New Roman"/>
          <w:sz w:val="24"/>
          <w:szCs w:val="24"/>
        </w:rPr>
        <w:t xml:space="preserve">оссийской </w:t>
      </w:r>
      <w:r w:rsidR="00EA4931" w:rsidRPr="00C710AE">
        <w:rPr>
          <w:rFonts w:ascii="Times New Roman" w:hAnsi="Times New Roman"/>
          <w:sz w:val="24"/>
          <w:szCs w:val="24"/>
        </w:rPr>
        <w:t>Ф</w:t>
      </w:r>
      <w:r w:rsidR="007C4F80" w:rsidRPr="00C710AE">
        <w:rPr>
          <w:rFonts w:ascii="Times New Roman" w:hAnsi="Times New Roman"/>
          <w:sz w:val="24"/>
          <w:szCs w:val="24"/>
        </w:rPr>
        <w:t>едерации</w:t>
      </w:r>
      <w:r w:rsidR="00EA4931" w:rsidRPr="00C710AE">
        <w:rPr>
          <w:rFonts w:ascii="Times New Roman" w:hAnsi="Times New Roman"/>
          <w:sz w:val="24"/>
          <w:szCs w:val="24"/>
        </w:rPr>
        <w:t xml:space="preserve"> № 1</w:t>
      </w:r>
      <w:r w:rsidR="00EA4931" w:rsidRPr="00C710AE">
        <w:rPr>
          <w:rStyle w:val="af0"/>
          <w:rFonts w:ascii="Times New Roman" w:hAnsi="Times New Roman"/>
          <w:sz w:val="24"/>
          <w:szCs w:val="24"/>
        </w:rPr>
        <w:footnoteReference w:id="9"/>
      </w:r>
      <w:r w:rsidR="00EA4931" w:rsidRPr="00C710AE">
        <w:rPr>
          <w:rFonts w:ascii="Times New Roman" w:hAnsi="Times New Roman"/>
          <w:sz w:val="24"/>
          <w:szCs w:val="24"/>
        </w:rPr>
        <w:t xml:space="preserve">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 «О единых нормах амортизационных отчислений на полное восстановление основных фондов народного хозяйства СССР» (СП ССР, 1990, № 30, ст. 140);</w:t>
      </w:r>
      <w:bookmarkEnd w:id="45"/>
    </w:p>
    <w:p w:rsidR="00EA4931" w:rsidRPr="00C710AE" w:rsidRDefault="00DF155C" w:rsidP="00EF6C41">
      <w:pPr>
        <w:pStyle w:val="aff8"/>
        <w:ind w:firstLine="709"/>
        <w:jc w:val="both"/>
        <w:rPr>
          <w:rFonts w:ascii="Times New Roman" w:hAnsi="Times New Roman"/>
          <w:sz w:val="24"/>
          <w:szCs w:val="24"/>
        </w:rPr>
      </w:pPr>
      <w:bookmarkStart w:id="46" w:name="_Ref10219022"/>
      <w:r>
        <w:rPr>
          <w:rFonts w:ascii="Times New Roman" w:hAnsi="Times New Roman"/>
          <w:sz w:val="24"/>
          <w:szCs w:val="24"/>
        </w:rPr>
        <w:t xml:space="preserve">б) </w:t>
      </w:r>
      <w:r w:rsidR="00EA4931" w:rsidRPr="00C710AE">
        <w:rPr>
          <w:rFonts w:ascii="Times New Roman" w:hAnsi="Times New Roman"/>
          <w:sz w:val="24"/>
          <w:szCs w:val="24"/>
        </w:rPr>
        <w:t>в отношении объектов основных средств (автомобилей, спецтехники, средств малой механизации и др.), включенных во вторую – девятую амортизационные группы в соответствии с постановлением Правительства Р</w:t>
      </w:r>
      <w:r w:rsidR="007C4F80" w:rsidRPr="00C710AE">
        <w:rPr>
          <w:rFonts w:ascii="Times New Roman" w:hAnsi="Times New Roman"/>
          <w:sz w:val="24"/>
          <w:szCs w:val="24"/>
        </w:rPr>
        <w:t xml:space="preserve">оссийской </w:t>
      </w:r>
      <w:r w:rsidR="00EA4931" w:rsidRPr="00C710AE">
        <w:rPr>
          <w:rFonts w:ascii="Times New Roman" w:hAnsi="Times New Roman"/>
          <w:sz w:val="24"/>
          <w:szCs w:val="24"/>
        </w:rPr>
        <w:t>Ф</w:t>
      </w:r>
      <w:r w:rsidR="007C4F80" w:rsidRPr="00C710AE">
        <w:rPr>
          <w:rFonts w:ascii="Times New Roman" w:hAnsi="Times New Roman"/>
          <w:sz w:val="24"/>
          <w:szCs w:val="24"/>
        </w:rPr>
        <w:t>едерации</w:t>
      </w:r>
      <w:r w:rsidR="00EA4931" w:rsidRPr="00C710AE">
        <w:rPr>
          <w:rFonts w:ascii="Times New Roman" w:hAnsi="Times New Roman"/>
          <w:sz w:val="24"/>
          <w:szCs w:val="24"/>
        </w:rPr>
        <w:t xml:space="preserve"> № 1 и используемых Учреждением в условиях агрессивной среды и (или) повышенной сменности – срок полезного использования устанавливается Учреждением самостоятельно с учетом физического износа, зависящего от режима эксплуатации, естественных условий и влияния агрессивной среды, системы проведения ремонта, </w:t>
      </w:r>
      <w:r w:rsidR="004F4E66" w:rsidRPr="00C710AE">
        <w:rPr>
          <w:rFonts w:ascii="Times New Roman" w:hAnsi="Times New Roman"/>
          <w:sz w:val="24"/>
          <w:szCs w:val="24"/>
        </w:rPr>
        <w:t>но не менее минимального срока полезного использования, установленного для соответствующей амортизационной группы, в которую включен объект основного средства</w:t>
      </w:r>
      <w:r w:rsidR="00EA4931" w:rsidRPr="00C710AE">
        <w:rPr>
          <w:rFonts w:ascii="Times New Roman" w:hAnsi="Times New Roman"/>
          <w:sz w:val="24"/>
          <w:szCs w:val="24"/>
        </w:rPr>
        <w:t xml:space="preserve">. </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В целях применения настоящего пункта под агрессивной средой понимается совокупность природных и (или) искусственных факторов, влияние которых вызывает повышенный износ (старение) основных средств в процессе их эксплуатации. К работе в агрессивной среде приравнивается также нахождение основ</w:t>
      </w:r>
      <w:r w:rsidR="000E5938" w:rsidRPr="00C710AE">
        <w:rPr>
          <w:rFonts w:ascii="Times New Roman" w:hAnsi="Times New Roman"/>
          <w:sz w:val="24"/>
          <w:szCs w:val="24"/>
        </w:rPr>
        <w:t>ных средств в контакте с взрывоопасной,</w:t>
      </w:r>
      <w:r w:rsidRPr="00C710AE">
        <w:rPr>
          <w:rFonts w:ascii="Times New Roman" w:hAnsi="Times New Roman"/>
          <w:sz w:val="24"/>
          <w:szCs w:val="24"/>
        </w:rPr>
        <w:t xml:space="preserve"> пожароопасной, токсичной или иной агрессивной технологической средой, которая может послужить причиной (источником) инициирования аварийной ситуации. Под повышенной сменностью понимается эксплуатация указанных основных средств в две смены и более;</w:t>
      </w:r>
    </w:p>
    <w:bookmarkEnd w:id="46"/>
    <w:p w:rsidR="00EA4931" w:rsidRPr="00C710AE" w:rsidRDefault="00DF155C" w:rsidP="00EF6C41">
      <w:pPr>
        <w:pStyle w:val="aff8"/>
        <w:ind w:firstLine="709"/>
        <w:jc w:val="both"/>
        <w:rPr>
          <w:rFonts w:ascii="Times New Roman" w:hAnsi="Times New Roman"/>
          <w:sz w:val="24"/>
          <w:szCs w:val="24"/>
        </w:rPr>
      </w:pPr>
      <w:r>
        <w:rPr>
          <w:rFonts w:ascii="Times New Roman" w:hAnsi="Times New Roman"/>
          <w:sz w:val="24"/>
          <w:szCs w:val="24"/>
        </w:rPr>
        <w:lastRenderedPageBreak/>
        <w:t xml:space="preserve">в) </w:t>
      </w:r>
      <w:r w:rsidR="00EA4931" w:rsidRPr="00C710AE">
        <w:rPr>
          <w:rFonts w:ascii="Times New Roman" w:hAnsi="Times New Roman"/>
          <w:sz w:val="24"/>
          <w:szCs w:val="24"/>
        </w:rPr>
        <w:t xml:space="preserve">в отношении остальных объектов основных средств, не включенных в </w:t>
      </w:r>
      <w:r w:rsidR="0059102D" w:rsidRPr="00C710AE">
        <w:rPr>
          <w:rFonts w:ascii="Times New Roman" w:hAnsi="Times New Roman"/>
          <w:sz w:val="24"/>
          <w:szCs w:val="24"/>
        </w:rPr>
        <w:t>подпункты,</w:t>
      </w:r>
      <w:r w:rsidR="00EA4931" w:rsidRPr="00C710AE">
        <w:rPr>
          <w:rFonts w:ascii="Times New Roman" w:hAnsi="Times New Roman"/>
          <w:sz w:val="24"/>
          <w:szCs w:val="24"/>
        </w:rPr>
        <w:t xml:space="preserve"> </w:t>
      </w:r>
      <w:r w:rsidR="00950BBB" w:rsidRPr="00C710AE">
        <w:rPr>
          <w:rFonts w:ascii="Times New Roman" w:hAnsi="Times New Roman"/>
          <w:sz w:val="24"/>
          <w:szCs w:val="24"/>
        </w:rPr>
        <w:t>а)</w:t>
      </w:r>
      <w:r w:rsidR="00EA4931" w:rsidRPr="00C710AE">
        <w:rPr>
          <w:rFonts w:ascii="Times New Roman" w:hAnsi="Times New Roman"/>
          <w:sz w:val="24"/>
          <w:szCs w:val="24"/>
        </w:rPr>
        <w:t xml:space="preserve"> и </w:t>
      </w:r>
      <w:r w:rsidR="00950BBB" w:rsidRPr="00C710AE">
        <w:rPr>
          <w:rFonts w:ascii="Times New Roman" w:hAnsi="Times New Roman"/>
          <w:sz w:val="24"/>
          <w:szCs w:val="24"/>
        </w:rPr>
        <w:t>б)</w:t>
      </w:r>
      <w:r w:rsidR="00EA4931" w:rsidRPr="00C710AE">
        <w:rPr>
          <w:rFonts w:ascii="Times New Roman" w:hAnsi="Times New Roman"/>
          <w:sz w:val="24"/>
          <w:szCs w:val="24"/>
        </w:rPr>
        <w:t xml:space="preserve"> настоящего пункта, - по наибольшему сроку, установленному постановлением Правительства Российской Федерации № 1 для первой - девятой амортизационных групп.</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Решение о сроке полезного использования объекта основных средств для целей бухгалтерского учета принимается Комиссией по поступлению и выбытию активов.</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Порядок применения Учреждением п.</w:t>
      </w:r>
      <w:r w:rsidR="00C317C0" w:rsidRPr="00C710AE">
        <w:rPr>
          <w:rFonts w:ascii="Times New Roman" w:hAnsi="Times New Roman"/>
          <w:sz w:val="24"/>
          <w:szCs w:val="24"/>
        </w:rPr>
        <w:t xml:space="preserve"> </w:t>
      </w:r>
      <w:r w:rsidRPr="00C710AE">
        <w:rPr>
          <w:rFonts w:ascii="Times New Roman" w:hAnsi="Times New Roman"/>
          <w:sz w:val="24"/>
          <w:szCs w:val="24"/>
        </w:rPr>
        <w:t xml:space="preserve">40 </w:t>
      </w:r>
      <w:r w:rsidR="004D5CDD" w:rsidRPr="00C710AE">
        <w:rPr>
          <w:rFonts w:ascii="Times New Roman" w:hAnsi="Times New Roman"/>
          <w:sz w:val="24"/>
          <w:szCs w:val="24"/>
        </w:rPr>
        <w:t>ФСБУ</w:t>
      </w:r>
      <w:r w:rsidRPr="00C710AE">
        <w:rPr>
          <w:rFonts w:ascii="Times New Roman" w:hAnsi="Times New Roman"/>
          <w:sz w:val="24"/>
          <w:szCs w:val="24"/>
        </w:rPr>
        <w:t xml:space="preserve"> «Основные средства». </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На объект основных средств, имеющий структурные части, не выделенные в отдельные инвентарные объекты, срок полезного использования и метод начисления амортизации устанавливаются для объекта основных средств в целом. </w:t>
      </w:r>
    </w:p>
    <w:p w:rsidR="00B85836" w:rsidRPr="00C710AE" w:rsidRDefault="00B85836"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Процедуры о</w:t>
      </w:r>
      <w:r w:rsidR="00EA4931" w:rsidRPr="00C710AE">
        <w:rPr>
          <w:rFonts w:ascii="Times New Roman" w:hAnsi="Times New Roman"/>
          <w:sz w:val="24"/>
          <w:szCs w:val="24"/>
        </w:rPr>
        <w:t>бесценени</w:t>
      </w:r>
      <w:r w:rsidRPr="00C710AE">
        <w:rPr>
          <w:rFonts w:ascii="Times New Roman" w:hAnsi="Times New Roman"/>
          <w:sz w:val="24"/>
          <w:szCs w:val="24"/>
        </w:rPr>
        <w:t>я</w:t>
      </w:r>
      <w:r w:rsidR="00EA4931" w:rsidRPr="00C710AE">
        <w:rPr>
          <w:rFonts w:ascii="Times New Roman" w:hAnsi="Times New Roman"/>
          <w:sz w:val="24"/>
          <w:szCs w:val="24"/>
        </w:rPr>
        <w:t xml:space="preserve"> объектов основных средств </w:t>
      </w:r>
      <w:r w:rsidRPr="00C710AE">
        <w:rPr>
          <w:rFonts w:ascii="Times New Roman" w:hAnsi="Times New Roman"/>
          <w:sz w:val="24"/>
          <w:szCs w:val="24"/>
        </w:rPr>
        <w:t>проводятся</w:t>
      </w:r>
      <w:r w:rsidR="00EA4931" w:rsidRPr="00C710AE">
        <w:rPr>
          <w:rFonts w:ascii="Times New Roman" w:hAnsi="Times New Roman"/>
          <w:sz w:val="24"/>
          <w:szCs w:val="24"/>
        </w:rPr>
        <w:t xml:space="preserve"> в порядке и сроки, устанавливаемые Правительством Москвы, Департаментом финансов города Москвы, префектурой.</w:t>
      </w:r>
      <w:r w:rsidRPr="00C710AE">
        <w:rPr>
          <w:rFonts w:ascii="Times New Roman" w:hAnsi="Times New Roman"/>
          <w:sz w:val="24"/>
          <w:szCs w:val="24"/>
        </w:rPr>
        <w:t xml:space="preserve"> При отсутствии соответствующих оснований в Акте о результатах инвентаризации (ф. 0504835), проводимой перед составлением годовой отчетности указывается запись «Признаков обесценения активов Комиссией по поступлению и выбытию нефинансовых активов Учреждения не установлено».</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Переоценка объектов основных средств осуществляется в порядке и сроки, устанавливаемые Правительством Российской Федерации.</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При отражении результатов переоценки производится пересчет накопленной амортизации, </w:t>
      </w:r>
      <w:r w:rsidR="00756771" w:rsidRPr="00C710AE">
        <w:rPr>
          <w:rFonts w:ascii="Times New Roman" w:hAnsi="Times New Roman"/>
          <w:sz w:val="24"/>
          <w:szCs w:val="24"/>
        </w:rPr>
        <w:t>исчисленной на дату переоценки, путем вычитания накопленной амортизации из балансовой стоимости объекта основных средств, после чего остаточная стоимость пересчитывается до переоцененной стоимости актива</w:t>
      </w:r>
      <w:r w:rsidRPr="00C710AE">
        <w:rPr>
          <w:rFonts w:ascii="Times New Roman" w:hAnsi="Times New Roman"/>
          <w:sz w:val="24"/>
          <w:szCs w:val="24"/>
        </w:rPr>
        <w:t xml:space="preserve">. </w:t>
      </w:r>
    </w:p>
    <w:p w:rsidR="00EA4931" w:rsidRPr="00C710AE" w:rsidRDefault="00EA493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Особенности </w:t>
      </w:r>
      <w:proofErr w:type="spellStart"/>
      <w:r w:rsidRPr="00C710AE">
        <w:rPr>
          <w:rFonts w:ascii="Times New Roman" w:hAnsi="Times New Roman"/>
          <w:sz w:val="24"/>
          <w:szCs w:val="24"/>
        </w:rPr>
        <w:t>забалансового</w:t>
      </w:r>
      <w:proofErr w:type="spellEnd"/>
      <w:r w:rsidRPr="00C710AE">
        <w:rPr>
          <w:rFonts w:ascii="Times New Roman" w:hAnsi="Times New Roman"/>
          <w:sz w:val="24"/>
          <w:szCs w:val="24"/>
        </w:rPr>
        <w:t xml:space="preserve"> учета объектов основных средств:</w:t>
      </w:r>
    </w:p>
    <w:p w:rsidR="00EA4931" w:rsidRPr="00C710AE" w:rsidRDefault="00DF155C" w:rsidP="00EF6C41">
      <w:pPr>
        <w:pStyle w:val="aff8"/>
        <w:ind w:firstLine="709"/>
        <w:jc w:val="both"/>
        <w:rPr>
          <w:rFonts w:ascii="Times New Roman" w:hAnsi="Times New Roman"/>
          <w:sz w:val="24"/>
          <w:szCs w:val="24"/>
        </w:rPr>
      </w:pPr>
      <w:r>
        <w:rPr>
          <w:rFonts w:ascii="Times New Roman" w:hAnsi="Times New Roman"/>
          <w:sz w:val="24"/>
          <w:szCs w:val="24"/>
        </w:rPr>
        <w:t xml:space="preserve">а) </w:t>
      </w:r>
      <w:r w:rsidR="00EA4931" w:rsidRPr="00C710AE">
        <w:rPr>
          <w:rFonts w:ascii="Times New Roman" w:hAnsi="Times New Roman"/>
          <w:sz w:val="24"/>
          <w:szCs w:val="24"/>
        </w:rPr>
        <w:t xml:space="preserve">на </w:t>
      </w:r>
      <w:proofErr w:type="spellStart"/>
      <w:r w:rsidR="00EA4931" w:rsidRPr="00C710AE">
        <w:rPr>
          <w:rFonts w:ascii="Times New Roman" w:hAnsi="Times New Roman"/>
          <w:sz w:val="24"/>
          <w:szCs w:val="24"/>
        </w:rPr>
        <w:t>забалансовом</w:t>
      </w:r>
      <w:proofErr w:type="spellEnd"/>
      <w:r w:rsidR="00EA4931" w:rsidRPr="00C710AE">
        <w:rPr>
          <w:rFonts w:ascii="Times New Roman" w:hAnsi="Times New Roman"/>
          <w:sz w:val="24"/>
          <w:szCs w:val="24"/>
        </w:rPr>
        <w:t xml:space="preserve"> счете 01 «Имущество, полученное в пользование</w:t>
      </w:r>
      <w:r w:rsidR="006676A8" w:rsidRPr="00C710AE">
        <w:rPr>
          <w:rFonts w:ascii="Times New Roman" w:hAnsi="Times New Roman"/>
          <w:sz w:val="24"/>
          <w:szCs w:val="24"/>
        </w:rPr>
        <w:t>»,</w:t>
      </w:r>
      <w:r w:rsidR="00EA4931" w:rsidRPr="00C710AE">
        <w:rPr>
          <w:rFonts w:ascii="Times New Roman" w:hAnsi="Times New Roman"/>
          <w:sz w:val="24"/>
          <w:szCs w:val="24"/>
        </w:rPr>
        <w:t xml:space="preserve"> учитывается имущество, полученное Учреждением во временное пользование от органов государственной власти и государственных учреждений безвозмездно либо по незначимой цене по отношению к рыночной цене обменной операции с подобными активами.</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Объект имущества, полученный Учреждением от балансодержателя (собственника) имущества, учитывается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на основании акта приема-передачи</w:t>
      </w:r>
      <w:r w:rsidR="00D84BE2" w:rsidRPr="00C710AE">
        <w:rPr>
          <w:rFonts w:ascii="Times New Roman" w:hAnsi="Times New Roman"/>
          <w:sz w:val="24"/>
          <w:szCs w:val="24"/>
        </w:rPr>
        <w:t xml:space="preserve"> имущества</w:t>
      </w:r>
      <w:r w:rsidRPr="00C710AE">
        <w:rPr>
          <w:rFonts w:ascii="Times New Roman" w:hAnsi="Times New Roman"/>
          <w:sz w:val="24"/>
          <w:szCs w:val="24"/>
        </w:rPr>
        <w:t xml:space="preserve"> (иного документа, подтверждающего получение имущества и (или) права его временного пользования) по стоимости, указанной (определенной) передающей стороной (собственником). В случаях отсутствия указания собственником стоимости - в условной оценке: </w:t>
      </w:r>
      <w:r w:rsidR="0080348F" w:rsidRPr="00C710AE">
        <w:rPr>
          <w:rFonts w:ascii="Times New Roman" w:hAnsi="Times New Roman"/>
          <w:sz w:val="24"/>
          <w:szCs w:val="24"/>
        </w:rPr>
        <w:t>«</w:t>
      </w:r>
      <w:r w:rsidRPr="00C710AE">
        <w:rPr>
          <w:rFonts w:ascii="Times New Roman" w:hAnsi="Times New Roman"/>
          <w:sz w:val="24"/>
          <w:szCs w:val="24"/>
        </w:rPr>
        <w:t>один объект</w:t>
      </w:r>
      <w:r w:rsidR="00D35B74" w:rsidRPr="00C710AE">
        <w:rPr>
          <w:rFonts w:ascii="Times New Roman" w:hAnsi="Times New Roman"/>
          <w:sz w:val="24"/>
          <w:szCs w:val="24"/>
        </w:rPr>
        <w:t xml:space="preserve"> -</w:t>
      </w:r>
      <w:r w:rsidRPr="00C710AE">
        <w:rPr>
          <w:rFonts w:ascii="Times New Roman" w:hAnsi="Times New Roman"/>
          <w:sz w:val="24"/>
          <w:szCs w:val="24"/>
        </w:rPr>
        <w:t xml:space="preserve"> один рубль</w:t>
      </w:r>
      <w:r w:rsidR="0080348F" w:rsidRPr="00C710AE">
        <w:rPr>
          <w:rFonts w:ascii="Times New Roman" w:hAnsi="Times New Roman"/>
          <w:sz w:val="24"/>
          <w:szCs w:val="24"/>
        </w:rPr>
        <w:t>»</w:t>
      </w:r>
      <w:r w:rsidRPr="00C710AE">
        <w:rPr>
          <w:rFonts w:ascii="Times New Roman" w:hAnsi="Times New Roman"/>
          <w:sz w:val="24"/>
          <w:szCs w:val="24"/>
        </w:rPr>
        <w:t xml:space="preserve">. </w:t>
      </w:r>
    </w:p>
    <w:p w:rsidR="00EA4931" w:rsidRPr="00C710AE" w:rsidRDefault="00DF155C" w:rsidP="00EF6C41">
      <w:pPr>
        <w:pStyle w:val="aff8"/>
        <w:ind w:firstLine="709"/>
        <w:jc w:val="both"/>
        <w:rPr>
          <w:rFonts w:ascii="Times New Roman" w:hAnsi="Times New Roman"/>
          <w:sz w:val="24"/>
          <w:szCs w:val="24"/>
        </w:rPr>
      </w:pPr>
      <w:r>
        <w:rPr>
          <w:rFonts w:ascii="Times New Roman" w:hAnsi="Times New Roman"/>
          <w:sz w:val="24"/>
          <w:szCs w:val="24"/>
        </w:rPr>
        <w:t xml:space="preserve">б) </w:t>
      </w:r>
      <w:r w:rsidR="00EA4931" w:rsidRPr="00C710AE">
        <w:rPr>
          <w:rFonts w:ascii="Times New Roman" w:hAnsi="Times New Roman"/>
          <w:sz w:val="24"/>
          <w:szCs w:val="24"/>
        </w:rPr>
        <w:t xml:space="preserve">объекты основных средств, по которым </w:t>
      </w:r>
      <w:r w:rsidR="00F031C4" w:rsidRPr="00C710AE">
        <w:rPr>
          <w:rFonts w:ascii="Times New Roman" w:hAnsi="Times New Roman"/>
          <w:sz w:val="24"/>
          <w:szCs w:val="24"/>
        </w:rPr>
        <w:t>Комисси</w:t>
      </w:r>
      <w:r w:rsidR="00EA4931" w:rsidRPr="00C710AE">
        <w:rPr>
          <w:rFonts w:ascii="Times New Roman" w:hAnsi="Times New Roman"/>
          <w:sz w:val="24"/>
          <w:szCs w:val="24"/>
        </w:rPr>
        <w:t xml:space="preserve">ей по поступлению и выбытию активов Учреждения признано несоответствие активу, установлена неэффективность дальнейшей эксплуатации, ремонта, восстановления (несоответствие критериям актива), в установленном порядке, в том числе по согласованию с префектурой, Департаментом городского имущества города Москвы списываются с баланса с одновременным отражением информации об указанных объектах имущества на </w:t>
      </w:r>
      <w:proofErr w:type="spellStart"/>
      <w:r w:rsidR="00EA4931" w:rsidRPr="00C710AE">
        <w:rPr>
          <w:rFonts w:ascii="Times New Roman" w:hAnsi="Times New Roman"/>
          <w:sz w:val="24"/>
          <w:szCs w:val="24"/>
        </w:rPr>
        <w:t>забалансовом</w:t>
      </w:r>
      <w:proofErr w:type="spellEnd"/>
      <w:r w:rsidR="00EA4931" w:rsidRPr="00C710AE">
        <w:rPr>
          <w:rFonts w:ascii="Times New Roman" w:hAnsi="Times New Roman"/>
          <w:sz w:val="24"/>
          <w:szCs w:val="24"/>
        </w:rPr>
        <w:t xml:space="preserve"> счете 02 «Материальные ценности на хранении». Методы оценки учета таких материальных ценностей:</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по остаточной стоимости (отличной от нуля);</w:t>
      </w:r>
    </w:p>
    <w:p w:rsidR="00EA4931" w:rsidRPr="00C710AE" w:rsidRDefault="00EA4931"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в условной оценке (</w:t>
      </w:r>
      <w:r w:rsidR="0080348F" w:rsidRPr="00C710AE">
        <w:rPr>
          <w:rFonts w:ascii="Times New Roman" w:hAnsi="Times New Roman"/>
          <w:sz w:val="24"/>
          <w:szCs w:val="24"/>
        </w:rPr>
        <w:t>«</w:t>
      </w:r>
      <w:r w:rsidRPr="00C710AE">
        <w:rPr>
          <w:rFonts w:ascii="Times New Roman" w:hAnsi="Times New Roman"/>
          <w:sz w:val="24"/>
          <w:szCs w:val="24"/>
        </w:rPr>
        <w:t>один объект – один рубль</w:t>
      </w:r>
      <w:r w:rsidR="0080348F" w:rsidRPr="00C710AE">
        <w:rPr>
          <w:rFonts w:ascii="Times New Roman" w:hAnsi="Times New Roman"/>
          <w:sz w:val="24"/>
          <w:szCs w:val="24"/>
        </w:rPr>
        <w:t>»</w:t>
      </w:r>
      <w:r w:rsidRPr="00C710AE">
        <w:rPr>
          <w:rFonts w:ascii="Times New Roman" w:hAnsi="Times New Roman"/>
          <w:sz w:val="24"/>
          <w:szCs w:val="24"/>
        </w:rPr>
        <w:t>) – при полной амортизации объекта (при нулевой остаточной стоимости).</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Перевод объекта с балансового учета на </w:t>
      </w:r>
      <w:proofErr w:type="spellStart"/>
      <w:r w:rsidRPr="00C710AE">
        <w:rPr>
          <w:rFonts w:ascii="Times New Roman" w:hAnsi="Times New Roman"/>
          <w:sz w:val="24"/>
          <w:szCs w:val="24"/>
        </w:rPr>
        <w:t>забалансовый</w:t>
      </w:r>
      <w:proofErr w:type="spellEnd"/>
      <w:r w:rsidRPr="00C710AE">
        <w:rPr>
          <w:rFonts w:ascii="Times New Roman" w:hAnsi="Times New Roman"/>
          <w:sz w:val="24"/>
          <w:szCs w:val="24"/>
        </w:rPr>
        <w:t xml:space="preserve"> оформляется Актом о списании объектов нефинансовых активов установленной формы.</w:t>
      </w:r>
    </w:p>
    <w:p w:rsidR="00EA4931" w:rsidRPr="00C710AE"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Отражение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осуществляется до дальнейшего определения функционального назначения указанного имущества (вовлечения в хозяйственный оборот, продажи, списания, демонтажа и (или) утилизации).</w:t>
      </w:r>
    </w:p>
    <w:p w:rsidR="00EA4931" w:rsidRPr="00C710AE" w:rsidRDefault="00DF155C" w:rsidP="00EF6C41">
      <w:pPr>
        <w:pStyle w:val="aff8"/>
        <w:ind w:firstLine="709"/>
        <w:jc w:val="both"/>
        <w:rPr>
          <w:rFonts w:ascii="Times New Roman" w:hAnsi="Times New Roman"/>
          <w:sz w:val="24"/>
          <w:szCs w:val="24"/>
        </w:rPr>
      </w:pPr>
      <w:r>
        <w:rPr>
          <w:rFonts w:ascii="Times New Roman" w:hAnsi="Times New Roman"/>
          <w:sz w:val="24"/>
          <w:szCs w:val="24"/>
        </w:rPr>
        <w:t xml:space="preserve">в) </w:t>
      </w:r>
      <w:r w:rsidR="00EA4931" w:rsidRPr="00C710AE">
        <w:rPr>
          <w:rFonts w:ascii="Times New Roman" w:hAnsi="Times New Roman"/>
          <w:sz w:val="24"/>
          <w:szCs w:val="24"/>
        </w:rPr>
        <w:t>учет основных средств на счете 21 «Основные средства в эксплуатации» ведется по балансовой стоимости вв</w:t>
      </w:r>
      <w:r w:rsidR="00795E22" w:rsidRPr="00C710AE">
        <w:rPr>
          <w:rFonts w:ascii="Times New Roman" w:hAnsi="Times New Roman"/>
          <w:sz w:val="24"/>
          <w:szCs w:val="24"/>
        </w:rPr>
        <w:t>еденного в эксплуатацию объекта;</w:t>
      </w:r>
    </w:p>
    <w:p w:rsidR="00795E22" w:rsidRPr="00C710AE" w:rsidRDefault="00DF155C" w:rsidP="00EF6C41">
      <w:pPr>
        <w:pStyle w:val="aff8"/>
        <w:ind w:firstLine="709"/>
        <w:jc w:val="both"/>
        <w:rPr>
          <w:rFonts w:ascii="Times New Roman" w:hAnsi="Times New Roman"/>
          <w:sz w:val="24"/>
          <w:szCs w:val="24"/>
        </w:rPr>
      </w:pPr>
      <w:r>
        <w:rPr>
          <w:rFonts w:ascii="Times New Roman" w:hAnsi="Times New Roman"/>
          <w:sz w:val="24"/>
          <w:szCs w:val="24"/>
        </w:rPr>
        <w:t xml:space="preserve">г) </w:t>
      </w:r>
      <w:r w:rsidR="00795E22" w:rsidRPr="00C710AE">
        <w:rPr>
          <w:rFonts w:ascii="Times New Roman" w:hAnsi="Times New Roman"/>
          <w:sz w:val="24"/>
          <w:szCs w:val="24"/>
        </w:rPr>
        <w:t xml:space="preserve">информация об объектах основных средств, переданных в аренду, отражается на </w:t>
      </w:r>
      <w:proofErr w:type="spellStart"/>
      <w:r w:rsidR="00795E22" w:rsidRPr="00C710AE">
        <w:rPr>
          <w:rFonts w:ascii="Times New Roman" w:hAnsi="Times New Roman"/>
          <w:sz w:val="24"/>
          <w:szCs w:val="24"/>
        </w:rPr>
        <w:t>забалансовом</w:t>
      </w:r>
      <w:proofErr w:type="spellEnd"/>
      <w:r w:rsidR="00795E22" w:rsidRPr="00C710AE">
        <w:rPr>
          <w:rFonts w:ascii="Times New Roman" w:hAnsi="Times New Roman"/>
          <w:sz w:val="24"/>
          <w:szCs w:val="24"/>
        </w:rPr>
        <w:t xml:space="preserve"> счете 25 «Имущество, переданное в возмездное пользование (аренду)» по их балансовой стоимости на основании договора аренды и по дате подписания акта приема-передачи имущества. При передаче в аренду части здания (помещения) - по балансовой стоимости, рассчитанной пропорционально общей площади здания (полезной площади).</w:t>
      </w:r>
    </w:p>
    <w:p w:rsidR="00795E22" w:rsidRPr="00C710AE" w:rsidRDefault="00DF155C" w:rsidP="00EF6C41">
      <w:pPr>
        <w:pStyle w:val="aff8"/>
        <w:ind w:firstLine="709"/>
        <w:jc w:val="both"/>
        <w:rPr>
          <w:rFonts w:ascii="Times New Roman" w:hAnsi="Times New Roman"/>
          <w:sz w:val="24"/>
          <w:szCs w:val="24"/>
        </w:rPr>
      </w:pPr>
      <w:r>
        <w:rPr>
          <w:rFonts w:ascii="Times New Roman" w:hAnsi="Times New Roman"/>
          <w:sz w:val="24"/>
          <w:szCs w:val="24"/>
        </w:rPr>
        <w:lastRenderedPageBreak/>
        <w:t xml:space="preserve">д) </w:t>
      </w:r>
      <w:r w:rsidR="00533E76" w:rsidRPr="00C710AE">
        <w:rPr>
          <w:rFonts w:ascii="Times New Roman" w:hAnsi="Times New Roman"/>
          <w:sz w:val="24"/>
          <w:szCs w:val="24"/>
        </w:rPr>
        <w:t>и</w:t>
      </w:r>
      <w:r w:rsidR="00795E22" w:rsidRPr="00C710AE">
        <w:rPr>
          <w:rFonts w:ascii="Times New Roman" w:hAnsi="Times New Roman"/>
          <w:sz w:val="24"/>
          <w:szCs w:val="24"/>
        </w:rPr>
        <w:t xml:space="preserve">нформация об объектах основных средств, переданных в безвозмездное пользование, отражается на </w:t>
      </w:r>
      <w:proofErr w:type="spellStart"/>
      <w:r w:rsidR="00795E22" w:rsidRPr="00C710AE">
        <w:rPr>
          <w:rFonts w:ascii="Times New Roman" w:hAnsi="Times New Roman"/>
          <w:sz w:val="24"/>
          <w:szCs w:val="24"/>
        </w:rPr>
        <w:t>забалансовом</w:t>
      </w:r>
      <w:proofErr w:type="spellEnd"/>
      <w:r w:rsidR="00795E22" w:rsidRPr="00C710AE">
        <w:rPr>
          <w:rFonts w:ascii="Times New Roman" w:hAnsi="Times New Roman"/>
          <w:sz w:val="24"/>
          <w:szCs w:val="24"/>
        </w:rPr>
        <w:t xml:space="preserve"> счете 26 «Имущество, переданное в безвозмездное пользование» по их балансовой стоимости. При передаче в безвозмездное пользование части здания (помещения) - по балансовой стоимости, рассчитанной пропорционально общей площади здания (полезной площади).</w:t>
      </w:r>
    </w:p>
    <w:p w:rsidR="00795E22" w:rsidRPr="00C710AE" w:rsidRDefault="00795E22"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При почасовой сдаче объектов основных средств в безвозмездное пользование органам государственной власти (местного самоуправления) и государственным (муниципальным) учреждениям города Москвы по договорам безвозмездного пользования, заключенным на срок, не превышающий одного календарного месяца, отражение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не производится исходя из принципа рациональности (п.74 </w:t>
      </w:r>
      <w:r w:rsidR="004D5CDD" w:rsidRPr="00C710AE">
        <w:rPr>
          <w:rFonts w:ascii="Times New Roman" w:hAnsi="Times New Roman"/>
          <w:sz w:val="24"/>
          <w:szCs w:val="24"/>
        </w:rPr>
        <w:t xml:space="preserve">ФСБУ </w:t>
      </w:r>
      <w:r w:rsidRPr="00C710AE">
        <w:rPr>
          <w:rFonts w:ascii="Times New Roman" w:hAnsi="Times New Roman"/>
          <w:sz w:val="24"/>
          <w:szCs w:val="24"/>
        </w:rPr>
        <w:t>«Концептуальные основы бухгалтерского учета и отчетности»).</w:t>
      </w:r>
    </w:p>
    <w:p w:rsidR="008F7A7F" w:rsidRPr="00B06497" w:rsidRDefault="00DF155C" w:rsidP="00EF6C41">
      <w:pPr>
        <w:pStyle w:val="aff8"/>
        <w:ind w:firstLine="709"/>
        <w:jc w:val="both"/>
        <w:rPr>
          <w:rFonts w:ascii="Times New Roman" w:hAnsi="Times New Roman"/>
          <w:sz w:val="24"/>
          <w:szCs w:val="24"/>
        </w:rPr>
      </w:pPr>
      <w:r w:rsidRPr="00B06497">
        <w:rPr>
          <w:rFonts w:ascii="Times New Roman" w:hAnsi="Times New Roman"/>
          <w:sz w:val="24"/>
          <w:szCs w:val="24"/>
        </w:rPr>
        <w:t xml:space="preserve">е) </w:t>
      </w:r>
      <w:r w:rsidR="00B57D99" w:rsidRPr="00B06497">
        <w:rPr>
          <w:rFonts w:ascii="Times New Roman" w:hAnsi="Times New Roman"/>
          <w:sz w:val="24"/>
          <w:szCs w:val="24"/>
        </w:rPr>
        <w:t>и</w:t>
      </w:r>
      <w:r w:rsidR="008F7A7F" w:rsidRPr="00B06497">
        <w:rPr>
          <w:rFonts w:ascii="Times New Roman" w:hAnsi="Times New Roman"/>
          <w:sz w:val="24"/>
          <w:szCs w:val="24"/>
        </w:rPr>
        <w:t>нформация по безнадзорным и бесхоз</w:t>
      </w:r>
      <w:r w:rsidR="00C4600B" w:rsidRPr="00B06497">
        <w:rPr>
          <w:rFonts w:ascii="Times New Roman" w:hAnsi="Times New Roman"/>
          <w:sz w:val="24"/>
          <w:szCs w:val="24"/>
        </w:rPr>
        <w:t>яй</w:t>
      </w:r>
      <w:r w:rsidR="008F7A7F" w:rsidRPr="00B06497">
        <w:rPr>
          <w:rFonts w:ascii="Times New Roman" w:hAnsi="Times New Roman"/>
          <w:sz w:val="24"/>
          <w:szCs w:val="24"/>
        </w:rPr>
        <w:t>ным животным, отлов, стерилизация и содержание которых производится Учреждением в рамках государственного задания</w:t>
      </w:r>
      <w:r w:rsidR="00DC3EF7" w:rsidRPr="00B06497">
        <w:rPr>
          <w:rFonts w:ascii="Times New Roman" w:hAnsi="Times New Roman"/>
          <w:sz w:val="24"/>
          <w:szCs w:val="24"/>
        </w:rPr>
        <w:t>,</w:t>
      </w:r>
      <w:r w:rsidR="008F7A7F" w:rsidRPr="00B06497">
        <w:rPr>
          <w:rFonts w:ascii="Times New Roman" w:hAnsi="Times New Roman"/>
          <w:sz w:val="24"/>
          <w:szCs w:val="24"/>
        </w:rPr>
        <w:t xml:space="preserve"> до момента их выбытия (в результате передачи животных в собственность/опеку, смерти или по иной причине) осуществляется:</w:t>
      </w:r>
    </w:p>
    <w:p w:rsidR="00726E2C" w:rsidRPr="00B06497" w:rsidRDefault="00ED6DEF" w:rsidP="00EF6C41">
      <w:pPr>
        <w:pStyle w:val="aff8"/>
        <w:ind w:firstLine="709"/>
        <w:jc w:val="both"/>
        <w:rPr>
          <w:rFonts w:ascii="Times New Roman" w:hAnsi="Times New Roman"/>
          <w:sz w:val="24"/>
          <w:szCs w:val="24"/>
        </w:rPr>
      </w:pPr>
      <w:proofErr w:type="gramStart"/>
      <w:r w:rsidRPr="00B06497">
        <w:rPr>
          <w:rFonts w:ascii="Times New Roman" w:hAnsi="Times New Roman"/>
          <w:sz w:val="24"/>
          <w:szCs w:val="24"/>
        </w:rPr>
        <w:t xml:space="preserve">на  </w:t>
      </w:r>
      <w:proofErr w:type="spellStart"/>
      <w:r w:rsidR="00B02A3D" w:rsidRPr="00B06497">
        <w:rPr>
          <w:rFonts w:ascii="Times New Roman" w:hAnsi="Times New Roman"/>
          <w:sz w:val="24"/>
          <w:szCs w:val="24"/>
        </w:rPr>
        <w:t>забалансовом</w:t>
      </w:r>
      <w:proofErr w:type="spellEnd"/>
      <w:proofErr w:type="gramEnd"/>
      <w:r w:rsidR="00B02A3D" w:rsidRPr="00B06497">
        <w:rPr>
          <w:rFonts w:ascii="Times New Roman" w:hAnsi="Times New Roman"/>
          <w:sz w:val="24"/>
          <w:szCs w:val="24"/>
        </w:rPr>
        <w:t xml:space="preserve"> счете </w:t>
      </w:r>
      <w:r w:rsidR="00A63DB6" w:rsidRPr="00B06497">
        <w:rPr>
          <w:rFonts w:ascii="Times New Roman" w:hAnsi="Times New Roman"/>
          <w:sz w:val="24"/>
          <w:szCs w:val="24"/>
        </w:rPr>
        <w:t xml:space="preserve">02 «Материальные ценности на хранении» </w:t>
      </w:r>
      <w:r w:rsidRPr="00B06497">
        <w:rPr>
          <w:rFonts w:ascii="Times New Roman" w:hAnsi="Times New Roman"/>
          <w:sz w:val="24"/>
          <w:szCs w:val="24"/>
        </w:rPr>
        <w:t>в условной оценке: один объект</w:t>
      </w:r>
      <w:r w:rsidR="00A63DB6" w:rsidRPr="00B06497">
        <w:rPr>
          <w:rFonts w:ascii="Times New Roman" w:hAnsi="Times New Roman"/>
          <w:sz w:val="24"/>
          <w:szCs w:val="24"/>
        </w:rPr>
        <w:t xml:space="preserve"> - </w:t>
      </w:r>
      <w:r w:rsidRPr="00B06497">
        <w:rPr>
          <w:rFonts w:ascii="Times New Roman" w:hAnsi="Times New Roman"/>
          <w:sz w:val="24"/>
          <w:szCs w:val="24"/>
        </w:rPr>
        <w:t>один рубль;</w:t>
      </w:r>
    </w:p>
    <w:p w:rsidR="00ED6DEF" w:rsidRPr="00B06497" w:rsidRDefault="00ED6DEF" w:rsidP="00EF6C41">
      <w:pPr>
        <w:pStyle w:val="aff8"/>
        <w:ind w:firstLine="709"/>
        <w:jc w:val="both"/>
        <w:rPr>
          <w:rFonts w:ascii="Times New Roman" w:hAnsi="Times New Roman"/>
          <w:sz w:val="24"/>
          <w:szCs w:val="24"/>
        </w:rPr>
      </w:pPr>
      <w:r w:rsidRPr="00B06497">
        <w:rPr>
          <w:rFonts w:ascii="Times New Roman" w:hAnsi="Times New Roman"/>
          <w:sz w:val="24"/>
          <w:szCs w:val="24"/>
        </w:rPr>
        <w:t xml:space="preserve">для учета движения </w:t>
      </w:r>
      <w:r w:rsidR="00C4600B" w:rsidRPr="00B06497">
        <w:rPr>
          <w:rFonts w:ascii="Times New Roman" w:hAnsi="Times New Roman"/>
          <w:sz w:val="24"/>
          <w:szCs w:val="24"/>
        </w:rPr>
        <w:t xml:space="preserve">безнадзорных и бесхозяйных </w:t>
      </w:r>
      <w:r w:rsidRPr="00B06497">
        <w:rPr>
          <w:rFonts w:ascii="Times New Roman" w:hAnsi="Times New Roman"/>
          <w:sz w:val="24"/>
          <w:szCs w:val="24"/>
        </w:rPr>
        <w:t xml:space="preserve">животных используются первичные документы, утвержденные в Приложении № 2 </w:t>
      </w:r>
      <w:r w:rsidRPr="00B06497">
        <w:rPr>
          <w:rFonts w:ascii="Times New Roman" w:hAnsi="Times New Roman"/>
          <w:iCs/>
          <w:sz w:val="24"/>
          <w:szCs w:val="24"/>
        </w:rPr>
        <w:t>«</w:t>
      </w:r>
      <w:r w:rsidRPr="00B06497">
        <w:rPr>
          <w:rFonts w:ascii="Times New Roman" w:hAnsi="Times New Roman"/>
          <w:bCs/>
          <w:sz w:val="24"/>
          <w:szCs w:val="24"/>
        </w:rPr>
        <w:t xml:space="preserve">Альбом неунифицированных форм первичной учетной документации» </w:t>
      </w:r>
      <w:r w:rsidRPr="00B06497">
        <w:rPr>
          <w:rFonts w:ascii="Times New Roman" w:hAnsi="Times New Roman"/>
          <w:sz w:val="24"/>
          <w:szCs w:val="24"/>
        </w:rPr>
        <w:t>к настоящей учетной политике</w:t>
      </w:r>
      <w:r w:rsidR="00A63DB6" w:rsidRPr="00B06497">
        <w:rPr>
          <w:rFonts w:ascii="Times New Roman" w:hAnsi="Times New Roman"/>
          <w:sz w:val="24"/>
          <w:szCs w:val="24"/>
        </w:rPr>
        <w:t>.</w:t>
      </w:r>
    </w:p>
    <w:p w:rsidR="00EA4931" w:rsidRPr="00C710AE" w:rsidRDefault="009523F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Операции по поступлению, внутреннему перемещению, выбытию (в том числе по основанию списания) объектов основных средств оформляются с применением форм первичных учетных документов, утвержденных </w:t>
      </w:r>
      <w:r w:rsidR="00DC3EF7" w:rsidRPr="00C710AE">
        <w:rPr>
          <w:rFonts w:ascii="Times New Roman" w:hAnsi="Times New Roman"/>
          <w:sz w:val="24"/>
          <w:szCs w:val="24"/>
        </w:rPr>
        <w:t>Приказом № 52н</w:t>
      </w:r>
      <w:r w:rsidR="00EA4931" w:rsidRPr="00C710AE">
        <w:rPr>
          <w:rFonts w:ascii="Times New Roman" w:hAnsi="Times New Roman"/>
          <w:sz w:val="24"/>
          <w:szCs w:val="24"/>
        </w:rPr>
        <w:t>.</w:t>
      </w:r>
    </w:p>
    <w:p w:rsidR="00EA4931" w:rsidRDefault="00EA4931" w:rsidP="00EF6C41">
      <w:pPr>
        <w:pStyle w:val="aff8"/>
        <w:ind w:firstLine="709"/>
        <w:jc w:val="both"/>
        <w:rPr>
          <w:rFonts w:ascii="Times New Roman" w:hAnsi="Times New Roman"/>
          <w:sz w:val="24"/>
          <w:szCs w:val="24"/>
        </w:rPr>
      </w:pPr>
      <w:r w:rsidRPr="00C710AE">
        <w:rPr>
          <w:rFonts w:ascii="Times New Roman" w:hAnsi="Times New Roman"/>
          <w:sz w:val="24"/>
          <w:szCs w:val="24"/>
        </w:rPr>
        <w:t>В соответствии с письмом Минфина Р</w:t>
      </w:r>
      <w:r w:rsidR="00F8773C" w:rsidRPr="00C710AE">
        <w:rPr>
          <w:rFonts w:ascii="Times New Roman" w:hAnsi="Times New Roman"/>
          <w:sz w:val="24"/>
          <w:szCs w:val="24"/>
        </w:rPr>
        <w:t xml:space="preserve">оссийской </w:t>
      </w:r>
      <w:r w:rsidRPr="00C710AE">
        <w:rPr>
          <w:rFonts w:ascii="Times New Roman" w:hAnsi="Times New Roman"/>
          <w:sz w:val="24"/>
          <w:szCs w:val="24"/>
        </w:rPr>
        <w:t>Ф</w:t>
      </w:r>
      <w:r w:rsidR="00F8773C" w:rsidRPr="00C710AE">
        <w:rPr>
          <w:rFonts w:ascii="Times New Roman" w:hAnsi="Times New Roman"/>
          <w:sz w:val="24"/>
          <w:szCs w:val="24"/>
        </w:rPr>
        <w:t>едерации</w:t>
      </w:r>
      <w:r w:rsidRPr="00C710AE">
        <w:rPr>
          <w:rFonts w:ascii="Times New Roman" w:hAnsi="Times New Roman"/>
          <w:sz w:val="24"/>
          <w:szCs w:val="24"/>
        </w:rPr>
        <w:t xml:space="preserve"> от 07.12.2016 № 02-07-10/72795 </w:t>
      </w:r>
      <w:r w:rsidR="00F8773C" w:rsidRPr="00C710AE">
        <w:rPr>
          <w:rFonts w:ascii="Times New Roman" w:hAnsi="Times New Roman"/>
          <w:sz w:val="24"/>
          <w:szCs w:val="24"/>
        </w:rPr>
        <w:t xml:space="preserve">при </w:t>
      </w:r>
      <w:r w:rsidR="009E4D36" w:rsidRPr="00C710AE">
        <w:rPr>
          <w:rFonts w:ascii="Times New Roman" w:hAnsi="Times New Roman"/>
          <w:sz w:val="24"/>
          <w:szCs w:val="24"/>
        </w:rPr>
        <w:t>наличи</w:t>
      </w:r>
      <w:r w:rsidR="00F8773C" w:rsidRPr="00C710AE">
        <w:rPr>
          <w:rFonts w:ascii="Times New Roman" w:hAnsi="Times New Roman"/>
          <w:sz w:val="24"/>
          <w:szCs w:val="24"/>
        </w:rPr>
        <w:t>и</w:t>
      </w:r>
      <w:r w:rsidR="009E4D36" w:rsidRPr="00C710AE">
        <w:rPr>
          <w:rFonts w:ascii="Times New Roman" w:hAnsi="Times New Roman"/>
          <w:sz w:val="24"/>
          <w:szCs w:val="24"/>
        </w:rPr>
        <w:t xml:space="preserve"> первичных учетных документов (предусмотренных условиями договора (контракта) отгрузочных документов), оформленных надлежащим образом, </w:t>
      </w:r>
      <w:r w:rsidR="00F8773C" w:rsidRPr="00C710AE">
        <w:rPr>
          <w:rFonts w:ascii="Times New Roman" w:hAnsi="Times New Roman"/>
          <w:sz w:val="24"/>
          <w:szCs w:val="24"/>
        </w:rPr>
        <w:t xml:space="preserve">при поступлении в учреждение материальных ценностей, </w:t>
      </w:r>
      <w:r w:rsidRPr="00C710AE">
        <w:rPr>
          <w:rFonts w:ascii="Times New Roman" w:hAnsi="Times New Roman"/>
          <w:sz w:val="24"/>
          <w:szCs w:val="24"/>
        </w:rPr>
        <w:t>оформление Приходного ордера на при</w:t>
      </w:r>
      <w:r w:rsidR="00C317C0" w:rsidRPr="00C710AE">
        <w:rPr>
          <w:rFonts w:ascii="Times New Roman" w:hAnsi="Times New Roman"/>
          <w:sz w:val="24"/>
          <w:szCs w:val="24"/>
        </w:rPr>
        <w:t>е</w:t>
      </w:r>
      <w:r w:rsidRPr="00C710AE">
        <w:rPr>
          <w:rFonts w:ascii="Times New Roman" w:hAnsi="Times New Roman"/>
          <w:sz w:val="24"/>
          <w:szCs w:val="24"/>
        </w:rPr>
        <w:t>мку материальных ценностей (нефинансовых активов) (ф.0504207) не производится.</w:t>
      </w:r>
    </w:p>
    <w:p w:rsidR="00DF155C" w:rsidRPr="00C710AE" w:rsidRDefault="00DF155C" w:rsidP="00EF6C41">
      <w:pPr>
        <w:pStyle w:val="aff8"/>
        <w:ind w:firstLine="709"/>
        <w:jc w:val="both"/>
        <w:rPr>
          <w:rFonts w:ascii="Times New Roman" w:hAnsi="Times New Roman"/>
          <w:sz w:val="24"/>
          <w:szCs w:val="24"/>
        </w:rPr>
      </w:pPr>
    </w:p>
    <w:p w:rsidR="00CB77C5" w:rsidRPr="00DF155C" w:rsidRDefault="00CB77C5" w:rsidP="00EF6C41">
      <w:pPr>
        <w:pStyle w:val="aff8"/>
        <w:numPr>
          <w:ilvl w:val="2"/>
          <w:numId w:val="4"/>
        </w:numPr>
        <w:ind w:left="0" w:firstLine="709"/>
        <w:jc w:val="both"/>
        <w:rPr>
          <w:rFonts w:ascii="Times New Roman" w:hAnsi="Times New Roman"/>
          <w:b/>
          <w:sz w:val="24"/>
          <w:szCs w:val="24"/>
        </w:rPr>
      </w:pPr>
      <w:bookmarkStart w:id="47" w:name="_Toc414553237"/>
      <w:bookmarkStart w:id="48" w:name="_Toc510405965"/>
      <w:bookmarkStart w:id="49" w:name="_Toc14946383"/>
      <w:bookmarkStart w:id="50" w:name="_Toc47473821"/>
      <w:r w:rsidRPr="00DF155C">
        <w:rPr>
          <w:rFonts w:ascii="Times New Roman" w:hAnsi="Times New Roman"/>
          <w:b/>
          <w:sz w:val="24"/>
          <w:szCs w:val="24"/>
        </w:rPr>
        <w:t>Нематериальные активы</w:t>
      </w:r>
      <w:bookmarkEnd w:id="47"/>
      <w:bookmarkEnd w:id="48"/>
      <w:bookmarkEnd w:id="49"/>
      <w:bookmarkEnd w:id="50"/>
    </w:p>
    <w:p w:rsidR="00C96893" w:rsidRPr="00C710AE" w:rsidRDefault="00003186"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Специфика деятельности Учреждения </w:t>
      </w:r>
      <w:r w:rsidRPr="00987FCF">
        <w:rPr>
          <w:rFonts w:ascii="Times New Roman" w:hAnsi="Times New Roman"/>
          <w:b/>
          <w:sz w:val="24"/>
          <w:szCs w:val="24"/>
        </w:rPr>
        <w:t>не предполагает</w:t>
      </w:r>
      <w:r w:rsidRPr="00987FCF">
        <w:rPr>
          <w:rFonts w:ascii="Times New Roman" w:hAnsi="Times New Roman"/>
          <w:sz w:val="24"/>
          <w:szCs w:val="24"/>
        </w:rPr>
        <w:t xml:space="preserve"> </w:t>
      </w:r>
      <w:r w:rsidR="005D23A7" w:rsidRPr="00C710AE">
        <w:rPr>
          <w:rFonts w:ascii="Times New Roman" w:hAnsi="Times New Roman"/>
          <w:sz w:val="24"/>
          <w:szCs w:val="24"/>
        </w:rPr>
        <w:t xml:space="preserve">фактов </w:t>
      </w:r>
      <w:r w:rsidRPr="00C710AE">
        <w:rPr>
          <w:rFonts w:ascii="Times New Roman" w:hAnsi="Times New Roman"/>
          <w:sz w:val="24"/>
          <w:szCs w:val="24"/>
        </w:rPr>
        <w:t>создания, приобретения объектов нематериальных активов, подлежащих отражению на счете 0.102.00</w:t>
      </w:r>
      <w:r w:rsidR="009E4D36" w:rsidRPr="00C710AE">
        <w:rPr>
          <w:rFonts w:ascii="Times New Roman" w:hAnsi="Times New Roman"/>
          <w:sz w:val="24"/>
          <w:szCs w:val="24"/>
        </w:rPr>
        <w:t>.000</w:t>
      </w:r>
      <w:r w:rsidRPr="00C710AE">
        <w:rPr>
          <w:rFonts w:ascii="Times New Roman" w:hAnsi="Times New Roman"/>
          <w:sz w:val="24"/>
          <w:szCs w:val="24"/>
        </w:rPr>
        <w:t xml:space="preserve"> «Нематериальные активы»</w:t>
      </w:r>
      <w:r w:rsidR="00C96893" w:rsidRPr="00C710AE">
        <w:rPr>
          <w:rFonts w:ascii="Times New Roman" w:hAnsi="Times New Roman"/>
          <w:sz w:val="24"/>
          <w:szCs w:val="24"/>
        </w:rPr>
        <w:t>.</w:t>
      </w:r>
    </w:p>
    <w:p w:rsidR="00003186" w:rsidRPr="00C710AE" w:rsidRDefault="00003186" w:rsidP="00EF6C41">
      <w:pPr>
        <w:pStyle w:val="aff8"/>
        <w:ind w:firstLine="709"/>
        <w:jc w:val="both"/>
        <w:rPr>
          <w:rFonts w:ascii="Times New Roman" w:hAnsi="Times New Roman"/>
          <w:sz w:val="24"/>
          <w:szCs w:val="24"/>
        </w:rPr>
      </w:pPr>
      <w:r w:rsidRPr="00C710AE">
        <w:rPr>
          <w:rFonts w:ascii="Times New Roman" w:hAnsi="Times New Roman"/>
          <w:sz w:val="24"/>
          <w:szCs w:val="24"/>
        </w:rPr>
        <w:t>К нематериальным активам, принимаемым к бухгалтерскому учету, не относятся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(CD</w:t>
      </w:r>
      <w:r w:rsidR="009E4D36" w:rsidRPr="00C710AE">
        <w:rPr>
          <w:rFonts w:ascii="Times New Roman" w:hAnsi="Times New Roman"/>
          <w:sz w:val="24"/>
          <w:szCs w:val="24"/>
        </w:rPr>
        <w:t>,</w:t>
      </w:r>
      <w:r w:rsidRPr="00C710AE">
        <w:rPr>
          <w:rFonts w:ascii="Times New Roman" w:hAnsi="Times New Roman"/>
          <w:sz w:val="24"/>
          <w:szCs w:val="24"/>
        </w:rPr>
        <w:t xml:space="preserve"> DVD</w:t>
      </w:r>
      <w:r w:rsidR="009E4D36" w:rsidRPr="00C710AE">
        <w:rPr>
          <w:rFonts w:ascii="Times New Roman" w:hAnsi="Times New Roman"/>
          <w:sz w:val="24"/>
          <w:szCs w:val="24"/>
        </w:rPr>
        <w:t>,</w:t>
      </w:r>
      <w:r w:rsidRPr="00C710AE">
        <w:rPr>
          <w:rFonts w:ascii="Times New Roman" w:hAnsi="Times New Roman"/>
          <w:sz w:val="24"/>
          <w:szCs w:val="24"/>
        </w:rPr>
        <w:t xml:space="preserve"> </w:t>
      </w:r>
      <w:r w:rsidR="009E4D36" w:rsidRPr="00C710AE">
        <w:rPr>
          <w:rFonts w:ascii="Times New Roman" w:hAnsi="Times New Roman"/>
          <w:sz w:val="24"/>
          <w:szCs w:val="24"/>
        </w:rPr>
        <w:t>с</w:t>
      </w:r>
      <w:r w:rsidRPr="00C710AE">
        <w:rPr>
          <w:rFonts w:ascii="Times New Roman" w:hAnsi="Times New Roman"/>
          <w:sz w:val="24"/>
          <w:szCs w:val="24"/>
        </w:rPr>
        <w:t>хемы, макеты, брошюры и т.д.</w:t>
      </w:r>
      <w:r w:rsidR="00F031C4" w:rsidRPr="00C710AE">
        <w:rPr>
          <w:rFonts w:ascii="Times New Roman" w:hAnsi="Times New Roman"/>
          <w:sz w:val="24"/>
          <w:szCs w:val="24"/>
        </w:rPr>
        <w:t>).</w:t>
      </w:r>
    </w:p>
    <w:p w:rsidR="00C96893" w:rsidRPr="00C710AE" w:rsidRDefault="00C96893"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Неисключительные права пользования результатами интеллектуальной деятельности, полученные Учреждением по лицензионным (</w:t>
      </w:r>
      <w:proofErr w:type="spellStart"/>
      <w:r w:rsidRPr="00C710AE">
        <w:rPr>
          <w:rFonts w:ascii="Times New Roman" w:hAnsi="Times New Roman"/>
          <w:sz w:val="24"/>
          <w:szCs w:val="24"/>
        </w:rPr>
        <w:t>сублицензионным</w:t>
      </w:r>
      <w:proofErr w:type="spellEnd"/>
      <w:r w:rsidRPr="00C710AE">
        <w:rPr>
          <w:rFonts w:ascii="Times New Roman" w:hAnsi="Times New Roman"/>
          <w:sz w:val="24"/>
          <w:szCs w:val="24"/>
        </w:rPr>
        <w:t xml:space="preserve">) договорам, подлежат отражению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01.32 «Неисключительные права пользования результатами интеллектуальной деятельности»</w:t>
      </w:r>
      <w:r w:rsidR="0082382A" w:rsidRPr="00C710AE">
        <w:rPr>
          <w:rFonts w:ascii="Times New Roman" w:hAnsi="Times New Roman"/>
          <w:sz w:val="24"/>
          <w:szCs w:val="24"/>
        </w:rPr>
        <w:t xml:space="preserve"> </w:t>
      </w:r>
      <w:r w:rsidR="0082382A" w:rsidRPr="00987FCF">
        <w:rPr>
          <w:rFonts w:ascii="Times New Roman" w:hAnsi="Times New Roman"/>
          <w:i/>
          <w:sz w:val="24"/>
          <w:szCs w:val="24"/>
        </w:rPr>
        <w:t>(</w:t>
      </w:r>
      <w:r w:rsidR="004B16F8" w:rsidRPr="00987FCF">
        <w:rPr>
          <w:rFonts w:ascii="Times New Roman" w:hAnsi="Times New Roman"/>
          <w:i/>
          <w:sz w:val="24"/>
          <w:szCs w:val="24"/>
        </w:rPr>
        <w:t>код з.013 «Неисключительные права пользования результатами интеллектуальной деятельности» к счету з.01)</w:t>
      </w:r>
      <w:r w:rsidRPr="00C710AE">
        <w:rPr>
          <w:rFonts w:ascii="Times New Roman" w:hAnsi="Times New Roman"/>
          <w:sz w:val="24"/>
          <w:szCs w:val="24"/>
        </w:rPr>
        <w:t>.</w:t>
      </w:r>
    </w:p>
    <w:p w:rsidR="00C96893" w:rsidRPr="00C710AE" w:rsidRDefault="00C96893"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Неисключительные права пользования результатами интеллектуальной деятельности принимаются к </w:t>
      </w:r>
      <w:proofErr w:type="spellStart"/>
      <w:r w:rsidRPr="00C710AE">
        <w:rPr>
          <w:rFonts w:ascii="Times New Roman" w:hAnsi="Times New Roman"/>
          <w:sz w:val="24"/>
          <w:szCs w:val="24"/>
        </w:rPr>
        <w:t>забалансовому</w:t>
      </w:r>
      <w:proofErr w:type="spellEnd"/>
      <w:r w:rsidRPr="00C710AE">
        <w:rPr>
          <w:rFonts w:ascii="Times New Roman" w:hAnsi="Times New Roman"/>
          <w:sz w:val="24"/>
          <w:szCs w:val="24"/>
        </w:rPr>
        <w:t xml:space="preserve"> учету на основании договора, акта приема-передачи материальных носителей, в которых выражены результаты интеллектуальной деятельности или иного документа, подтверждающего получение имущества и (или) права его пользования.</w:t>
      </w:r>
    </w:p>
    <w:p w:rsidR="00C96893" w:rsidRPr="00C710AE" w:rsidRDefault="00C96893"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Неисключительные права пользования результатами интеллектуальной деятельности, полученные Учреждением безвозмездно в рамках централизованных закупок, осуществляемых иными уполномоченными учреждениями (органами власти), принимаются к </w:t>
      </w:r>
      <w:proofErr w:type="spellStart"/>
      <w:r w:rsidRPr="00C710AE">
        <w:rPr>
          <w:rFonts w:ascii="Times New Roman" w:hAnsi="Times New Roman"/>
          <w:sz w:val="24"/>
          <w:szCs w:val="24"/>
        </w:rPr>
        <w:t>забалансовому</w:t>
      </w:r>
      <w:proofErr w:type="spellEnd"/>
      <w:r w:rsidRPr="00C710AE">
        <w:rPr>
          <w:rFonts w:ascii="Times New Roman" w:hAnsi="Times New Roman"/>
          <w:sz w:val="24"/>
          <w:szCs w:val="24"/>
        </w:rPr>
        <w:t xml:space="preserve"> учету по стоимости, указанной (определенной) передающей стороной (собственником) в передаточных документах. В случае отсутствия в документах передающей стороны информации о стоимости актива или прав на его пользование, неисключительные права пользования </w:t>
      </w:r>
      <w:r w:rsidR="005D23A7" w:rsidRPr="00C710AE">
        <w:rPr>
          <w:rFonts w:ascii="Times New Roman" w:hAnsi="Times New Roman"/>
          <w:sz w:val="24"/>
          <w:szCs w:val="24"/>
        </w:rPr>
        <w:t xml:space="preserve">по решению </w:t>
      </w:r>
      <w:r w:rsidR="00F031C4" w:rsidRPr="00C710AE">
        <w:rPr>
          <w:rFonts w:ascii="Times New Roman" w:hAnsi="Times New Roman"/>
          <w:sz w:val="24"/>
          <w:szCs w:val="24"/>
        </w:rPr>
        <w:t>Комисси</w:t>
      </w:r>
      <w:r w:rsidR="005D23A7" w:rsidRPr="00C710AE">
        <w:rPr>
          <w:rFonts w:ascii="Times New Roman" w:hAnsi="Times New Roman"/>
          <w:sz w:val="24"/>
          <w:szCs w:val="24"/>
        </w:rPr>
        <w:t xml:space="preserve">и о поступлении и выбытии активов Учреждения </w:t>
      </w:r>
      <w:r w:rsidRPr="00C710AE">
        <w:rPr>
          <w:rFonts w:ascii="Times New Roman" w:hAnsi="Times New Roman"/>
          <w:sz w:val="24"/>
          <w:szCs w:val="24"/>
        </w:rPr>
        <w:t xml:space="preserve">принимаются на </w:t>
      </w:r>
      <w:proofErr w:type="spellStart"/>
      <w:r w:rsidRPr="00C710AE">
        <w:rPr>
          <w:rFonts w:ascii="Times New Roman" w:hAnsi="Times New Roman"/>
          <w:sz w:val="24"/>
          <w:szCs w:val="24"/>
        </w:rPr>
        <w:t>забалансовый</w:t>
      </w:r>
      <w:proofErr w:type="spellEnd"/>
      <w:r w:rsidRPr="00C710AE">
        <w:rPr>
          <w:rFonts w:ascii="Times New Roman" w:hAnsi="Times New Roman"/>
          <w:sz w:val="24"/>
          <w:szCs w:val="24"/>
        </w:rPr>
        <w:t xml:space="preserve"> учет в условной оценке: </w:t>
      </w:r>
      <w:r w:rsidR="0080348F" w:rsidRPr="00C710AE">
        <w:rPr>
          <w:rFonts w:ascii="Times New Roman" w:hAnsi="Times New Roman"/>
          <w:sz w:val="24"/>
          <w:szCs w:val="24"/>
        </w:rPr>
        <w:t>«</w:t>
      </w:r>
      <w:r w:rsidRPr="00C710AE">
        <w:rPr>
          <w:rFonts w:ascii="Times New Roman" w:hAnsi="Times New Roman"/>
          <w:sz w:val="24"/>
          <w:szCs w:val="24"/>
        </w:rPr>
        <w:t>один объект</w:t>
      </w:r>
      <w:r w:rsidR="0080348F" w:rsidRPr="00C710AE">
        <w:rPr>
          <w:rFonts w:ascii="Times New Roman" w:hAnsi="Times New Roman"/>
          <w:sz w:val="24"/>
          <w:szCs w:val="24"/>
        </w:rPr>
        <w:t xml:space="preserve"> </w:t>
      </w:r>
      <w:r w:rsidR="00644B5D" w:rsidRPr="00C710AE">
        <w:rPr>
          <w:rFonts w:ascii="Times New Roman" w:hAnsi="Times New Roman"/>
          <w:sz w:val="24"/>
          <w:szCs w:val="24"/>
        </w:rPr>
        <w:t>-</w:t>
      </w:r>
      <w:r w:rsidR="0080348F" w:rsidRPr="00C710AE">
        <w:rPr>
          <w:rFonts w:ascii="Times New Roman" w:hAnsi="Times New Roman"/>
          <w:sz w:val="24"/>
          <w:szCs w:val="24"/>
        </w:rPr>
        <w:t xml:space="preserve"> </w:t>
      </w:r>
      <w:r w:rsidRPr="00C710AE">
        <w:rPr>
          <w:rFonts w:ascii="Times New Roman" w:hAnsi="Times New Roman"/>
          <w:sz w:val="24"/>
          <w:szCs w:val="24"/>
        </w:rPr>
        <w:t>один рубль</w:t>
      </w:r>
      <w:r w:rsidR="0080348F" w:rsidRPr="00C710AE">
        <w:rPr>
          <w:rFonts w:ascii="Times New Roman" w:hAnsi="Times New Roman"/>
          <w:sz w:val="24"/>
          <w:szCs w:val="24"/>
        </w:rPr>
        <w:t>»</w:t>
      </w:r>
      <w:r w:rsidRPr="00C710AE">
        <w:rPr>
          <w:rFonts w:ascii="Times New Roman" w:hAnsi="Times New Roman"/>
          <w:sz w:val="24"/>
          <w:szCs w:val="24"/>
        </w:rPr>
        <w:t>.</w:t>
      </w:r>
    </w:p>
    <w:p w:rsidR="00C96893" w:rsidRPr="00C710AE" w:rsidRDefault="00C96893"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lastRenderedPageBreak/>
        <w:t>Неисключительные права пользования на результаты интеллектуальной деятельности, приобретенные Учреждением по лицензионным (</w:t>
      </w:r>
      <w:proofErr w:type="spellStart"/>
      <w:r w:rsidRPr="00C710AE">
        <w:rPr>
          <w:rFonts w:ascii="Times New Roman" w:hAnsi="Times New Roman"/>
          <w:sz w:val="24"/>
          <w:szCs w:val="24"/>
        </w:rPr>
        <w:t>сублицензионным</w:t>
      </w:r>
      <w:proofErr w:type="spellEnd"/>
      <w:r w:rsidRPr="00C710AE">
        <w:rPr>
          <w:rFonts w:ascii="Times New Roman" w:hAnsi="Times New Roman"/>
          <w:sz w:val="24"/>
          <w:szCs w:val="24"/>
        </w:rPr>
        <w:t xml:space="preserve">) договорам, предполагающим принятие Учреждением денежных обязательств, принимаются на </w:t>
      </w:r>
      <w:proofErr w:type="spellStart"/>
      <w:r w:rsidRPr="00C710AE">
        <w:rPr>
          <w:rFonts w:ascii="Times New Roman" w:hAnsi="Times New Roman"/>
          <w:sz w:val="24"/>
          <w:szCs w:val="24"/>
        </w:rPr>
        <w:t>забалансовый</w:t>
      </w:r>
      <w:proofErr w:type="spellEnd"/>
      <w:r w:rsidRPr="00C710AE">
        <w:rPr>
          <w:rFonts w:ascii="Times New Roman" w:hAnsi="Times New Roman"/>
          <w:sz w:val="24"/>
          <w:szCs w:val="24"/>
        </w:rPr>
        <w:t xml:space="preserve"> учет по стоимости прав пользования результатами интеллектуальной деятельности, рассчитанной исходя из всего срока пользования, предусмотренного договором. </w:t>
      </w:r>
    </w:p>
    <w:p w:rsidR="00C96893" w:rsidRPr="00C710AE" w:rsidRDefault="00C96893"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 случае приобретения Учреждением неисключительного права пользования результатами интеллектуальной деятельности в течение нескольких отчетных периодов одновременно с </w:t>
      </w:r>
      <w:proofErr w:type="spellStart"/>
      <w:r w:rsidRPr="00C710AE">
        <w:rPr>
          <w:rFonts w:ascii="Times New Roman" w:hAnsi="Times New Roman"/>
          <w:sz w:val="24"/>
          <w:szCs w:val="24"/>
        </w:rPr>
        <w:t>забалансовым</w:t>
      </w:r>
      <w:proofErr w:type="spellEnd"/>
      <w:r w:rsidRPr="00C710AE">
        <w:rPr>
          <w:rFonts w:ascii="Times New Roman" w:hAnsi="Times New Roman"/>
          <w:sz w:val="24"/>
          <w:szCs w:val="24"/>
        </w:rPr>
        <w:t xml:space="preserve"> учетом производится отражение в учете расходов будущих периодов в общей стоимости прав пользования, рассчитанной исходя из всего срока пользования, предусмотренного договором.</w:t>
      </w:r>
    </w:p>
    <w:p w:rsidR="00C96893" w:rsidRDefault="00C96893" w:rsidP="00EF6C41">
      <w:pPr>
        <w:pStyle w:val="aff8"/>
        <w:ind w:firstLine="709"/>
        <w:jc w:val="both"/>
        <w:rPr>
          <w:rFonts w:ascii="Times New Roman" w:hAnsi="Times New Roman"/>
          <w:sz w:val="24"/>
          <w:szCs w:val="24"/>
        </w:rPr>
      </w:pPr>
      <w:r w:rsidRPr="00C710AE">
        <w:rPr>
          <w:rFonts w:ascii="Times New Roman" w:hAnsi="Times New Roman"/>
          <w:sz w:val="24"/>
          <w:szCs w:val="24"/>
        </w:rPr>
        <w:t>В случае, когда в лицензионном (</w:t>
      </w:r>
      <w:proofErr w:type="spellStart"/>
      <w:r w:rsidRPr="00C710AE">
        <w:rPr>
          <w:rFonts w:ascii="Times New Roman" w:hAnsi="Times New Roman"/>
          <w:sz w:val="24"/>
          <w:szCs w:val="24"/>
        </w:rPr>
        <w:t>сублицензионном</w:t>
      </w:r>
      <w:proofErr w:type="spellEnd"/>
      <w:r w:rsidRPr="00C710AE">
        <w:rPr>
          <w:rFonts w:ascii="Times New Roman" w:hAnsi="Times New Roman"/>
          <w:sz w:val="24"/>
          <w:szCs w:val="24"/>
        </w:rPr>
        <w:t xml:space="preserve">) договоре срок его действия не определен, </w:t>
      </w:r>
      <w:r w:rsidR="00F031C4" w:rsidRPr="00C710AE">
        <w:rPr>
          <w:rFonts w:ascii="Times New Roman" w:hAnsi="Times New Roman"/>
          <w:sz w:val="24"/>
          <w:szCs w:val="24"/>
        </w:rPr>
        <w:t xml:space="preserve">Комиссия </w:t>
      </w:r>
      <w:r w:rsidR="00003186" w:rsidRPr="00C710AE">
        <w:rPr>
          <w:rFonts w:ascii="Times New Roman" w:hAnsi="Times New Roman"/>
          <w:sz w:val="24"/>
          <w:szCs w:val="24"/>
        </w:rPr>
        <w:t xml:space="preserve">по поступлению и выбытию активов Учреждения самостоятельно определяет срок действия права </w:t>
      </w:r>
      <w:r w:rsidRPr="00C710AE">
        <w:rPr>
          <w:rFonts w:ascii="Times New Roman" w:hAnsi="Times New Roman"/>
          <w:sz w:val="24"/>
          <w:szCs w:val="24"/>
        </w:rPr>
        <w:t xml:space="preserve">для целей бухгалтерского учета </w:t>
      </w:r>
      <w:r w:rsidR="00003186" w:rsidRPr="00C710AE">
        <w:rPr>
          <w:rFonts w:ascii="Times New Roman" w:hAnsi="Times New Roman"/>
          <w:sz w:val="24"/>
          <w:szCs w:val="24"/>
        </w:rPr>
        <w:t>(не более пяти лет)</w:t>
      </w:r>
      <w:r w:rsidRPr="00C710AE">
        <w:rPr>
          <w:rFonts w:ascii="Times New Roman" w:hAnsi="Times New Roman"/>
          <w:sz w:val="24"/>
          <w:szCs w:val="24"/>
        </w:rPr>
        <w:t>.</w:t>
      </w:r>
    </w:p>
    <w:p w:rsidR="00987FCF" w:rsidRPr="00C710AE" w:rsidRDefault="00987FCF" w:rsidP="00EF6C41">
      <w:pPr>
        <w:pStyle w:val="aff8"/>
        <w:ind w:firstLine="709"/>
        <w:jc w:val="both"/>
        <w:rPr>
          <w:rFonts w:ascii="Times New Roman" w:hAnsi="Times New Roman"/>
          <w:sz w:val="24"/>
          <w:szCs w:val="24"/>
        </w:rPr>
      </w:pPr>
    </w:p>
    <w:p w:rsidR="006B7813" w:rsidRPr="00987FCF" w:rsidRDefault="006B7813" w:rsidP="00EF6C41">
      <w:pPr>
        <w:pStyle w:val="aff8"/>
        <w:numPr>
          <w:ilvl w:val="2"/>
          <w:numId w:val="4"/>
        </w:numPr>
        <w:ind w:left="0" w:firstLine="709"/>
        <w:jc w:val="both"/>
        <w:rPr>
          <w:rFonts w:ascii="Times New Roman" w:hAnsi="Times New Roman"/>
          <w:b/>
          <w:sz w:val="24"/>
          <w:szCs w:val="24"/>
        </w:rPr>
      </w:pPr>
      <w:bookmarkStart w:id="51" w:name="_Toc14946384"/>
      <w:bookmarkStart w:id="52" w:name="_Toc47473822"/>
      <w:r w:rsidRPr="00987FCF">
        <w:rPr>
          <w:rFonts w:ascii="Times New Roman" w:hAnsi="Times New Roman"/>
          <w:b/>
          <w:sz w:val="24"/>
          <w:szCs w:val="24"/>
        </w:rPr>
        <w:t>Непроизведенные активы</w:t>
      </w:r>
      <w:bookmarkEnd w:id="51"/>
      <w:bookmarkEnd w:id="52"/>
    </w:p>
    <w:p w:rsidR="006F131D" w:rsidRPr="00C710AE" w:rsidRDefault="006F131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В состав непроизведенных активов Учреждения относятся земельные участки (за исключением зданий, сооружений, дорог, многолетних насаждений и иных объектов, расположенных (построенных) на этих участках), используемые Учреждением для получения экономических выгод или полезного потенциала, и закрепленные за Учреждением на праве постоянного (бессрочного) пользования</w:t>
      </w:r>
      <w:r w:rsidR="004074F5" w:rsidRPr="00C710AE">
        <w:rPr>
          <w:rFonts w:ascii="Times New Roman" w:hAnsi="Times New Roman"/>
          <w:sz w:val="24"/>
          <w:szCs w:val="24"/>
        </w:rPr>
        <w:t>, а также земельные участки</w:t>
      </w:r>
      <w:r w:rsidR="003237DE" w:rsidRPr="00C710AE">
        <w:rPr>
          <w:rFonts w:ascii="Times New Roman" w:hAnsi="Times New Roman"/>
          <w:sz w:val="24"/>
          <w:szCs w:val="24"/>
        </w:rPr>
        <w:t>,</w:t>
      </w:r>
      <w:r w:rsidR="004074F5" w:rsidRPr="00C710AE">
        <w:rPr>
          <w:rFonts w:ascii="Times New Roman" w:hAnsi="Times New Roman"/>
          <w:sz w:val="24"/>
          <w:szCs w:val="24"/>
        </w:rPr>
        <w:t xml:space="preserve"> по которым собственность не разграничена, вовлекаемые уполномоченными органами власти в хозяйственный оборот</w:t>
      </w:r>
      <w:r w:rsidRPr="00C710AE">
        <w:rPr>
          <w:rFonts w:ascii="Times New Roman" w:hAnsi="Times New Roman"/>
          <w:sz w:val="24"/>
          <w:szCs w:val="24"/>
        </w:rPr>
        <w:t>.</w:t>
      </w:r>
    </w:p>
    <w:p w:rsidR="006F131D" w:rsidRPr="00C710AE" w:rsidRDefault="006F131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Земельные участки, подлежащие включению в состав непроизведенных активов, принимаются к учету на счет 4.103.11 «Земля – недвижимое имущество учреждения» </w:t>
      </w:r>
      <w:r w:rsidR="0071248E" w:rsidRPr="00C710AE">
        <w:rPr>
          <w:rFonts w:ascii="Times New Roman" w:hAnsi="Times New Roman"/>
          <w:sz w:val="24"/>
          <w:szCs w:val="24"/>
        </w:rPr>
        <w:t xml:space="preserve">по дате </w:t>
      </w:r>
      <w:r w:rsidR="008E7599" w:rsidRPr="00C710AE">
        <w:rPr>
          <w:rFonts w:ascii="Times New Roman" w:hAnsi="Times New Roman"/>
          <w:sz w:val="24"/>
          <w:szCs w:val="24"/>
        </w:rPr>
        <w:t xml:space="preserve">государственной </w:t>
      </w:r>
      <w:r w:rsidR="0071248E" w:rsidRPr="00C710AE">
        <w:rPr>
          <w:rFonts w:ascii="Times New Roman" w:hAnsi="Times New Roman"/>
          <w:sz w:val="24"/>
          <w:szCs w:val="24"/>
        </w:rPr>
        <w:t xml:space="preserve">регистрации права постоянного (бессрочного) пользования </w:t>
      </w:r>
      <w:r w:rsidRPr="00C710AE">
        <w:rPr>
          <w:rFonts w:ascii="Times New Roman" w:hAnsi="Times New Roman"/>
          <w:sz w:val="24"/>
          <w:szCs w:val="24"/>
        </w:rPr>
        <w:t>на основании распоряжения Департамента городского имущества города Москвы либо правового акта Правительства Москвы о предоставлении земельного участка на праве постоянного (бессрочного) пользования</w:t>
      </w:r>
      <w:r w:rsidR="004373C1" w:rsidRPr="00C710AE">
        <w:rPr>
          <w:rFonts w:ascii="Times New Roman" w:hAnsi="Times New Roman"/>
          <w:sz w:val="24"/>
          <w:szCs w:val="24"/>
        </w:rPr>
        <w:t>. Д</w:t>
      </w:r>
      <w:r w:rsidR="00815815" w:rsidRPr="00C710AE">
        <w:rPr>
          <w:rFonts w:ascii="Times New Roman" w:hAnsi="Times New Roman"/>
          <w:sz w:val="24"/>
          <w:szCs w:val="24"/>
        </w:rPr>
        <w:t xml:space="preserve">о </w:t>
      </w:r>
      <w:r w:rsidR="004373C1" w:rsidRPr="00C710AE">
        <w:rPr>
          <w:rFonts w:ascii="Times New Roman" w:hAnsi="Times New Roman"/>
          <w:sz w:val="24"/>
          <w:szCs w:val="24"/>
        </w:rPr>
        <w:t xml:space="preserve">оформления права </w:t>
      </w:r>
      <w:r w:rsidR="00815815" w:rsidRPr="00C710AE">
        <w:rPr>
          <w:rFonts w:ascii="Times New Roman" w:hAnsi="Times New Roman"/>
          <w:sz w:val="24"/>
          <w:szCs w:val="24"/>
        </w:rPr>
        <w:t xml:space="preserve">постоянного (бессрочного) пользования </w:t>
      </w:r>
      <w:r w:rsidR="004373C1" w:rsidRPr="00C710AE">
        <w:rPr>
          <w:rFonts w:ascii="Times New Roman" w:hAnsi="Times New Roman"/>
          <w:sz w:val="24"/>
          <w:szCs w:val="24"/>
        </w:rPr>
        <w:t>такие земельные участки</w:t>
      </w:r>
      <w:r w:rsidR="00815815" w:rsidRPr="00C710AE">
        <w:rPr>
          <w:rFonts w:ascii="Times New Roman" w:hAnsi="Times New Roman"/>
          <w:sz w:val="24"/>
          <w:szCs w:val="24"/>
        </w:rPr>
        <w:t xml:space="preserve"> учитываются на </w:t>
      </w:r>
      <w:proofErr w:type="spellStart"/>
      <w:r w:rsidR="00815815" w:rsidRPr="00C710AE">
        <w:rPr>
          <w:rFonts w:ascii="Times New Roman" w:hAnsi="Times New Roman"/>
          <w:sz w:val="24"/>
          <w:szCs w:val="24"/>
        </w:rPr>
        <w:t>забалансовом</w:t>
      </w:r>
      <w:proofErr w:type="spellEnd"/>
      <w:r w:rsidR="00815815" w:rsidRPr="00C710AE">
        <w:rPr>
          <w:rFonts w:ascii="Times New Roman" w:hAnsi="Times New Roman"/>
          <w:sz w:val="24"/>
          <w:szCs w:val="24"/>
        </w:rPr>
        <w:t xml:space="preserve"> счете 01 «Имущество, полученное в пользование» в условной оценке: «один объект</w:t>
      </w:r>
      <w:r w:rsidR="004373C1" w:rsidRPr="00C710AE">
        <w:rPr>
          <w:rFonts w:ascii="Times New Roman" w:hAnsi="Times New Roman"/>
          <w:sz w:val="24"/>
          <w:szCs w:val="24"/>
        </w:rPr>
        <w:t xml:space="preserve"> </w:t>
      </w:r>
      <w:r w:rsidR="00815815" w:rsidRPr="00C710AE">
        <w:rPr>
          <w:rFonts w:ascii="Times New Roman" w:hAnsi="Times New Roman"/>
          <w:sz w:val="24"/>
          <w:szCs w:val="24"/>
        </w:rPr>
        <w:t>-</w:t>
      </w:r>
      <w:r w:rsidR="004373C1" w:rsidRPr="00C710AE">
        <w:rPr>
          <w:rFonts w:ascii="Times New Roman" w:hAnsi="Times New Roman"/>
          <w:sz w:val="24"/>
          <w:szCs w:val="24"/>
        </w:rPr>
        <w:t xml:space="preserve"> </w:t>
      </w:r>
      <w:r w:rsidR="00815815" w:rsidRPr="00C710AE">
        <w:rPr>
          <w:rFonts w:ascii="Times New Roman" w:hAnsi="Times New Roman"/>
          <w:sz w:val="24"/>
          <w:szCs w:val="24"/>
        </w:rPr>
        <w:t xml:space="preserve">один рубль». </w:t>
      </w:r>
      <w:r w:rsidR="00DA76B4" w:rsidRPr="00C710AE">
        <w:rPr>
          <w:rFonts w:ascii="Times New Roman" w:hAnsi="Times New Roman"/>
          <w:sz w:val="24"/>
          <w:szCs w:val="24"/>
        </w:rPr>
        <w:t xml:space="preserve">После завершения регистрации права производится списание земельного участка с </w:t>
      </w:r>
      <w:proofErr w:type="spellStart"/>
      <w:r w:rsidR="00DA76B4" w:rsidRPr="00C710AE">
        <w:rPr>
          <w:rFonts w:ascii="Times New Roman" w:hAnsi="Times New Roman"/>
          <w:sz w:val="24"/>
          <w:szCs w:val="24"/>
        </w:rPr>
        <w:t>забалансового</w:t>
      </w:r>
      <w:proofErr w:type="spellEnd"/>
      <w:r w:rsidR="00DA76B4" w:rsidRPr="00C710AE">
        <w:rPr>
          <w:rFonts w:ascii="Times New Roman" w:hAnsi="Times New Roman"/>
          <w:sz w:val="24"/>
          <w:szCs w:val="24"/>
        </w:rPr>
        <w:t xml:space="preserve"> учета</w:t>
      </w:r>
      <w:r w:rsidR="004373C1" w:rsidRPr="00C710AE">
        <w:rPr>
          <w:rFonts w:ascii="Times New Roman" w:hAnsi="Times New Roman"/>
          <w:sz w:val="24"/>
          <w:szCs w:val="24"/>
        </w:rPr>
        <w:t xml:space="preserve"> с одновременным принятием в состав непроизведенных активов</w:t>
      </w:r>
      <w:r w:rsidR="00DA76B4" w:rsidRPr="00C710AE">
        <w:rPr>
          <w:rFonts w:ascii="Times New Roman" w:hAnsi="Times New Roman"/>
          <w:sz w:val="24"/>
          <w:szCs w:val="24"/>
        </w:rPr>
        <w:t>.</w:t>
      </w:r>
    </w:p>
    <w:p w:rsidR="006F131D" w:rsidRPr="00C710AE" w:rsidRDefault="006F131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Земельные участки, переданные Учреждению от органа исполнительной власти города Москвы по договорам безвозмездного пользования,</w:t>
      </w:r>
      <w:r w:rsidR="001150AD" w:rsidRPr="00C710AE">
        <w:rPr>
          <w:rFonts w:ascii="Times New Roman" w:hAnsi="Times New Roman"/>
          <w:sz w:val="24"/>
          <w:szCs w:val="24"/>
        </w:rPr>
        <w:t xml:space="preserve"> соглашениям о</w:t>
      </w:r>
      <w:r w:rsidR="0070091B" w:rsidRPr="00C710AE">
        <w:rPr>
          <w:rFonts w:ascii="Times New Roman" w:hAnsi="Times New Roman"/>
          <w:sz w:val="24"/>
          <w:szCs w:val="24"/>
        </w:rPr>
        <w:t>б установлении прав ограниченного пользования чужими земельными участками (</w:t>
      </w:r>
      <w:r w:rsidR="001150AD" w:rsidRPr="00C710AE">
        <w:rPr>
          <w:rFonts w:ascii="Times New Roman" w:hAnsi="Times New Roman"/>
          <w:sz w:val="24"/>
          <w:szCs w:val="24"/>
        </w:rPr>
        <w:t>сервитут)</w:t>
      </w:r>
      <w:r w:rsidRPr="00C710AE">
        <w:rPr>
          <w:rFonts w:ascii="Times New Roman" w:hAnsi="Times New Roman"/>
          <w:sz w:val="24"/>
          <w:szCs w:val="24"/>
        </w:rPr>
        <w:t xml:space="preserve"> не признаются объектами непроизведенных активов и подлежат учету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01 «Имущество, полученное в пользование» по стоимости, указанной (определенной) передающей стороной (собственником). В случаях отсутствия указания собственником стоимости </w:t>
      </w:r>
      <w:r w:rsidR="005D23A7" w:rsidRPr="00C710AE">
        <w:rPr>
          <w:rFonts w:ascii="Times New Roman" w:hAnsi="Times New Roman"/>
          <w:sz w:val="24"/>
          <w:szCs w:val="24"/>
        </w:rPr>
        <w:t xml:space="preserve">по решению </w:t>
      </w:r>
      <w:r w:rsidR="00F031C4" w:rsidRPr="00C710AE">
        <w:rPr>
          <w:rFonts w:ascii="Times New Roman" w:hAnsi="Times New Roman"/>
          <w:sz w:val="24"/>
          <w:szCs w:val="24"/>
        </w:rPr>
        <w:t xml:space="preserve">Комиссии </w:t>
      </w:r>
      <w:r w:rsidR="005D23A7" w:rsidRPr="00C710AE">
        <w:rPr>
          <w:rFonts w:ascii="Times New Roman" w:hAnsi="Times New Roman"/>
          <w:sz w:val="24"/>
          <w:szCs w:val="24"/>
        </w:rPr>
        <w:t>по поступлению и выбытию активов Учреждени</w:t>
      </w:r>
      <w:r w:rsidR="002467D4" w:rsidRPr="00C710AE">
        <w:rPr>
          <w:rFonts w:ascii="Times New Roman" w:hAnsi="Times New Roman"/>
          <w:sz w:val="24"/>
          <w:szCs w:val="24"/>
        </w:rPr>
        <w:t>я</w:t>
      </w:r>
      <w:r w:rsidR="005D23A7" w:rsidRPr="00C710AE">
        <w:rPr>
          <w:rFonts w:ascii="Times New Roman" w:hAnsi="Times New Roman"/>
          <w:sz w:val="24"/>
          <w:szCs w:val="24"/>
        </w:rPr>
        <w:t xml:space="preserve"> </w:t>
      </w:r>
      <w:r w:rsidRPr="00C710AE">
        <w:rPr>
          <w:rFonts w:ascii="Times New Roman" w:hAnsi="Times New Roman"/>
          <w:sz w:val="24"/>
          <w:szCs w:val="24"/>
        </w:rPr>
        <w:t xml:space="preserve">- в условной оценке: </w:t>
      </w:r>
      <w:r w:rsidR="0080348F" w:rsidRPr="00C710AE">
        <w:rPr>
          <w:rFonts w:ascii="Times New Roman" w:hAnsi="Times New Roman"/>
          <w:sz w:val="24"/>
          <w:szCs w:val="24"/>
        </w:rPr>
        <w:t>«</w:t>
      </w:r>
      <w:r w:rsidRPr="00C710AE">
        <w:rPr>
          <w:rFonts w:ascii="Times New Roman" w:hAnsi="Times New Roman"/>
          <w:sz w:val="24"/>
          <w:szCs w:val="24"/>
        </w:rPr>
        <w:t>один объект - один рубль</w:t>
      </w:r>
      <w:r w:rsidR="0080348F" w:rsidRPr="00C710AE">
        <w:rPr>
          <w:rFonts w:ascii="Times New Roman" w:hAnsi="Times New Roman"/>
          <w:sz w:val="24"/>
          <w:szCs w:val="24"/>
        </w:rPr>
        <w:t>»</w:t>
      </w:r>
      <w:r w:rsidRPr="00C710AE">
        <w:rPr>
          <w:rFonts w:ascii="Times New Roman" w:hAnsi="Times New Roman"/>
          <w:sz w:val="24"/>
          <w:szCs w:val="24"/>
        </w:rPr>
        <w:t>.</w:t>
      </w:r>
    </w:p>
    <w:p w:rsidR="005D23A7" w:rsidRPr="00C710AE" w:rsidRDefault="005D23A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Земельные участки, полученные Учреждением в аренду</w:t>
      </w:r>
      <w:r w:rsidR="002467D4" w:rsidRPr="00C710AE">
        <w:rPr>
          <w:rFonts w:ascii="Times New Roman" w:hAnsi="Times New Roman"/>
          <w:sz w:val="24"/>
          <w:szCs w:val="24"/>
        </w:rPr>
        <w:t>,</w:t>
      </w:r>
      <w:r w:rsidRPr="00C710AE">
        <w:rPr>
          <w:rFonts w:ascii="Times New Roman" w:hAnsi="Times New Roman"/>
          <w:sz w:val="24"/>
          <w:szCs w:val="24"/>
        </w:rPr>
        <w:t xml:space="preserve"> подлежат отражению в бухгалтерском учете в порядке, предусмотренном </w:t>
      </w:r>
      <w:r w:rsidR="00950BBB" w:rsidRPr="00C710AE">
        <w:rPr>
          <w:rFonts w:ascii="Times New Roman" w:hAnsi="Times New Roman"/>
          <w:sz w:val="24"/>
          <w:szCs w:val="24"/>
        </w:rPr>
        <w:t>2.1.5</w:t>
      </w:r>
      <w:r w:rsidRPr="00C710AE">
        <w:rPr>
          <w:rFonts w:ascii="Times New Roman" w:hAnsi="Times New Roman"/>
          <w:sz w:val="24"/>
          <w:szCs w:val="24"/>
        </w:rPr>
        <w:t xml:space="preserve"> «Права пользования активами» настоящей </w:t>
      </w:r>
      <w:r w:rsidR="00320736" w:rsidRPr="00C710AE">
        <w:rPr>
          <w:rFonts w:ascii="Times New Roman" w:hAnsi="Times New Roman"/>
          <w:sz w:val="24"/>
          <w:szCs w:val="24"/>
        </w:rPr>
        <w:t>у</w:t>
      </w:r>
      <w:r w:rsidRPr="00C710AE">
        <w:rPr>
          <w:rFonts w:ascii="Times New Roman" w:hAnsi="Times New Roman"/>
          <w:sz w:val="24"/>
          <w:szCs w:val="24"/>
        </w:rPr>
        <w:t>четной политики.</w:t>
      </w:r>
    </w:p>
    <w:p w:rsidR="006F131D" w:rsidRPr="00C710AE" w:rsidRDefault="006F131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 Земельные участки, подлежащие учету в составе непроизведенных активов, принимаются на баланс по стоимости, определяемой в следующем порядке:</w:t>
      </w:r>
    </w:p>
    <w:p w:rsidR="006F131D" w:rsidRPr="00C710AE" w:rsidRDefault="008C6453"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Земельные</w:t>
      </w:r>
      <w:r w:rsidR="006F131D" w:rsidRPr="00C710AE">
        <w:rPr>
          <w:rFonts w:ascii="Times New Roman" w:hAnsi="Times New Roman"/>
          <w:sz w:val="24"/>
          <w:szCs w:val="24"/>
        </w:rPr>
        <w:t xml:space="preserve"> участк</w:t>
      </w:r>
      <w:r w:rsidRPr="00C710AE">
        <w:rPr>
          <w:rFonts w:ascii="Times New Roman" w:hAnsi="Times New Roman"/>
          <w:sz w:val="24"/>
          <w:szCs w:val="24"/>
        </w:rPr>
        <w:t>и</w:t>
      </w:r>
      <w:r w:rsidR="006F131D" w:rsidRPr="00C710AE">
        <w:rPr>
          <w:rFonts w:ascii="Times New Roman" w:hAnsi="Times New Roman"/>
          <w:sz w:val="24"/>
          <w:szCs w:val="24"/>
        </w:rPr>
        <w:t>, внесенны</w:t>
      </w:r>
      <w:r w:rsidRPr="00C710AE">
        <w:rPr>
          <w:rFonts w:ascii="Times New Roman" w:hAnsi="Times New Roman"/>
          <w:sz w:val="24"/>
          <w:szCs w:val="24"/>
        </w:rPr>
        <w:t>е</w:t>
      </w:r>
      <w:r w:rsidR="006F131D" w:rsidRPr="00C710AE">
        <w:rPr>
          <w:rFonts w:ascii="Times New Roman" w:hAnsi="Times New Roman"/>
          <w:sz w:val="24"/>
          <w:szCs w:val="24"/>
        </w:rPr>
        <w:t xml:space="preserve"> в </w:t>
      </w:r>
      <w:r w:rsidR="004C51F0" w:rsidRPr="00C710AE">
        <w:rPr>
          <w:rFonts w:ascii="Times New Roman" w:hAnsi="Times New Roman"/>
          <w:sz w:val="24"/>
          <w:szCs w:val="24"/>
        </w:rPr>
        <w:t xml:space="preserve">Единый государственный реестр недвижимости </w:t>
      </w:r>
      <w:r w:rsidR="006F131D" w:rsidRPr="00C710AE">
        <w:rPr>
          <w:rFonts w:ascii="Times New Roman" w:hAnsi="Times New Roman"/>
          <w:sz w:val="24"/>
          <w:szCs w:val="24"/>
        </w:rPr>
        <w:t>и закрепленны</w:t>
      </w:r>
      <w:r w:rsidRPr="00C710AE">
        <w:rPr>
          <w:rFonts w:ascii="Times New Roman" w:hAnsi="Times New Roman"/>
          <w:sz w:val="24"/>
          <w:szCs w:val="24"/>
        </w:rPr>
        <w:t>е</w:t>
      </w:r>
      <w:r w:rsidR="006F131D" w:rsidRPr="00C710AE">
        <w:rPr>
          <w:rFonts w:ascii="Times New Roman" w:hAnsi="Times New Roman"/>
          <w:sz w:val="24"/>
          <w:szCs w:val="24"/>
        </w:rPr>
        <w:t xml:space="preserve"> за Учреждением на праве постоянного (бессрочного) пользования, </w:t>
      </w:r>
      <w:r w:rsidRPr="00C710AE">
        <w:rPr>
          <w:rFonts w:ascii="Times New Roman" w:hAnsi="Times New Roman"/>
          <w:sz w:val="24"/>
          <w:szCs w:val="24"/>
        </w:rPr>
        <w:t>учитываются</w:t>
      </w:r>
      <w:r w:rsidR="006F131D" w:rsidRPr="00C710AE">
        <w:rPr>
          <w:rFonts w:ascii="Times New Roman" w:hAnsi="Times New Roman"/>
          <w:sz w:val="24"/>
          <w:szCs w:val="24"/>
        </w:rPr>
        <w:t xml:space="preserve"> по кадастровой стоимости указанных земельных участков.</w:t>
      </w:r>
    </w:p>
    <w:p w:rsidR="006F131D" w:rsidRPr="00C710AE" w:rsidRDefault="008C6453"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Земельные</w:t>
      </w:r>
      <w:r w:rsidR="006F131D" w:rsidRPr="00C710AE">
        <w:rPr>
          <w:rFonts w:ascii="Times New Roman" w:hAnsi="Times New Roman"/>
          <w:sz w:val="24"/>
          <w:szCs w:val="24"/>
        </w:rPr>
        <w:t xml:space="preserve"> участк</w:t>
      </w:r>
      <w:r w:rsidRPr="00C710AE">
        <w:rPr>
          <w:rFonts w:ascii="Times New Roman" w:hAnsi="Times New Roman"/>
          <w:sz w:val="24"/>
          <w:szCs w:val="24"/>
        </w:rPr>
        <w:t>и</w:t>
      </w:r>
      <w:r w:rsidR="006F131D" w:rsidRPr="00C710AE">
        <w:rPr>
          <w:rFonts w:ascii="Times New Roman" w:hAnsi="Times New Roman"/>
          <w:sz w:val="24"/>
          <w:szCs w:val="24"/>
        </w:rPr>
        <w:t>, не внесенны</w:t>
      </w:r>
      <w:r w:rsidRPr="00C710AE">
        <w:rPr>
          <w:rFonts w:ascii="Times New Roman" w:hAnsi="Times New Roman"/>
          <w:sz w:val="24"/>
          <w:szCs w:val="24"/>
        </w:rPr>
        <w:t>е</w:t>
      </w:r>
      <w:r w:rsidR="006F131D" w:rsidRPr="00C710AE">
        <w:rPr>
          <w:rFonts w:ascii="Times New Roman" w:hAnsi="Times New Roman"/>
          <w:sz w:val="24"/>
          <w:szCs w:val="24"/>
        </w:rPr>
        <w:t xml:space="preserve"> в </w:t>
      </w:r>
      <w:r w:rsidR="004C51F0" w:rsidRPr="00C710AE">
        <w:rPr>
          <w:rFonts w:ascii="Times New Roman" w:hAnsi="Times New Roman"/>
          <w:sz w:val="24"/>
          <w:szCs w:val="24"/>
        </w:rPr>
        <w:t>Единый государственный реестр недвижимости</w:t>
      </w:r>
      <w:r w:rsidR="006F131D" w:rsidRPr="00C710AE">
        <w:rPr>
          <w:rFonts w:ascii="Times New Roman" w:hAnsi="Times New Roman"/>
          <w:sz w:val="24"/>
          <w:szCs w:val="24"/>
        </w:rPr>
        <w:t>, но закрепленны</w:t>
      </w:r>
      <w:r w:rsidRPr="00C710AE">
        <w:rPr>
          <w:rFonts w:ascii="Times New Roman" w:hAnsi="Times New Roman"/>
          <w:sz w:val="24"/>
          <w:szCs w:val="24"/>
        </w:rPr>
        <w:t>е</w:t>
      </w:r>
      <w:r w:rsidR="006F131D" w:rsidRPr="00C710AE">
        <w:rPr>
          <w:rFonts w:ascii="Times New Roman" w:hAnsi="Times New Roman"/>
          <w:sz w:val="24"/>
          <w:szCs w:val="24"/>
        </w:rPr>
        <w:t xml:space="preserve"> на праве постоянного (бессрочного) пользования за Учреждением, </w:t>
      </w:r>
      <w:r w:rsidRPr="00C710AE">
        <w:rPr>
          <w:rFonts w:ascii="Times New Roman" w:hAnsi="Times New Roman"/>
          <w:sz w:val="24"/>
          <w:szCs w:val="24"/>
        </w:rPr>
        <w:t>учитываются по</w:t>
      </w:r>
      <w:r w:rsidR="006F131D" w:rsidRPr="00C710AE">
        <w:rPr>
          <w:rFonts w:ascii="Times New Roman" w:hAnsi="Times New Roman"/>
          <w:sz w:val="24"/>
          <w:szCs w:val="24"/>
        </w:rPr>
        <w:t xml:space="preserve"> наименьшей кадастровой стоимости квадратного метра аналогичного земельного участка (например, граничащего с объектом учета), внесенного в </w:t>
      </w:r>
      <w:r w:rsidR="004C51F0" w:rsidRPr="00C710AE">
        <w:rPr>
          <w:rFonts w:ascii="Times New Roman" w:hAnsi="Times New Roman"/>
          <w:sz w:val="24"/>
          <w:szCs w:val="24"/>
        </w:rPr>
        <w:t>Единый государственный реестр недвижимости</w:t>
      </w:r>
      <w:r w:rsidR="006F131D" w:rsidRPr="00C710AE">
        <w:rPr>
          <w:rFonts w:ascii="Times New Roman" w:hAnsi="Times New Roman"/>
          <w:sz w:val="24"/>
          <w:szCs w:val="24"/>
        </w:rPr>
        <w:t>.</w:t>
      </w:r>
      <w:r w:rsidR="005D23A7" w:rsidRPr="00C710AE">
        <w:rPr>
          <w:rFonts w:ascii="Times New Roman" w:hAnsi="Times New Roman"/>
          <w:sz w:val="24"/>
          <w:szCs w:val="24"/>
        </w:rPr>
        <w:t xml:space="preserve"> Балансовая стоимость земельного участка в данном случае определяется </w:t>
      </w:r>
      <w:r w:rsidR="00F031C4" w:rsidRPr="00C710AE">
        <w:rPr>
          <w:rFonts w:ascii="Times New Roman" w:hAnsi="Times New Roman"/>
          <w:sz w:val="24"/>
          <w:szCs w:val="24"/>
        </w:rPr>
        <w:t>Комисси</w:t>
      </w:r>
      <w:r w:rsidR="005D23A7" w:rsidRPr="00C710AE">
        <w:rPr>
          <w:rFonts w:ascii="Times New Roman" w:hAnsi="Times New Roman"/>
          <w:sz w:val="24"/>
          <w:szCs w:val="24"/>
        </w:rPr>
        <w:t>ей по поступлению и выбытию активов.</w:t>
      </w:r>
    </w:p>
    <w:p w:rsidR="006F131D" w:rsidRPr="00C710AE" w:rsidRDefault="006F131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Единицей бухгалтерского учета непроизведенных активов является инвентарный объект.</w:t>
      </w:r>
    </w:p>
    <w:p w:rsidR="006F131D" w:rsidRPr="00C710AE" w:rsidRDefault="006F131D" w:rsidP="00EF6C41">
      <w:pPr>
        <w:pStyle w:val="aff8"/>
        <w:ind w:firstLine="709"/>
        <w:jc w:val="both"/>
        <w:rPr>
          <w:rFonts w:ascii="Times New Roman" w:hAnsi="Times New Roman"/>
          <w:sz w:val="24"/>
          <w:szCs w:val="24"/>
        </w:rPr>
      </w:pPr>
      <w:r w:rsidRPr="00C710AE">
        <w:rPr>
          <w:rFonts w:ascii="Times New Roman" w:hAnsi="Times New Roman"/>
          <w:sz w:val="24"/>
          <w:szCs w:val="24"/>
        </w:rPr>
        <w:lastRenderedPageBreak/>
        <w:t>В целях организации и ведения аналитического учета каждому инвентарному объекту непроизведенных активов присваивается уникальный инвентарный номер, который используется исключительно в регистрах бухгалтерского учета.</w:t>
      </w:r>
    </w:p>
    <w:p w:rsidR="006F131D" w:rsidRPr="00C710AE" w:rsidRDefault="006F131D"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Структура инвентарного номера объекта непроизведенных активов состоит из 8 знаков: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2896"/>
        <w:gridCol w:w="2704"/>
        <w:gridCol w:w="4596"/>
      </w:tblGrid>
      <w:tr w:rsidR="006F131D" w:rsidRPr="00BC2817" w:rsidTr="00753F07">
        <w:trPr>
          <w:tblHeader/>
        </w:trPr>
        <w:tc>
          <w:tcPr>
            <w:tcW w:w="1420" w:type="pct"/>
            <w:shd w:val="clear" w:color="auto" w:fill="auto"/>
            <w:vAlign w:val="center"/>
          </w:tcPr>
          <w:p w:rsidR="006F131D" w:rsidRPr="00BC2817" w:rsidRDefault="006F131D" w:rsidP="00EF6C41">
            <w:pPr>
              <w:pStyle w:val="aff8"/>
              <w:jc w:val="center"/>
              <w:rPr>
                <w:rFonts w:ascii="Times New Roman" w:hAnsi="Times New Roman"/>
                <w:b/>
                <w:bCs/>
                <w:iCs/>
                <w:sz w:val="20"/>
                <w:szCs w:val="20"/>
              </w:rPr>
            </w:pPr>
            <w:r w:rsidRPr="00BC2817">
              <w:rPr>
                <w:rFonts w:ascii="Times New Roman" w:hAnsi="Times New Roman"/>
                <w:b/>
                <w:bCs/>
                <w:iCs/>
                <w:sz w:val="20"/>
                <w:szCs w:val="20"/>
              </w:rPr>
              <w:t>Очередность знаков инвентарного номера</w:t>
            </w:r>
          </w:p>
        </w:tc>
        <w:tc>
          <w:tcPr>
            <w:tcW w:w="1326" w:type="pct"/>
            <w:shd w:val="clear" w:color="auto" w:fill="auto"/>
            <w:vAlign w:val="center"/>
          </w:tcPr>
          <w:p w:rsidR="006F131D" w:rsidRPr="00BC2817" w:rsidRDefault="006F131D" w:rsidP="00EF6C41">
            <w:pPr>
              <w:pStyle w:val="aff8"/>
              <w:jc w:val="center"/>
              <w:rPr>
                <w:rFonts w:ascii="Times New Roman" w:hAnsi="Times New Roman"/>
                <w:b/>
                <w:bCs/>
                <w:iCs/>
                <w:sz w:val="20"/>
                <w:szCs w:val="20"/>
              </w:rPr>
            </w:pPr>
            <w:r w:rsidRPr="00BC2817">
              <w:rPr>
                <w:rFonts w:ascii="Times New Roman" w:hAnsi="Times New Roman"/>
                <w:b/>
                <w:bCs/>
                <w:iCs/>
                <w:sz w:val="20"/>
                <w:szCs w:val="20"/>
              </w:rPr>
              <w:t>Количество знаков инвентарного номера</w:t>
            </w:r>
          </w:p>
        </w:tc>
        <w:tc>
          <w:tcPr>
            <w:tcW w:w="2254" w:type="pct"/>
            <w:shd w:val="clear" w:color="auto" w:fill="auto"/>
            <w:vAlign w:val="center"/>
          </w:tcPr>
          <w:p w:rsidR="006F131D" w:rsidRPr="00BC2817" w:rsidRDefault="006F131D" w:rsidP="00EF6C41">
            <w:pPr>
              <w:pStyle w:val="aff8"/>
              <w:jc w:val="center"/>
              <w:rPr>
                <w:rFonts w:ascii="Times New Roman" w:hAnsi="Times New Roman"/>
                <w:b/>
                <w:bCs/>
                <w:iCs/>
                <w:sz w:val="20"/>
                <w:szCs w:val="20"/>
              </w:rPr>
            </w:pPr>
            <w:r w:rsidRPr="00BC2817">
              <w:rPr>
                <w:rFonts w:ascii="Times New Roman" w:hAnsi="Times New Roman"/>
                <w:b/>
                <w:bCs/>
                <w:iCs/>
                <w:sz w:val="20"/>
                <w:szCs w:val="20"/>
              </w:rPr>
              <w:t>Обозначение знаков инвентарного номера</w:t>
            </w:r>
          </w:p>
        </w:tc>
      </w:tr>
      <w:tr w:rsidR="006F131D" w:rsidRPr="00BC2817" w:rsidTr="00753F07">
        <w:tc>
          <w:tcPr>
            <w:tcW w:w="1420" w:type="pct"/>
            <w:shd w:val="clear" w:color="auto" w:fill="auto"/>
          </w:tcPr>
          <w:p w:rsidR="006F131D" w:rsidRPr="00BC2817" w:rsidRDefault="006F131D" w:rsidP="00EF6C41">
            <w:pPr>
              <w:pStyle w:val="aff8"/>
              <w:jc w:val="center"/>
              <w:rPr>
                <w:rFonts w:ascii="Times New Roman" w:hAnsi="Times New Roman"/>
                <w:sz w:val="20"/>
                <w:szCs w:val="20"/>
              </w:rPr>
            </w:pPr>
            <w:r w:rsidRPr="00BC2817">
              <w:rPr>
                <w:rFonts w:ascii="Times New Roman" w:hAnsi="Times New Roman"/>
                <w:sz w:val="20"/>
                <w:szCs w:val="20"/>
              </w:rPr>
              <w:t>1</w:t>
            </w:r>
          </w:p>
        </w:tc>
        <w:tc>
          <w:tcPr>
            <w:tcW w:w="1326" w:type="pct"/>
            <w:shd w:val="clear" w:color="auto" w:fill="auto"/>
          </w:tcPr>
          <w:p w:rsidR="006F131D" w:rsidRPr="00BC2817" w:rsidRDefault="006F131D" w:rsidP="00EF6C41">
            <w:pPr>
              <w:pStyle w:val="aff8"/>
              <w:jc w:val="center"/>
              <w:rPr>
                <w:rFonts w:ascii="Times New Roman" w:hAnsi="Times New Roman"/>
                <w:sz w:val="20"/>
                <w:szCs w:val="20"/>
              </w:rPr>
            </w:pPr>
            <w:r w:rsidRPr="00BC2817">
              <w:rPr>
                <w:rFonts w:ascii="Times New Roman" w:hAnsi="Times New Roman"/>
                <w:sz w:val="20"/>
                <w:szCs w:val="20"/>
              </w:rPr>
              <w:t>1</w:t>
            </w:r>
          </w:p>
        </w:tc>
        <w:tc>
          <w:tcPr>
            <w:tcW w:w="2254" w:type="pct"/>
            <w:shd w:val="clear" w:color="auto" w:fill="auto"/>
          </w:tcPr>
          <w:p w:rsidR="006F131D" w:rsidRPr="00BC2817" w:rsidRDefault="006F131D" w:rsidP="00EF6C41">
            <w:pPr>
              <w:pStyle w:val="aff8"/>
              <w:jc w:val="both"/>
              <w:rPr>
                <w:rFonts w:ascii="Times New Roman" w:hAnsi="Times New Roman"/>
                <w:sz w:val="20"/>
                <w:szCs w:val="20"/>
              </w:rPr>
            </w:pPr>
            <w:r w:rsidRPr="00BC2817">
              <w:rPr>
                <w:rFonts w:ascii="Times New Roman" w:hAnsi="Times New Roman"/>
                <w:sz w:val="20"/>
                <w:szCs w:val="20"/>
              </w:rPr>
              <w:t>Код финансового обеспечения</w:t>
            </w:r>
          </w:p>
        </w:tc>
      </w:tr>
      <w:tr w:rsidR="006F131D" w:rsidRPr="00BC2817" w:rsidTr="00753F07">
        <w:tc>
          <w:tcPr>
            <w:tcW w:w="1420" w:type="pct"/>
            <w:shd w:val="clear" w:color="auto" w:fill="auto"/>
          </w:tcPr>
          <w:p w:rsidR="006F131D" w:rsidRPr="00BC2817" w:rsidRDefault="006F131D" w:rsidP="00EF6C41">
            <w:pPr>
              <w:pStyle w:val="aff8"/>
              <w:jc w:val="center"/>
              <w:rPr>
                <w:rFonts w:ascii="Times New Roman" w:hAnsi="Times New Roman"/>
                <w:sz w:val="20"/>
                <w:szCs w:val="20"/>
              </w:rPr>
            </w:pPr>
            <w:r w:rsidRPr="00BC2817">
              <w:rPr>
                <w:rFonts w:ascii="Times New Roman" w:hAnsi="Times New Roman"/>
                <w:sz w:val="20"/>
                <w:szCs w:val="20"/>
              </w:rPr>
              <w:t>2</w:t>
            </w:r>
          </w:p>
        </w:tc>
        <w:tc>
          <w:tcPr>
            <w:tcW w:w="1326" w:type="pct"/>
            <w:shd w:val="clear" w:color="auto" w:fill="auto"/>
          </w:tcPr>
          <w:p w:rsidR="006F131D" w:rsidRPr="00BC2817" w:rsidRDefault="006F131D" w:rsidP="00EF6C41">
            <w:pPr>
              <w:pStyle w:val="aff8"/>
              <w:jc w:val="center"/>
              <w:rPr>
                <w:rFonts w:ascii="Times New Roman" w:hAnsi="Times New Roman"/>
                <w:sz w:val="20"/>
                <w:szCs w:val="20"/>
              </w:rPr>
            </w:pPr>
            <w:r w:rsidRPr="00BC2817">
              <w:rPr>
                <w:rFonts w:ascii="Times New Roman" w:hAnsi="Times New Roman"/>
                <w:sz w:val="20"/>
                <w:szCs w:val="20"/>
              </w:rPr>
              <w:t>2-4</w:t>
            </w:r>
          </w:p>
        </w:tc>
        <w:tc>
          <w:tcPr>
            <w:tcW w:w="2254" w:type="pct"/>
            <w:shd w:val="clear" w:color="auto" w:fill="auto"/>
          </w:tcPr>
          <w:p w:rsidR="006F131D" w:rsidRPr="00BC2817" w:rsidRDefault="006F131D" w:rsidP="00EF6C41">
            <w:pPr>
              <w:pStyle w:val="aff8"/>
              <w:jc w:val="both"/>
              <w:rPr>
                <w:rFonts w:ascii="Times New Roman" w:hAnsi="Times New Roman"/>
                <w:sz w:val="20"/>
                <w:szCs w:val="20"/>
              </w:rPr>
            </w:pPr>
            <w:r w:rsidRPr="00BC2817">
              <w:rPr>
                <w:rFonts w:ascii="Times New Roman" w:hAnsi="Times New Roman"/>
                <w:sz w:val="20"/>
                <w:szCs w:val="20"/>
              </w:rPr>
              <w:t>Синтетический счет объекта учета</w:t>
            </w:r>
          </w:p>
        </w:tc>
      </w:tr>
      <w:tr w:rsidR="006F131D" w:rsidRPr="00BC2817" w:rsidTr="00753F07">
        <w:tc>
          <w:tcPr>
            <w:tcW w:w="1420" w:type="pct"/>
            <w:shd w:val="clear" w:color="auto" w:fill="auto"/>
          </w:tcPr>
          <w:p w:rsidR="006F131D" w:rsidRPr="00BC2817" w:rsidRDefault="006F131D" w:rsidP="00EF6C41">
            <w:pPr>
              <w:pStyle w:val="aff8"/>
              <w:jc w:val="center"/>
              <w:rPr>
                <w:rFonts w:ascii="Times New Roman" w:hAnsi="Times New Roman"/>
                <w:sz w:val="20"/>
                <w:szCs w:val="20"/>
              </w:rPr>
            </w:pPr>
            <w:r w:rsidRPr="00BC2817">
              <w:rPr>
                <w:rFonts w:ascii="Times New Roman" w:hAnsi="Times New Roman"/>
                <w:sz w:val="20"/>
                <w:szCs w:val="20"/>
              </w:rPr>
              <w:t>3</w:t>
            </w:r>
          </w:p>
        </w:tc>
        <w:tc>
          <w:tcPr>
            <w:tcW w:w="1326" w:type="pct"/>
            <w:shd w:val="clear" w:color="auto" w:fill="auto"/>
          </w:tcPr>
          <w:p w:rsidR="006F131D" w:rsidRPr="00BC2817" w:rsidRDefault="006F131D" w:rsidP="00EF6C41">
            <w:pPr>
              <w:pStyle w:val="aff8"/>
              <w:jc w:val="center"/>
              <w:rPr>
                <w:rFonts w:ascii="Times New Roman" w:hAnsi="Times New Roman"/>
                <w:sz w:val="20"/>
                <w:szCs w:val="20"/>
              </w:rPr>
            </w:pPr>
            <w:r w:rsidRPr="00BC2817">
              <w:rPr>
                <w:rFonts w:ascii="Times New Roman" w:hAnsi="Times New Roman"/>
                <w:sz w:val="20"/>
                <w:szCs w:val="20"/>
              </w:rPr>
              <w:t>5-6</w:t>
            </w:r>
          </w:p>
        </w:tc>
        <w:tc>
          <w:tcPr>
            <w:tcW w:w="2254" w:type="pct"/>
            <w:shd w:val="clear" w:color="auto" w:fill="auto"/>
          </w:tcPr>
          <w:p w:rsidR="006F131D" w:rsidRPr="00BC2817" w:rsidRDefault="006F131D" w:rsidP="00EF6C41">
            <w:pPr>
              <w:pStyle w:val="aff8"/>
              <w:jc w:val="both"/>
              <w:rPr>
                <w:rFonts w:ascii="Times New Roman" w:hAnsi="Times New Roman"/>
                <w:sz w:val="20"/>
                <w:szCs w:val="20"/>
              </w:rPr>
            </w:pPr>
            <w:r w:rsidRPr="00BC2817">
              <w:rPr>
                <w:rFonts w:ascii="Times New Roman" w:hAnsi="Times New Roman"/>
                <w:sz w:val="20"/>
                <w:szCs w:val="20"/>
              </w:rPr>
              <w:t>Код аналитического учета счета</w:t>
            </w:r>
          </w:p>
        </w:tc>
      </w:tr>
      <w:tr w:rsidR="006F131D" w:rsidRPr="00BC2817" w:rsidTr="00753F07">
        <w:tc>
          <w:tcPr>
            <w:tcW w:w="1420" w:type="pct"/>
            <w:shd w:val="clear" w:color="auto" w:fill="auto"/>
          </w:tcPr>
          <w:p w:rsidR="006F131D" w:rsidRPr="00BC2817" w:rsidRDefault="006F131D" w:rsidP="00EF6C41">
            <w:pPr>
              <w:pStyle w:val="aff8"/>
              <w:jc w:val="center"/>
              <w:rPr>
                <w:rFonts w:ascii="Times New Roman" w:hAnsi="Times New Roman"/>
                <w:sz w:val="20"/>
                <w:szCs w:val="20"/>
              </w:rPr>
            </w:pPr>
            <w:r w:rsidRPr="00BC2817">
              <w:rPr>
                <w:rFonts w:ascii="Times New Roman" w:hAnsi="Times New Roman"/>
                <w:sz w:val="20"/>
                <w:szCs w:val="20"/>
              </w:rPr>
              <w:t>4</w:t>
            </w:r>
          </w:p>
        </w:tc>
        <w:tc>
          <w:tcPr>
            <w:tcW w:w="1326" w:type="pct"/>
            <w:shd w:val="clear" w:color="auto" w:fill="auto"/>
          </w:tcPr>
          <w:p w:rsidR="006F131D" w:rsidRPr="00BC2817" w:rsidRDefault="006F131D" w:rsidP="00EF6C41">
            <w:pPr>
              <w:pStyle w:val="aff8"/>
              <w:jc w:val="center"/>
              <w:rPr>
                <w:rFonts w:ascii="Times New Roman" w:hAnsi="Times New Roman"/>
                <w:sz w:val="20"/>
                <w:szCs w:val="20"/>
              </w:rPr>
            </w:pPr>
            <w:r w:rsidRPr="00BC2817">
              <w:rPr>
                <w:rFonts w:ascii="Times New Roman" w:hAnsi="Times New Roman"/>
                <w:sz w:val="20"/>
                <w:szCs w:val="20"/>
              </w:rPr>
              <w:t>7-8</w:t>
            </w:r>
          </w:p>
        </w:tc>
        <w:tc>
          <w:tcPr>
            <w:tcW w:w="2254" w:type="pct"/>
            <w:shd w:val="clear" w:color="auto" w:fill="auto"/>
          </w:tcPr>
          <w:p w:rsidR="006F131D" w:rsidRPr="00BC2817" w:rsidRDefault="006F131D" w:rsidP="00EF6C41">
            <w:pPr>
              <w:pStyle w:val="aff8"/>
              <w:jc w:val="both"/>
              <w:rPr>
                <w:rFonts w:ascii="Times New Roman" w:hAnsi="Times New Roman"/>
                <w:sz w:val="20"/>
                <w:szCs w:val="20"/>
              </w:rPr>
            </w:pPr>
            <w:r w:rsidRPr="00BC2817">
              <w:rPr>
                <w:rFonts w:ascii="Times New Roman" w:hAnsi="Times New Roman"/>
                <w:sz w:val="20"/>
                <w:szCs w:val="20"/>
              </w:rPr>
              <w:t xml:space="preserve">Порядковый номер объекта </w:t>
            </w:r>
          </w:p>
        </w:tc>
      </w:tr>
    </w:tbl>
    <w:p w:rsidR="0080403F" w:rsidRPr="00C710AE" w:rsidRDefault="0080403F" w:rsidP="00EF6C41">
      <w:pPr>
        <w:pStyle w:val="aff8"/>
        <w:ind w:firstLine="709"/>
        <w:jc w:val="both"/>
        <w:rPr>
          <w:rFonts w:ascii="Times New Roman" w:hAnsi="Times New Roman"/>
          <w:sz w:val="24"/>
          <w:szCs w:val="24"/>
        </w:rPr>
      </w:pPr>
      <w:r w:rsidRPr="00C710AE">
        <w:rPr>
          <w:rFonts w:ascii="Times New Roman" w:hAnsi="Times New Roman"/>
          <w:sz w:val="24"/>
          <w:szCs w:val="24"/>
        </w:rPr>
        <w:t>Присвоение и регистрация инвентарных номеров объектам непроизведенных активов осуществляется в программном продукте бухгалтером СЦУ.</w:t>
      </w:r>
    </w:p>
    <w:p w:rsidR="006F131D" w:rsidRPr="00C710AE" w:rsidRDefault="006F131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Земельные участи, включенные в состав </w:t>
      </w:r>
      <w:r w:rsidR="009343F5" w:rsidRPr="00C710AE">
        <w:rPr>
          <w:rFonts w:ascii="Times New Roman" w:hAnsi="Times New Roman"/>
          <w:sz w:val="24"/>
          <w:szCs w:val="24"/>
        </w:rPr>
        <w:t>непроизведенных активов,</w:t>
      </w:r>
      <w:r w:rsidRPr="00C710AE">
        <w:rPr>
          <w:rFonts w:ascii="Times New Roman" w:hAnsi="Times New Roman"/>
          <w:sz w:val="24"/>
          <w:szCs w:val="24"/>
        </w:rPr>
        <w:t xml:space="preserve"> подлежат ежегодной переоценке на протяжении всего периода пользования земельным участком до момента перевода такого объекта в иную категорию объектов бухгалтерского учета в связи с его </w:t>
      </w:r>
      <w:proofErr w:type="spellStart"/>
      <w:r w:rsidRPr="00C710AE">
        <w:rPr>
          <w:rFonts w:ascii="Times New Roman" w:hAnsi="Times New Roman"/>
          <w:sz w:val="24"/>
          <w:szCs w:val="24"/>
        </w:rPr>
        <w:t>реклассификацией</w:t>
      </w:r>
      <w:proofErr w:type="spellEnd"/>
      <w:r w:rsidRPr="00C710AE">
        <w:rPr>
          <w:rFonts w:ascii="Times New Roman" w:hAnsi="Times New Roman"/>
          <w:sz w:val="24"/>
          <w:szCs w:val="24"/>
        </w:rPr>
        <w:t xml:space="preserve">. </w:t>
      </w:r>
    </w:p>
    <w:p w:rsidR="008727CA" w:rsidRDefault="006F131D"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Переоценка осуществляется в результате проведения государственной кадастровой переоценки или внесения изменений в </w:t>
      </w:r>
      <w:r w:rsidR="00AA7766" w:rsidRPr="00C710AE">
        <w:rPr>
          <w:rFonts w:ascii="Times New Roman" w:hAnsi="Times New Roman"/>
          <w:sz w:val="24"/>
          <w:szCs w:val="24"/>
        </w:rPr>
        <w:t xml:space="preserve">Единый государственный реестр недвижимости </w:t>
      </w:r>
      <w:r w:rsidRPr="00C710AE">
        <w:rPr>
          <w:rFonts w:ascii="Times New Roman" w:hAnsi="Times New Roman"/>
          <w:sz w:val="24"/>
          <w:szCs w:val="24"/>
        </w:rPr>
        <w:t>в соответствии с законодательством Российской Федерации (по данным, размещенным на официальном сайте Федеральной службы государственной регистрации, кадастра и картографии), по состоянию на 31 декабря отчетного финансового года.</w:t>
      </w:r>
      <w:r w:rsidR="00CE25D8" w:rsidRPr="00C710AE">
        <w:rPr>
          <w:rFonts w:ascii="Times New Roman" w:hAnsi="Times New Roman"/>
          <w:sz w:val="24"/>
          <w:szCs w:val="24"/>
        </w:rPr>
        <w:t xml:space="preserve"> Сведения об изменении кадастровой стоимости земельных участков представляются в СЦУ </w:t>
      </w:r>
      <w:r w:rsidR="00FD3289" w:rsidRPr="00C710AE">
        <w:rPr>
          <w:rFonts w:ascii="Times New Roman" w:hAnsi="Times New Roman"/>
          <w:sz w:val="24"/>
          <w:szCs w:val="24"/>
        </w:rPr>
        <w:t>в составе документов о проведенной инвентаризации активов и обязательств перед составлением годовой бухгалтерской отчетности.</w:t>
      </w:r>
    </w:p>
    <w:p w:rsidR="00987FCF" w:rsidRPr="00C710AE" w:rsidRDefault="00987FCF" w:rsidP="00EF6C41">
      <w:pPr>
        <w:pStyle w:val="aff8"/>
        <w:ind w:firstLine="709"/>
        <w:jc w:val="both"/>
        <w:rPr>
          <w:rFonts w:ascii="Times New Roman" w:hAnsi="Times New Roman"/>
          <w:sz w:val="24"/>
          <w:szCs w:val="24"/>
        </w:rPr>
      </w:pPr>
    </w:p>
    <w:p w:rsidR="00CB77C5" w:rsidRPr="00987FCF" w:rsidRDefault="00E74B38" w:rsidP="00EF6C41">
      <w:pPr>
        <w:pStyle w:val="aff8"/>
        <w:numPr>
          <w:ilvl w:val="2"/>
          <w:numId w:val="4"/>
        </w:numPr>
        <w:ind w:left="0" w:firstLine="709"/>
        <w:jc w:val="both"/>
        <w:rPr>
          <w:rFonts w:ascii="Times New Roman" w:hAnsi="Times New Roman"/>
          <w:b/>
          <w:sz w:val="24"/>
          <w:szCs w:val="24"/>
        </w:rPr>
      </w:pPr>
      <w:r w:rsidRPr="00987FCF">
        <w:rPr>
          <w:rFonts w:ascii="Times New Roman" w:hAnsi="Times New Roman"/>
          <w:b/>
          <w:sz w:val="24"/>
          <w:szCs w:val="24"/>
        </w:rPr>
        <w:t xml:space="preserve"> </w:t>
      </w:r>
      <w:bookmarkStart w:id="53" w:name="_Toc14946385"/>
      <w:bookmarkStart w:id="54" w:name="_Toc47473823"/>
      <w:r w:rsidR="00CB77C5" w:rsidRPr="00987FCF">
        <w:rPr>
          <w:rFonts w:ascii="Times New Roman" w:hAnsi="Times New Roman"/>
          <w:b/>
          <w:sz w:val="24"/>
          <w:szCs w:val="24"/>
        </w:rPr>
        <w:t>Материальные запасы</w:t>
      </w:r>
      <w:bookmarkEnd w:id="53"/>
      <w:bookmarkEnd w:id="54"/>
    </w:p>
    <w:p w:rsidR="00D92DC0" w:rsidRPr="00C710AE" w:rsidRDefault="00D92DC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Решения о </w:t>
      </w:r>
      <w:r w:rsidR="007E497A">
        <w:rPr>
          <w:rFonts w:ascii="Times New Roman" w:hAnsi="Times New Roman"/>
          <w:sz w:val="24"/>
          <w:szCs w:val="24"/>
        </w:rPr>
        <w:t>классификации</w:t>
      </w:r>
      <w:r w:rsidRPr="00C710AE">
        <w:rPr>
          <w:rFonts w:ascii="Times New Roman" w:hAnsi="Times New Roman"/>
          <w:sz w:val="24"/>
          <w:szCs w:val="24"/>
        </w:rPr>
        <w:t xml:space="preserve"> активов, сроке полезного использования, нормах расходования, справедливой стоимости материальных запасов, их выбытии принимаются </w:t>
      </w:r>
      <w:r w:rsidR="00F031C4" w:rsidRPr="00C710AE">
        <w:rPr>
          <w:rFonts w:ascii="Times New Roman" w:hAnsi="Times New Roman"/>
          <w:sz w:val="24"/>
          <w:szCs w:val="24"/>
        </w:rPr>
        <w:t>Комисси</w:t>
      </w:r>
      <w:r w:rsidRPr="00C710AE">
        <w:rPr>
          <w:rFonts w:ascii="Times New Roman" w:hAnsi="Times New Roman"/>
          <w:sz w:val="24"/>
          <w:szCs w:val="24"/>
        </w:rPr>
        <w:t xml:space="preserve">ей по поступлению и выбытию активов Учреждения в соответствии с положением о </w:t>
      </w:r>
      <w:r w:rsidR="00F031C4" w:rsidRPr="00C710AE">
        <w:rPr>
          <w:rFonts w:ascii="Times New Roman" w:hAnsi="Times New Roman"/>
          <w:sz w:val="24"/>
          <w:szCs w:val="24"/>
        </w:rPr>
        <w:t>Комисси</w:t>
      </w:r>
      <w:r w:rsidRPr="00C710AE">
        <w:rPr>
          <w:rFonts w:ascii="Times New Roman" w:hAnsi="Times New Roman"/>
          <w:sz w:val="24"/>
          <w:szCs w:val="24"/>
        </w:rPr>
        <w:t>и по поступлению и выбытию активов.</w:t>
      </w:r>
    </w:p>
    <w:p w:rsidR="00D92DC0" w:rsidRPr="00C710AE" w:rsidRDefault="00D92DC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Единицей бухгалтерского учета материальных запасов является номенклатурная </w:t>
      </w:r>
      <w:r w:rsidR="008C03AC" w:rsidRPr="00C710AE">
        <w:rPr>
          <w:rFonts w:ascii="Times New Roman" w:hAnsi="Times New Roman"/>
          <w:sz w:val="24"/>
          <w:szCs w:val="24"/>
        </w:rPr>
        <w:t xml:space="preserve">(реестровая) единица (тонна, килограмм, штука, пачка, метр и т.д.) </w:t>
      </w:r>
      <w:r w:rsidR="009343F5" w:rsidRPr="00C710AE">
        <w:rPr>
          <w:rFonts w:ascii="Times New Roman" w:hAnsi="Times New Roman"/>
          <w:sz w:val="24"/>
          <w:szCs w:val="24"/>
        </w:rPr>
        <w:t>с уникальным наименованием</w:t>
      </w:r>
      <w:r w:rsidRPr="00C710AE">
        <w:rPr>
          <w:rFonts w:ascii="Times New Roman" w:hAnsi="Times New Roman"/>
          <w:sz w:val="24"/>
          <w:szCs w:val="24"/>
        </w:rPr>
        <w:t xml:space="preserve"> (например, Бензин АИ-92, аккумулятор </w:t>
      </w:r>
      <w:r w:rsidRPr="00987FCF">
        <w:rPr>
          <w:rFonts w:ascii="Times New Roman" w:hAnsi="Times New Roman"/>
          <w:sz w:val="24"/>
          <w:szCs w:val="24"/>
        </w:rPr>
        <w:t>FORSE</w:t>
      </w:r>
      <w:r w:rsidRPr="00C710AE">
        <w:rPr>
          <w:rFonts w:ascii="Times New Roman" w:hAnsi="Times New Roman"/>
          <w:sz w:val="24"/>
          <w:szCs w:val="24"/>
        </w:rPr>
        <w:t xml:space="preserve"> 65</w:t>
      </w:r>
      <w:r w:rsidRPr="00987FCF">
        <w:rPr>
          <w:rFonts w:ascii="Times New Roman" w:hAnsi="Times New Roman"/>
          <w:sz w:val="24"/>
          <w:szCs w:val="24"/>
        </w:rPr>
        <w:t>F</w:t>
      </w:r>
      <w:r w:rsidRPr="00C710AE">
        <w:rPr>
          <w:rFonts w:ascii="Times New Roman" w:hAnsi="Times New Roman"/>
          <w:sz w:val="24"/>
          <w:szCs w:val="24"/>
        </w:rPr>
        <w:t>/</w:t>
      </w:r>
      <w:r w:rsidRPr="00987FCF">
        <w:rPr>
          <w:rFonts w:ascii="Times New Roman" w:hAnsi="Times New Roman"/>
          <w:sz w:val="24"/>
          <w:szCs w:val="24"/>
        </w:rPr>
        <w:t>x</w:t>
      </w:r>
      <w:r w:rsidRPr="00C710AE">
        <w:rPr>
          <w:rFonts w:ascii="Times New Roman" w:hAnsi="Times New Roman"/>
          <w:sz w:val="24"/>
          <w:szCs w:val="24"/>
        </w:rPr>
        <w:t xml:space="preserve"> 6</w:t>
      </w:r>
      <w:r w:rsidRPr="00987FCF">
        <w:rPr>
          <w:rFonts w:ascii="Times New Roman" w:hAnsi="Times New Roman"/>
          <w:sz w:val="24"/>
          <w:szCs w:val="24"/>
        </w:rPr>
        <w:t>CN</w:t>
      </w:r>
      <w:r w:rsidRPr="00C710AE">
        <w:rPr>
          <w:rFonts w:ascii="Times New Roman" w:hAnsi="Times New Roman"/>
          <w:sz w:val="24"/>
          <w:szCs w:val="24"/>
        </w:rPr>
        <w:t>65), маркой, параметрами, иными характеристиками (кроме стоимости), идентифицирующую данную единицу от других однородных материальных ценностей, которой присваивается соответствующий номенклатурный номер (программный код).</w:t>
      </w:r>
    </w:p>
    <w:p w:rsidR="00D92DC0" w:rsidRPr="00C710AE" w:rsidRDefault="00D92DC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Аналитический учет материальных запасов в бухгалтерском учете ведется в разрезе групп по видам, наименованиям, сортам, количеству запасов, материально ответственным лицам и местам хранения.</w:t>
      </w:r>
    </w:p>
    <w:p w:rsidR="00D92DC0" w:rsidRPr="00C710AE" w:rsidRDefault="00D92DC0" w:rsidP="00EF6C41">
      <w:pPr>
        <w:pStyle w:val="aff8"/>
        <w:numPr>
          <w:ilvl w:val="3"/>
          <w:numId w:val="4"/>
        </w:numPr>
        <w:ind w:left="0" w:firstLine="709"/>
        <w:jc w:val="both"/>
        <w:rPr>
          <w:rFonts w:ascii="Times New Roman" w:hAnsi="Times New Roman"/>
          <w:sz w:val="24"/>
          <w:szCs w:val="24"/>
        </w:rPr>
      </w:pPr>
      <w:bookmarkStart w:id="55" w:name="_Ref14945499"/>
      <w:r w:rsidRPr="00C710AE">
        <w:rPr>
          <w:rFonts w:ascii="Times New Roman" w:hAnsi="Times New Roman"/>
          <w:sz w:val="24"/>
          <w:szCs w:val="24"/>
        </w:rPr>
        <w:t>Группы синтетического учета, в разрезе которых ведется бухгалтерский учет материальных запасов:</w:t>
      </w:r>
      <w:bookmarkEnd w:id="55"/>
    </w:p>
    <w:p w:rsidR="009045D7" w:rsidRPr="00C710AE" w:rsidRDefault="009045D7" w:rsidP="00EF6C41">
      <w:pPr>
        <w:pStyle w:val="aff8"/>
        <w:numPr>
          <w:ilvl w:val="0"/>
          <w:numId w:val="17"/>
        </w:numPr>
        <w:jc w:val="both"/>
        <w:rPr>
          <w:rFonts w:ascii="Times New Roman" w:hAnsi="Times New Roman"/>
          <w:sz w:val="24"/>
          <w:szCs w:val="24"/>
        </w:rPr>
      </w:pPr>
      <w:r w:rsidRPr="00C710AE">
        <w:rPr>
          <w:rFonts w:ascii="Times New Roman" w:hAnsi="Times New Roman"/>
          <w:sz w:val="24"/>
          <w:szCs w:val="24"/>
        </w:rPr>
        <w:t>медикаменты и перевязочные средства;</w:t>
      </w:r>
    </w:p>
    <w:p w:rsidR="00D92DC0" w:rsidRPr="00C710AE" w:rsidRDefault="00D92DC0" w:rsidP="00EF6C41">
      <w:pPr>
        <w:pStyle w:val="aff8"/>
        <w:numPr>
          <w:ilvl w:val="0"/>
          <w:numId w:val="17"/>
        </w:numPr>
        <w:jc w:val="both"/>
        <w:rPr>
          <w:rFonts w:ascii="Times New Roman" w:hAnsi="Times New Roman"/>
          <w:sz w:val="24"/>
          <w:szCs w:val="24"/>
        </w:rPr>
      </w:pPr>
      <w:r w:rsidRPr="00C710AE">
        <w:rPr>
          <w:rFonts w:ascii="Times New Roman" w:hAnsi="Times New Roman"/>
          <w:sz w:val="24"/>
          <w:szCs w:val="24"/>
        </w:rPr>
        <w:t>горюче-смазочные материалы;</w:t>
      </w:r>
    </w:p>
    <w:p w:rsidR="00D92DC0" w:rsidRPr="00C710AE" w:rsidRDefault="00D92DC0" w:rsidP="00EF6C41">
      <w:pPr>
        <w:pStyle w:val="aff8"/>
        <w:numPr>
          <w:ilvl w:val="0"/>
          <w:numId w:val="17"/>
        </w:numPr>
        <w:jc w:val="both"/>
        <w:rPr>
          <w:rFonts w:ascii="Times New Roman" w:hAnsi="Times New Roman"/>
          <w:sz w:val="24"/>
          <w:szCs w:val="24"/>
        </w:rPr>
      </w:pPr>
      <w:r w:rsidRPr="00C710AE">
        <w:rPr>
          <w:rFonts w:ascii="Times New Roman" w:hAnsi="Times New Roman"/>
          <w:sz w:val="24"/>
          <w:szCs w:val="24"/>
        </w:rPr>
        <w:t>строительные материалы;</w:t>
      </w:r>
    </w:p>
    <w:p w:rsidR="00D92DC0" w:rsidRPr="00C710AE" w:rsidRDefault="00D92DC0" w:rsidP="00EF6C41">
      <w:pPr>
        <w:pStyle w:val="aff8"/>
        <w:numPr>
          <w:ilvl w:val="0"/>
          <w:numId w:val="17"/>
        </w:numPr>
        <w:jc w:val="both"/>
        <w:rPr>
          <w:rFonts w:ascii="Times New Roman" w:hAnsi="Times New Roman"/>
          <w:sz w:val="24"/>
          <w:szCs w:val="24"/>
        </w:rPr>
      </w:pPr>
      <w:r w:rsidRPr="00C710AE">
        <w:rPr>
          <w:rFonts w:ascii="Times New Roman" w:hAnsi="Times New Roman"/>
          <w:sz w:val="24"/>
          <w:szCs w:val="24"/>
        </w:rPr>
        <w:t>мягкий инвентарь;</w:t>
      </w:r>
    </w:p>
    <w:p w:rsidR="00D92DC0" w:rsidRPr="00C710AE" w:rsidRDefault="00D92DC0" w:rsidP="00EF6C41">
      <w:pPr>
        <w:pStyle w:val="aff8"/>
        <w:numPr>
          <w:ilvl w:val="0"/>
          <w:numId w:val="17"/>
        </w:numPr>
        <w:jc w:val="both"/>
        <w:rPr>
          <w:rFonts w:ascii="Times New Roman" w:hAnsi="Times New Roman"/>
          <w:sz w:val="24"/>
          <w:szCs w:val="24"/>
        </w:rPr>
      </w:pPr>
      <w:r w:rsidRPr="00C710AE">
        <w:rPr>
          <w:rFonts w:ascii="Times New Roman" w:hAnsi="Times New Roman"/>
          <w:sz w:val="24"/>
          <w:szCs w:val="24"/>
        </w:rPr>
        <w:t>прочие материальные запасы.</w:t>
      </w:r>
    </w:p>
    <w:p w:rsidR="00D92DC0" w:rsidRPr="00C710AE" w:rsidRDefault="00D92DC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Срок полезного использования материальных запасов, указанных в п. </w:t>
      </w:r>
      <w:r w:rsidR="00720954" w:rsidRPr="00173E88">
        <w:rPr>
          <w:rFonts w:ascii="Times New Roman" w:hAnsi="Times New Roman"/>
          <w:sz w:val="24"/>
          <w:szCs w:val="24"/>
        </w:rPr>
        <w:t>2.1.4.4</w:t>
      </w:r>
      <w:r w:rsidRPr="00C710AE">
        <w:rPr>
          <w:rFonts w:ascii="Times New Roman" w:hAnsi="Times New Roman"/>
          <w:sz w:val="24"/>
          <w:szCs w:val="24"/>
        </w:rPr>
        <w:t xml:space="preserve"> настоящей </w:t>
      </w:r>
      <w:r w:rsidR="00320736" w:rsidRPr="00C710AE">
        <w:rPr>
          <w:rFonts w:ascii="Times New Roman" w:hAnsi="Times New Roman"/>
          <w:sz w:val="24"/>
          <w:szCs w:val="24"/>
        </w:rPr>
        <w:t>у</w:t>
      </w:r>
      <w:r w:rsidRPr="00C710AE">
        <w:rPr>
          <w:rFonts w:ascii="Times New Roman" w:hAnsi="Times New Roman"/>
          <w:sz w:val="24"/>
          <w:szCs w:val="24"/>
        </w:rPr>
        <w:t xml:space="preserve">четной </w:t>
      </w:r>
      <w:r w:rsidR="0059102D" w:rsidRPr="00C710AE">
        <w:rPr>
          <w:rFonts w:ascii="Times New Roman" w:hAnsi="Times New Roman"/>
          <w:sz w:val="24"/>
          <w:szCs w:val="24"/>
        </w:rPr>
        <w:t>политики, используемых</w:t>
      </w:r>
      <w:r w:rsidR="008C03AC" w:rsidRPr="00C710AE">
        <w:rPr>
          <w:rFonts w:ascii="Times New Roman" w:hAnsi="Times New Roman"/>
          <w:sz w:val="24"/>
          <w:szCs w:val="24"/>
        </w:rPr>
        <w:t xml:space="preserve"> в деятельности в течение периода, превышающего 12 месяцев, </w:t>
      </w:r>
      <w:r w:rsidRPr="00C710AE">
        <w:rPr>
          <w:rFonts w:ascii="Times New Roman" w:hAnsi="Times New Roman"/>
          <w:sz w:val="24"/>
          <w:szCs w:val="24"/>
        </w:rPr>
        <w:t xml:space="preserve">определяется </w:t>
      </w:r>
      <w:r w:rsidR="00F031C4" w:rsidRPr="00C710AE">
        <w:rPr>
          <w:rFonts w:ascii="Times New Roman" w:hAnsi="Times New Roman"/>
          <w:sz w:val="24"/>
          <w:szCs w:val="24"/>
        </w:rPr>
        <w:t>Комисси</w:t>
      </w:r>
      <w:r w:rsidRPr="00C710AE">
        <w:rPr>
          <w:rFonts w:ascii="Times New Roman" w:hAnsi="Times New Roman"/>
          <w:sz w:val="24"/>
          <w:szCs w:val="24"/>
        </w:rPr>
        <w:t xml:space="preserve">ей по поступлению и выбытию активов Учреждения. </w:t>
      </w:r>
    </w:p>
    <w:p w:rsidR="00D92DC0" w:rsidRPr="00C710AE" w:rsidRDefault="00FC7528" w:rsidP="00EF6C41">
      <w:pPr>
        <w:pStyle w:val="aff8"/>
        <w:numPr>
          <w:ilvl w:val="3"/>
          <w:numId w:val="4"/>
        </w:numPr>
        <w:ind w:left="0" w:firstLine="709"/>
        <w:jc w:val="both"/>
        <w:rPr>
          <w:rFonts w:ascii="Times New Roman" w:hAnsi="Times New Roman"/>
          <w:sz w:val="24"/>
          <w:szCs w:val="24"/>
        </w:rPr>
      </w:pPr>
      <w:bookmarkStart w:id="56" w:name="_Ref14191927"/>
      <w:r w:rsidRPr="00C710AE">
        <w:rPr>
          <w:rFonts w:ascii="Times New Roman" w:hAnsi="Times New Roman"/>
          <w:sz w:val="24"/>
          <w:szCs w:val="24"/>
        </w:rPr>
        <w:t>С</w:t>
      </w:r>
      <w:r w:rsidR="00D92DC0" w:rsidRPr="00C710AE">
        <w:rPr>
          <w:rFonts w:ascii="Times New Roman" w:hAnsi="Times New Roman"/>
          <w:sz w:val="24"/>
          <w:szCs w:val="24"/>
        </w:rPr>
        <w:t xml:space="preserve">тоимость материальных запасов определяется </w:t>
      </w:r>
      <w:r w:rsidR="00E74B38" w:rsidRPr="00C710AE">
        <w:rPr>
          <w:rFonts w:ascii="Times New Roman" w:hAnsi="Times New Roman"/>
          <w:sz w:val="24"/>
          <w:szCs w:val="24"/>
        </w:rPr>
        <w:t xml:space="preserve">Комиссией по поступлению и выбытию нефинансовых активов Учреждения </w:t>
      </w:r>
      <w:r w:rsidR="00D92DC0" w:rsidRPr="00C710AE">
        <w:rPr>
          <w:rFonts w:ascii="Times New Roman" w:hAnsi="Times New Roman"/>
          <w:sz w:val="24"/>
          <w:szCs w:val="24"/>
        </w:rPr>
        <w:t>по справедливой стоимости, установленной методом рыночных цен, в отношении следующих активов:</w:t>
      </w:r>
      <w:bookmarkEnd w:id="56"/>
    </w:p>
    <w:p w:rsidR="00D92DC0" w:rsidRPr="00C710AE" w:rsidRDefault="00D92DC0"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Выявленные</w:t>
      </w:r>
      <w:r w:rsidR="00D74AC3" w:rsidRPr="00C710AE">
        <w:rPr>
          <w:rFonts w:ascii="Times New Roman" w:hAnsi="Times New Roman"/>
          <w:sz w:val="24"/>
          <w:szCs w:val="24"/>
        </w:rPr>
        <w:t>,</w:t>
      </w:r>
      <w:r w:rsidRPr="00C710AE">
        <w:rPr>
          <w:rFonts w:ascii="Times New Roman" w:hAnsi="Times New Roman"/>
          <w:sz w:val="24"/>
          <w:szCs w:val="24"/>
        </w:rPr>
        <w:t xml:space="preserve"> в том числе в ходе инвентаризации</w:t>
      </w:r>
      <w:r w:rsidR="00D74AC3" w:rsidRPr="00C710AE">
        <w:rPr>
          <w:rFonts w:ascii="Times New Roman" w:hAnsi="Times New Roman"/>
          <w:sz w:val="24"/>
          <w:szCs w:val="24"/>
        </w:rPr>
        <w:t>,</w:t>
      </w:r>
      <w:r w:rsidRPr="00C710AE">
        <w:rPr>
          <w:rFonts w:ascii="Times New Roman" w:hAnsi="Times New Roman"/>
          <w:sz w:val="24"/>
          <w:szCs w:val="24"/>
        </w:rPr>
        <w:t xml:space="preserve"> излишки активов, признаваемых материальными запасами.</w:t>
      </w:r>
    </w:p>
    <w:p w:rsidR="00D92DC0" w:rsidRPr="00C710AE" w:rsidRDefault="00D92DC0"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Возмещаемые виновными лицами материальные запасы (при ущербе, причиненном в результате хищений, недостач, порчи).</w:t>
      </w:r>
    </w:p>
    <w:p w:rsidR="00D92DC0" w:rsidRPr="00C710AE" w:rsidRDefault="00D92DC0"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lastRenderedPageBreak/>
        <w:t>Материальные запасы, полученные в результате разборки, ликвидации (утилизации) нефинансовых активов</w:t>
      </w:r>
      <w:r w:rsidR="00414E88" w:rsidRPr="00C710AE">
        <w:rPr>
          <w:rFonts w:ascii="Times New Roman" w:hAnsi="Times New Roman"/>
          <w:sz w:val="24"/>
          <w:szCs w:val="24"/>
        </w:rPr>
        <w:t>, прочего имущества</w:t>
      </w:r>
      <w:r w:rsidR="00E738C5" w:rsidRPr="00C710AE">
        <w:rPr>
          <w:rFonts w:ascii="Times New Roman" w:hAnsi="Times New Roman"/>
          <w:sz w:val="24"/>
          <w:szCs w:val="24"/>
        </w:rPr>
        <w:t xml:space="preserve"> (</w:t>
      </w:r>
      <w:r w:rsidR="00E738C5" w:rsidRPr="00BC2817">
        <w:rPr>
          <w:rFonts w:ascii="Times New Roman" w:hAnsi="Times New Roman"/>
          <w:sz w:val="24"/>
          <w:szCs w:val="24"/>
          <w:shd w:val="clear" w:color="auto" w:fill="D9D9D9" w:themeFill="background1" w:themeFillShade="D9"/>
        </w:rPr>
        <w:t xml:space="preserve">в </w:t>
      </w:r>
      <w:proofErr w:type="spellStart"/>
      <w:r w:rsidR="00E738C5" w:rsidRPr="00BC2817">
        <w:rPr>
          <w:rFonts w:ascii="Times New Roman" w:hAnsi="Times New Roman"/>
          <w:sz w:val="24"/>
          <w:szCs w:val="24"/>
          <w:shd w:val="clear" w:color="auto" w:fill="D9D9D9" w:themeFill="background1" w:themeFillShade="D9"/>
        </w:rPr>
        <w:t>т.ч</w:t>
      </w:r>
      <w:proofErr w:type="spellEnd"/>
      <w:r w:rsidR="00E738C5" w:rsidRPr="00BC2817">
        <w:rPr>
          <w:rFonts w:ascii="Times New Roman" w:hAnsi="Times New Roman"/>
          <w:sz w:val="24"/>
          <w:szCs w:val="24"/>
          <w:shd w:val="clear" w:color="auto" w:fill="D9D9D9" w:themeFill="background1" w:themeFillShade="D9"/>
        </w:rPr>
        <w:t>. брошенны</w:t>
      </w:r>
      <w:r w:rsidR="00B20B51" w:rsidRPr="00BC2817">
        <w:rPr>
          <w:rFonts w:ascii="Times New Roman" w:hAnsi="Times New Roman"/>
          <w:sz w:val="24"/>
          <w:szCs w:val="24"/>
          <w:shd w:val="clear" w:color="auto" w:fill="D9D9D9" w:themeFill="background1" w:themeFillShade="D9"/>
        </w:rPr>
        <w:t>х</w:t>
      </w:r>
      <w:r w:rsidR="00E738C5" w:rsidRPr="00BC2817">
        <w:rPr>
          <w:rFonts w:ascii="Times New Roman" w:hAnsi="Times New Roman"/>
          <w:sz w:val="24"/>
          <w:szCs w:val="24"/>
          <w:shd w:val="clear" w:color="auto" w:fill="D9D9D9" w:themeFill="background1" w:themeFillShade="D9"/>
        </w:rPr>
        <w:t xml:space="preserve"> разукомплектованны</w:t>
      </w:r>
      <w:r w:rsidR="00B20B51" w:rsidRPr="00BC2817">
        <w:rPr>
          <w:rFonts w:ascii="Times New Roman" w:hAnsi="Times New Roman"/>
          <w:sz w:val="24"/>
          <w:szCs w:val="24"/>
          <w:shd w:val="clear" w:color="auto" w:fill="D9D9D9" w:themeFill="background1" w:themeFillShade="D9"/>
        </w:rPr>
        <w:t>х</w:t>
      </w:r>
      <w:r w:rsidR="00E738C5" w:rsidRPr="00BC2817">
        <w:rPr>
          <w:rFonts w:ascii="Times New Roman" w:hAnsi="Times New Roman"/>
          <w:sz w:val="24"/>
          <w:szCs w:val="24"/>
          <w:shd w:val="clear" w:color="auto" w:fill="D9D9D9" w:themeFill="background1" w:themeFillShade="D9"/>
        </w:rPr>
        <w:t xml:space="preserve"> транспортны</w:t>
      </w:r>
      <w:r w:rsidR="00B20B51" w:rsidRPr="00BC2817">
        <w:rPr>
          <w:rFonts w:ascii="Times New Roman" w:hAnsi="Times New Roman"/>
          <w:sz w:val="24"/>
          <w:szCs w:val="24"/>
          <w:shd w:val="clear" w:color="auto" w:fill="D9D9D9" w:themeFill="background1" w:themeFillShade="D9"/>
        </w:rPr>
        <w:t>х</w:t>
      </w:r>
      <w:r w:rsidR="00E738C5" w:rsidRPr="00BC2817">
        <w:rPr>
          <w:rFonts w:ascii="Times New Roman" w:hAnsi="Times New Roman"/>
          <w:sz w:val="24"/>
          <w:szCs w:val="24"/>
          <w:shd w:val="clear" w:color="auto" w:fill="D9D9D9" w:themeFill="background1" w:themeFillShade="D9"/>
        </w:rPr>
        <w:t xml:space="preserve"> средств</w:t>
      </w:r>
      <w:r w:rsidR="00E738C5" w:rsidRPr="00C710AE">
        <w:rPr>
          <w:rFonts w:ascii="Times New Roman" w:hAnsi="Times New Roman"/>
          <w:sz w:val="24"/>
          <w:szCs w:val="24"/>
        </w:rPr>
        <w:t>)</w:t>
      </w:r>
      <w:r w:rsidR="00B20B51" w:rsidRPr="00C710AE">
        <w:rPr>
          <w:rFonts w:ascii="Times New Roman" w:hAnsi="Times New Roman"/>
          <w:sz w:val="24"/>
          <w:szCs w:val="24"/>
        </w:rPr>
        <w:t xml:space="preserve">, подлежащие дальнейшему использованию </w:t>
      </w:r>
      <w:r w:rsidR="00310B85" w:rsidRPr="00C710AE">
        <w:rPr>
          <w:rFonts w:ascii="Times New Roman" w:hAnsi="Times New Roman"/>
          <w:sz w:val="24"/>
          <w:szCs w:val="24"/>
        </w:rPr>
        <w:t xml:space="preserve">в деятельности Учреждения </w:t>
      </w:r>
      <w:r w:rsidR="00B20B51" w:rsidRPr="00C710AE">
        <w:rPr>
          <w:rFonts w:ascii="Times New Roman" w:hAnsi="Times New Roman"/>
          <w:sz w:val="24"/>
          <w:szCs w:val="24"/>
        </w:rPr>
        <w:t>и/или реализации</w:t>
      </w:r>
      <w:r w:rsidRPr="00C710AE">
        <w:rPr>
          <w:rFonts w:ascii="Times New Roman" w:hAnsi="Times New Roman"/>
          <w:sz w:val="24"/>
          <w:szCs w:val="24"/>
        </w:rPr>
        <w:t>.</w:t>
      </w:r>
    </w:p>
    <w:p w:rsidR="00E738C5" w:rsidRPr="00C710AE" w:rsidRDefault="00E738C5"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 xml:space="preserve">Отработанное машинное масло, </w:t>
      </w:r>
      <w:r w:rsidR="001C7B99" w:rsidRPr="00C710AE">
        <w:rPr>
          <w:rFonts w:ascii="Times New Roman" w:hAnsi="Times New Roman"/>
          <w:sz w:val="24"/>
          <w:szCs w:val="24"/>
        </w:rPr>
        <w:t xml:space="preserve">автомобильные аккумуляторы, </w:t>
      </w:r>
      <w:r w:rsidRPr="00C710AE">
        <w:rPr>
          <w:rFonts w:ascii="Times New Roman" w:hAnsi="Times New Roman"/>
          <w:sz w:val="24"/>
          <w:szCs w:val="24"/>
        </w:rPr>
        <w:t>реализуем</w:t>
      </w:r>
      <w:r w:rsidR="001C7B99" w:rsidRPr="00C710AE">
        <w:rPr>
          <w:rFonts w:ascii="Times New Roman" w:hAnsi="Times New Roman"/>
          <w:sz w:val="24"/>
          <w:szCs w:val="24"/>
        </w:rPr>
        <w:t>ы</w:t>
      </w:r>
      <w:r w:rsidRPr="00C710AE">
        <w:rPr>
          <w:rFonts w:ascii="Times New Roman" w:hAnsi="Times New Roman"/>
          <w:sz w:val="24"/>
          <w:szCs w:val="24"/>
        </w:rPr>
        <w:t>е специализированн</w:t>
      </w:r>
      <w:r w:rsidR="00C4788A" w:rsidRPr="00C710AE">
        <w:rPr>
          <w:rFonts w:ascii="Times New Roman" w:hAnsi="Times New Roman"/>
          <w:sz w:val="24"/>
          <w:szCs w:val="24"/>
        </w:rPr>
        <w:t>ым</w:t>
      </w:r>
      <w:r w:rsidRPr="00C710AE">
        <w:rPr>
          <w:rFonts w:ascii="Times New Roman" w:hAnsi="Times New Roman"/>
          <w:sz w:val="24"/>
          <w:szCs w:val="24"/>
        </w:rPr>
        <w:t xml:space="preserve"> организаци</w:t>
      </w:r>
      <w:r w:rsidR="00C4788A" w:rsidRPr="00C710AE">
        <w:rPr>
          <w:rFonts w:ascii="Times New Roman" w:hAnsi="Times New Roman"/>
          <w:sz w:val="24"/>
          <w:szCs w:val="24"/>
        </w:rPr>
        <w:t>ям</w:t>
      </w:r>
      <w:r w:rsidRPr="00C710AE">
        <w:rPr>
          <w:rFonts w:ascii="Times New Roman" w:hAnsi="Times New Roman"/>
          <w:sz w:val="24"/>
          <w:szCs w:val="24"/>
        </w:rPr>
        <w:t xml:space="preserve">. </w:t>
      </w:r>
    </w:p>
    <w:p w:rsidR="00472460" w:rsidRPr="00C710AE" w:rsidRDefault="00472460"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 xml:space="preserve">Иные материальные ценности, признаваемые материальными запасами, полученные Учреждением безвозмездно от физических и юридических лиц (кроме органов государственной власти и государственных учреждений города Москвы, в </w:t>
      </w:r>
      <w:proofErr w:type="spellStart"/>
      <w:r w:rsidRPr="00C710AE">
        <w:rPr>
          <w:rFonts w:ascii="Times New Roman" w:hAnsi="Times New Roman"/>
          <w:sz w:val="24"/>
          <w:szCs w:val="24"/>
        </w:rPr>
        <w:t>т.ч</w:t>
      </w:r>
      <w:proofErr w:type="spellEnd"/>
      <w:r w:rsidRPr="00C710AE">
        <w:rPr>
          <w:rFonts w:ascii="Times New Roman" w:hAnsi="Times New Roman"/>
          <w:sz w:val="24"/>
          <w:szCs w:val="24"/>
        </w:rPr>
        <w:t>. в рамках централизованного снабжения (оплаты)).</w:t>
      </w:r>
    </w:p>
    <w:p w:rsidR="00804F5C" w:rsidRPr="00C710AE" w:rsidRDefault="00804F5C"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При определении рыночных цен используются документально подтвержденные данные о рыночных ценах, </w:t>
      </w:r>
      <w:r w:rsidR="00E74B38" w:rsidRPr="00C710AE">
        <w:rPr>
          <w:rFonts w:ascii="Times New Roman" w:hAnsi="Times New Roman"/>
          <w:sz w:val="24"/>
          <w:szCs w:val="24"/>
        </w:rPr>
        <w:t xml:space="preserve">сформированные Комиссией по поступлению и выбытию активов Учреждения </w:t>
      </w:r>
      <w:r w:rsidRPr="00C710AE">
        <w:rPr>
          <w:rFonts w:ascii="Times New Roman" w:hAnsi="Times New Roman"/>
          <w:sz w:val="24"/>
          <w:szCs w:val="24"/>
        </w:rPr>
        <w:t>самостоятельно путем:</w:t>
      </w:r>
    </w:p>
    <w:p w:rsidR="00804F5C" w:rsidRPr="00C710AE" w:rsidRDefault="00804F5C"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 xml:space="preserve">изучения рыночных цен в открытом доступе (прикладываются скриншоты страниц (прайс-листов), ссылки на сайты с 2-5 предложениями поставщиков </w:t>
      </w:r>
      <w:r w:rsidR="00071938" w:rsidRPr="00C710AE">
        <w:rPr>
          <w:rFonts w:ascii="Times New Roman" w:hAnsi="Times New Roman"/>
          <w:sz w:val="24"/>
          <w:szCs w:val="24"/>
        </w:rPr>
        <w:t xml:space="preserve">(покупателей лома черного и цветного металлов) </w:t>
      </w:r>
      <w:r w:rsidRPr="00C710AE">
        <w:rPr>
          <w:rFonts w:ascii="Times New Roman" w:hAnsi="Times New Roman"/>
          <w:sz w:val="24"/>
          <w:szCs w:val="24"/>
        </w:rPr>
        <w:t xml:space="preserve">на такие или аналогичные </w:t>
      </w:r>
      <w:r w:rsidR="00071938" w:rsidRPr="00C710AE">
        <w:rPr>
          <w:rFonts w:ascii="Times New Roman" w:hAnsi="Times New Roman"/>
          <w:sz w:val="24"/>
          <w:szCs w:val="24"/>
        </w:rPr>
        <w:t>материальные ценности</w:t>
      </w:r>
      <w:r w:rsidRPr="00C710AE">
        <w:rPr>
          <w:rFonts w:ascii="Times New Roman" w:hAnsi="Times New Roman"/>
          <w:sz w:val="24"/>
          <w:szCs w:val="24"/>
        </w:rPr>
        <w:t>);</w:t>
      </w:r>
    </w:p>
    <w:p w:rsidR="00E74B38" w:rsidRPr="00C710AE" w:rsidRDefault="00804F5C" w:rsidP="00EF6C41">
      <w:pPr>
        <w:pStyle w:val="aff8"/>
        <w:numPr>
          <w:ilvl w:val="0"/>
          <w:numId w:val="17"/>
        </w:numPr>
        <w:ind w:left="0" w:firstLine="720"/>
        <w:jc w:val="both"/>
        <w:rPr>
          <w:rFonts w:ascii="Times New Roman" w:hAnsi="Times New Roman"/>
          <w:sz w:val="24"/>
          <w:szCs w:val="24"/>
        </w:rPr>
      </w:pPr>
      <w:r w:rsidRPr="00C710AE">
        <w:rPr>
          <w:rFonts w:ascii="Times New Roman" w:hAnsi="Times New Roman"/>
          <w:sz w:val="24"/>
          <w:szCs w:val="24"/>
        </w:rPr>
        <w:t>запроса стоимости актива у передающей стороны</w:t>
      </w:r>
      <w:r w:rsidR="00071938" w:rsidRPr="00C710AE">
        <w:rPr>
          <w:rFonts w:ascii="Times New Roman" w:hAnsi="Times New Roman"/>
          <w:sz w:val="24"/>
          <w:szCs w:val="24"/>
        </w:rPr>
        <w:t xml:space="preserve">, </w:t>
      </w:r>
      <w:r w:rsidRPr="00C710AE">
        <w:rPr>
          <w:rFonts w:ascii="Times New Roman" w:hAnsi="Times New Roman"/>
          <w:sz w:val="24"/>
          <w:szCs w:val="24"/>
        </w:rPr>
        <w:t>производителя</w:t>
      </w:r>
    </w:p>
    <w:p w:rsidR="00190E44" w:rsidRPr="00C710AE" w:rsidRDefault="00190E44" w:rsidP="00EF6C41">
      <w:pPr>
        <w:pStyle w:val="aff8"/>
        <w:jc w:val="both"/>
        <w:rPr>
          <w:rFonts w:ascii="Times New Roman" w:hAnsi="Times New Roman"/>
          <w:sz w:val="24"/>
          <w:szCs w:val="24"/>
        </w:rPr>
      </w:pPr>
      <w:r w:rsidRPr="00C710AE">
        <w:rPr>
          <w:rFonts w:ascii="Times New Roman" w:hAnsi="Times New Roman"/>
          <w:sz w:val="24"/>
          <w:szCs w:val="24"/>
        </w:rPr>
        <w:t>либо при отсутствии такой возможности - полученные Учреждением от независимых экспертов (оценщиков).</w:t>
      </w:r>
    </w:p>
    <w:p w:rsidR="00804F5C" w:rsidRPr="00C710AE" w:rsidRDefault="00804F5C"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 случае если данные о рыночной стоимости активов, указанных в настоящем пункте </w:t>
      </w:r>
      <w:r w:rsidR="00320736" w:rsidRPr="00C710AE">
        <w:rPr>
          <w:rFonts w:ascii="Times New Roman" w:hAnsi="Times New Roman"/>
          <w:sz w:val="24"/>
          <w:szCs w:val="24"/>
        </w:rPr>
        <w:t>у</w:t>
      </w:r>
      <w:r w:rsidRPr="00C710AE">
        <w:rPr>
          <w:rFonts w:ascii="Times New Roman" w:hAnsi="Times New Roman"/>
          <w:sz w:val="24"/>
          <w:szCs w:val="24"/>
        </w:rPr>
        <w:t>четной политики, недоступны, актив принимается к учету в состав</w:t>
      </w:r>
      <w:r w:rsidR="00212D45" w:rsidRPr="00C710AE">
        <w:rPr>
          <w:rFonts w:ascii="Times New Roman" w:hAnsi="Times New Roman"/>
          <w:sz w:val="24"/>
          <w:szCs w:val="24"/>
        </w:rPr>
        <w:t xml:space="preserve"> материальных запасов</w:t>
      </w:r>
      <w:r w:rsidRPr="00C710AE">
        <w:rPr>
          <w:rFonts w:ascii="Times New Roman" w:hAnsi="Times New Roman"/>
          <w:sz w:val="24"/>
          <w:szCs w:val="24"/>
        </w:rPr>
        <w:t xml:space="preserve"> в условной оценке, равной одному рублю.</w:t>
      </w:r>
    </w:p>
    <w:p w:rsidR="007A32B4" w:rsidRPr="00C710AE" w:rsidRDefault="00D92DC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Выбытие (отпуск) материальных запасов производится по средней фактической стоимости в разрезе каждой номенклатурной позиции.</w:t>
      </w:r>
    </w:p>
    <w:p w:rsidR="00D92DC0" w:rsidRPr="00C710AE" w:rsidRDefault="00D92DC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Особенности учета операций с отдельными видами материальных запасов Учреждения:</w:t>
      </w:r>
    </w:p>
    <w:p w:rsidR="00D92DC0" w:rsidRPr="00C710AE" w:rsidRDefault="00D92DC0"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Материальные запасы, </w:t>
      </w:r>
      <w:r w:rsidR="001265E6" w:rsidRPr="00C710AE">
        <w:rPr>
          <w:rFonts w:ascii="Times New Roman" w:hAnsi="Times New Roman"/>
          <w:sz w:val="24"/>
          <w:szCs w:val="24"/>
        </w:rPr>
        <w:t xml:space="preserve">безвозмездно </w:t>
      </w:r>
      <w:r w:rsidRPr="00C710AE">
        <w:rPr>
          <w:rFonts w:ascii="Times New Roman" w:hAnsi="Times New Roman"/>
          <w:sz w:val="24"/>
          <w:szCs w:val="24"/>
        </w:rPr>
        <w:t xml:space="preserve">поступающие в Учреждение для осуществления основной </w:t>
      </w:r>
      <w:proofErr w:type="gramStart"/>
      <w:r w:rsidRPr="00C710AE">
        <w:rPr>
          <w:rFonts w:ascii="Times New Roman" w:hAnsi="Times New Roman"/>
          <w:sz w:val="24"/>
          <w:szCs w:val="24"/>
        </w:rPr>
        <w:t xml:space="preserve">деятельности </w:t>
      </w:r>
      <w:r w:rsidR="001265E6" w:rsidRPr="00C710AE">
        <w:rPr>
          <w:rFonts w:ascii="Times New Roman" w:hAnsi="Times New Roman"/>
          <w:sz w:val="24"/>
          <w:szCs w:val="24"/>
        </w:rPr>
        <w:t xml:space="preserve"> </w:t>
      </w:r>
      <w:r w:rsidRPr="00C710AE">
        <w:rPr>
          <w:rFonts w:ascii="Times New Roman" w:hAnsi="Times New Roman"/>
          <w:sz w:val="24"/>
          <w:szCs w:val="24"/>
        </w:rPr>
        <w:t>(</w:t>
      </w:r>
      <w:proofErr w:type="gramEnd"/>
      <w:r w:rsidRPr="00C710AE">
        <w:rPr>
          <w:rFonts w:ascii="Times New Roman" w:hAnsi="Times New Roman"/>
          <w:sz w:val="24"/>
          <w:szCs w:val="24"/>
        </w:rPr>
        <w:t xml:space="preserve">ГСМ, асфальтобетонная смесь, </w:t>
      </w:r>
      <w:r w:rsidR="00733F5B" w:rsidRPr="00C710AE">
        <w:rPr>
          <w:rFonts w:ascii="Times New Roman" w:hAnsi="Times New Roman"/>
          <w:sz w:val="24"/>
          <w:szCs w:val="24"/>
        </w:rPr>
        <w:t>цветочная</w:t>
      </w:r>
      <w:r w:rsidR="00733F5B" w:rsidRPr="00C710AE" w:rsidDel="00C65D6B">
        <w:rPr>
          <w:rFonts w:ascii="Times New Roman" w:hAnsi="Times New Roman"/>
          <w:sz w:val="24"/>
          <w:szCs w:val="24"/>
        </w:rPr>
        <w:t xml:space="preserve"> </w:t>
      </w:r>
      <w:r w:rsidR="00C65D6B" w:rsidRPr="00C710AE">
        <w:rPr>
          <w:rFonts w:ascii="Times New Roman" w:hAnsi="Times New Roman"/>
          <w:sz w:val="24"/>
          <w:szCs w:val="24"/>
        </w:rPr>
        <w:t>рассада</w:t>
      </w:r>
      <w:r w:rsidR="00733F5B" w:rsidRPr="00C710AE">
        <w:rPr>
          <w:rFonts w:ascii="Times New Roman" w:hAnsi="Times New Roman"/>
          <w:sz w:val="24"/>
          <w:szCs w:val="24"/>
        </w:rPr>
        <w:t xml:space="preserve"> и грунт для оборудования клумб (цветников)</w:t>
      </w:r>
      <w:r w:rsidRPr="00C710AE">
        <w:rPr>
          <w:rFonts w:ascii="Times New Roman" w:hAnsi="Times New Roman"/>
          <w:sz w:val="24"/>
          <w:szCs w:val="24"/>
        </w:rPr>
        <w:t xml:space="preserve">, </w:t>
      </w:r>
      <w:proofErr w:type="spellStart"/>
      <w:r w:rsidRPr="00C710AE">
        <w:rPr>
          <w:rFonts w:ascii="Times New Roman" w:hAnsi="Times New Roman"/>
          <w:sz w:val="24"/>
          <w:szCs w:val="24"/>
        </w:rPr>
        <w:t>противогололедные</w:t>
      </w:r>
      <w:proofErr w:type="spellEnd"/>
      <w:r w:rsidRPr="00C710AE">
        <w:rPr>
          <w:rFonts w:ascii="Times New Roman" w:hAnsi="Times New Roman"/>
          <w:sz w:val="24"/>
          <w:szCs w:val="24"/>
        </w:rPr>
        <w:t xml:space="preserve"> материалы и т.п.) подлежат обязательному принятию к учету на счет 0.105.00 «Материальные запасы» на основании первичных документов передающей стороны</w:t>
      </w:r>
      <w:r w:rsidR="00FE7675" w:rsidRPr="00C710AE">
        <w:rPr>
          <w:rFonts w:ascii="Times New Roman" w:hAnsi="Times New Roman"/>
          <w:sz w:val="24"/>
          <w:szCs w:val="24"/>
        </w:rPr>
        <w:t>, заверенных подписями ответственных лиц Учреждения</w:t>
      </w:r>
      <w:r w:rsidRPr="00C710AE">
        <w:rPr>
          <w:rFonts w:ascii="Times New Roman" w:hAnsi="Times New Roman"/>
          <w:sz w:val="24"/>
          <w:szCs w:val="24"/>
        </w:rPr>
        <w:t>.</w:t>
      </w:r>
    </w:p>
    <w:p w:rsidR="00D92DC0" w:rsidRPr="00173E88" w:rsidRDefault="00D92DC0" w:rsidP="00EF6C41">
      <w:pPr>
        <w:pStyle w:val="aff8"/>
        <w:numPr>
          <w:ilvl w:val="4"/>
          <w:numId w:val="4"/>
        </w:numPr>
        <w:ind w:left="0" w:firstLine="709"/>
        <w:jc w:val="both"/>
        <w:rPr>
          <w:rFonts w:ascii="Times New Roman" w:hAnsi="Times New Roman"/>
          <w:b/>
          <w:sz w:val="24"/>
          <w:szCs w:val="24"/>
        </w:rPr>
      </w:pPr>
      <w:r w:rsidRPr="00173E88">
        <w:rPr>
          <w:rFonts w:ascii="Times New Roman" w:hAnsi="Times New Roman"/>
          <w:b/>
          <w:sz w:val="24"/>
          <w:szCs w:val="24"/>
        </w:rPr>
        <w:t>Учет горюче-смазочных материалов (ГСМ)</w:t>
      </w:r>
    </w:p>
    <w:p w:rsidR="00D92DC0" w:rsidRPr="00C710AE" w:rsidRDefault="00D92DC0" w:rsidP="00EF6C41">
      <w:pPr>
        <w:pStyle w:val="aff8"/>
        <w:ind w:firstLine="709"/>
        <w:jc w:val="both"/>
        <w:rPr>
          <w:rFonts w:ascii="Times New Roman" w:hAnsi="Times New Roman"/>
          <w:sz w:val="24"/>
          <w:szCs w:val="24"/>
        </w:rPr>
      </w:pPr>
      <w:r w:rsidRPr="00C710AE">
        <w:rPr>
          <w:rFonts w:ascii="Times New Roman" w:hAnsi="Times New Roman"/>
          <w:sz w:val="24"/>
          <w:szCs w:val="24"/>
        </w:rPr>
        <w:t>Учитывая специфику деятельности Учреждения, условия поставок ГСМ</w:t>
      </w:r>
      <w:r w:rsidR="0000391D">
        <w:rPr>
          <w:rFonts w:ascii="Times New Roman" w:hAnsi="Times New Roman"/>
          <w:sz w:val="24"/>
          <w:szCs w:val="24"/>
        </w:rPr>
        <w:t xml:space="preserve"> </w:t>
      </w:r>
      <w:r w:rsidRPr="00C710AE">
        <w:rPr>
          <w:rFonts w:ascii="Times New Roman" w:hAnsi="Times New Roman"/>
          <w:sz w:val="24"/>
          <w:szCs w:val="24"/>
        </w:rPr>
        <w:t xml:space="preserve">в рамках централизованных закупок, количество автомобильной и специальной техники, вахтовый метод работы водителей, а также руководствуясь п.74 </w:t>
      </w:r>
      <w:r w:rsidR="004D5CDD" w:rsidRPr="00C710AE">
        <w:rPr>
          <w:rFonts w:ascii="Times New Roman" w:hAnsi="Times New Roman"/>
          <w:sz w:val="24"/>
          <w:szCs w:val="24"/>
        </w:rPr>
        <w:t xml:space="preserve">ФСБУ </w:t>
      </w:r>
      <w:r w:rsidRPr="00C710AE">
        <w:rPr>
          <w:rFonts w:ascii="Times New Roman" w:hAnsi="Times New Roman"/>
          <w:sz w:val="24"/>
          <w:szCs w:val="24"/>
        </w:rPr>
        <w:t>«Концептуальные основы бухгалтерского учета и отчетности» отражение в учете операций по поступлению и выбытию ГСМ производится Учреждением в следующем порядке:</w:t>
      </w:r>
    </w:p>
    <w:p w:rsidR="00D92DC0" w:rsidRPr="00C710AE" w:rsidRDefault="00D92DC0" w:rsidP="00EF6C41">
      <w:pPr>
        <w:pStyle w:val="aff8"/>
        <w:ind w:firstLine="709"/>
        <w:jc w:val="both"/>
        <w:rPr>
          <w:rFonts w:ascii="Times New Roman" w:hAnsi="Times New Roman"/>
          <w:sz w:val="24"/>
          <w:szCs w:val="24"/>
        </w:rPr>
      </w:pPr>
      <w:r w:rsidRPr="00C710AE">
        <w:rPr>
          <w:rFonts w:ascii="Times New Roman" w:hAnsi="Times New Roman"/>
          <w:sz w:val="24"/>
          <w:szCs w:val="24"/>
        </w:rPr>
        <w:t>Принятие ГСМ к учету на счет 0.105.33 «Горюче-смазочные материалы</w:t>
      </w:r>
      <w:r w:rsidR="0025683A" w:rsidRPr="00C710AE">
        <w:rPr>
          <w:rFonts w:ascii="Times New Roman" w:hAnsi="Times New Roman"/>
          <w:sz w:val="24"/>
          <w:szCs w:val="24"/>
        </w:rPr>
        <w:t xml:space="preserve"> - иное движимое имущество учреждения</w:t>
      </w:r>
      <w:r w:rsidRPr="00C710AE">
        <w:rPr>
          <w:rFonts w:ascii="Times New Roman" w:hAnsi="Times New Roman"/>
          <w:sz w:val="24"/>
          <w:szCs w:val="24"/>
        </w:rPr>
        <w:t>»:</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полученные в рамках централизованных</w:t>
      </w:r>
      <w:r w:rsidR="008F0C4F" w:rsidRPr="00C710AE">
        <w:rPr>
          <w:rFonts w:ascii="Times New Roman" w:hAnsi="Times New Roman"/>
          <w:sz w:val="24"/>
          <w:szCs w:val="24"/>
        </w:rPr>
        <w:t xml:space="preserve"> закупок</w:t>
      </w:r>
      <w:r w:rsidRPr="00C710AE">
        <w:rPr>
          <w:rFonts w:ascii="Times New Roman" w:hAnsi="Times New Roman"/>
          <w:sz w:val="24"/>
          <w:szCs w:val="24"/>
        </w:rPr>
        <w:t xml:space="preserve">: не реже одного раза в месяц на последнее число календарного месяца на основании извещений ГБУ «Автомобильные дороги» (актов, ведомостей, товарных накладных поставщиков ГСМ, процессинговых компаний) о количестве ГСМ по видам, отпущенных Учреждению за соответствующий календарный месяц. Перед подписанием и принятием к бухгалтерскому учету </w:t>
      </w:r>
      <w:r w:rsidR="00E74B38" w:rsidRPr="00C710AE">
        <w:rPr>
          <w:rFonts w:ascii="Times New Roman" w:hAnsi="Times New Roman"/>
          <w:sz w:val="24"/>
          <w:szCs w:val="24"/>
        </w:rPr>
        <w:t>И</w:t>
      </w:r>
      <w:r w:rsidRPr="00C710AE">
        <w:rPr>
          <w:rFonts w:ascii="Times New Roman" w:hAnsi="Times New Roman"/>
          <w:sz w:val="24"/>
          <w:szCs w:val="24"/>
        </w:rPr>
        <w:t>звещения</w:t>
      </w:r>
      <w:r w:rsidR="00E74B38" w:rsidRPr="00C710AE">
        <w:rPr>
          <w:rFonts w:ascii="Times New Roman" w:hAnsi="Times New Roman"/>
          <w:sz w:val="24"/>
          <w:szCs w:val="24"/>
        </w:rPr>
        <w:t xml:space="preserve"> (ф. 0504805), </w:t>
      </w:r>
      <w:r w:rsidRPr="00C710AE">
        <w:rPr>
          <w:rFonts w:ascii="Times New Roman" w:hAnsi="Times New Roman"/>
          <w:sz w:val="24"/>
          <w:szCs w:val="24"/>
        </w:rPr>
        <w:t>акт</w:t>
      </w:r>
      <w:r w:rsidR="00E74B38" w:rsidRPr="00C710AE">
        <w:rPr>
          <w:rFonts w:ascii="Times New Roman" w:hAnsi="Times New Roman"/>
          <w:sz w:val="24"/>
          <w:szCs w:val="24"/>
        </w:rPr>
        <w:t>ов</w:t>
      </w:r>
      <w:r w:rsidRPr="00C710AE">
        <w:rPr>
          <w:rFonts w:ascii="Times New Roman" w:hAnsi="Times New Roman"/>
          <w:sz w:val="24"/>
          <w:szCs w:val="24"/>
        </w:rPr>
        <w:t>, ведомост</w:t>
      </w:r>
      <w:r w:rsidR="00E74B38" w:rsidRPr="00C710AE">
        <w:rPr>
          <w:rFonts w:ascii="Times New Roman" w:hAnsi="Times New Roman"/>
          <w:sz w:val="24"/>
          <w:szCs w:val="24"/>
        </w:rPr>
        <w:t>ей</w:t>
      </w:r>
      <w:r w:rsidRPr="00C710AE">
        <w:rPr>
          <w:rFonts w:ascii="Times New Roman" w:hAnsi="Times New Roman"/>
          <w:sz w:val="24"/>
          <w:szCs w:val="24"/>
        </w:rPr>
        <w:t>, товарны</w:t>
      </w:r>
      <w:r w:rsidR="00E74B38" w:rsidRPr="00C710AE">
        <w:rPr>
          <w:rFonts w:ascii="Times New Roman" w:hAnsi="Times New Roman"/>
          <w:sz w:val="24"/>
          <w:szCs w:val="24"/>
        </w:rPr>
        <w:t>х</w:t>
      </w:r>
      <w:r w:rsidRPr="00C710AE">
        <w:rPr>
          <w:rFonts w:ascii="Times New Roman" w:hAnsi="Times New Roman"/>
          <w:sz w:val="24"/>
          <w:szCs w:val="24"/>
        </w:rPr>
        <w:t xml:space="preserve"> накладны</w:t>
      </w:r>
      <w:r w:rsidR="00E74B38" w:rsidRPr="00C710AE">
        <w:rPr>
          <w:rFonts w:ascii="Times New Roman" w:hAnsi="Times New Roman"/>
          <w:sz w:val="24"/>
          <w:szCs w:val="24"/>
        </w:rPr>
        <w:t>х</w:t>
      </w:r>
      <w:r w:rsidRPr="00C710AE">
        <w:rPr>
          <w:rFonts w:ascii="Times New Roman" w:hAnsi="Times New Roman"/>
          <w:sz w:val="24"/>
          <w:szCs w:val="24"/>
        </w:rPr>
        <w:t>, представленны</w:t>
      </w:r>
      <w:r w:rsidR="00E74B38" w:rsidRPr="00C710AE">
        <w:rPr>
          <w:rFonts w:ascii="Times New Roman" w:hAnsi="Times New Roman"/>
          <w:sz w:val="24"/>
          <w:szCs w:val="24"/>
        </w:rPr>
        <w:t>х</w:t>
      </w:r>
      <w:r w:rsidRPr="00C710AE">
        <w:rPr>
          <w:rFonts w:ascii="Times New Roman" w:hAnsi="Times New Roman"/>
          <w:sz w:val="24"/>
          <w:szCs w:val="24"/>
        </w:rPr>
        <w:t xml:space="preserve"> передающей стороной, сверяются с чеками </w:t>
      </w:r>
      <w:r w:rsidR="00E74B38" w:rsidRPr="00C710AE">
        <w:rPr>
          <w:rFonts w:ascii="Times New Roman" w:hAnsi="Times New Roman"/>
          <w:sz w:val="24"/>
          <w:szCs w:val="24"/>
        </w:rPr>
        <w:t>контрольно-кассовой техники</w:t>
      </w:r>
      <w:r w:rsidRPr="00C710AE">
        <w:rPr>
          <w:rFonts w:ascii="Times New Roman" w:hAnsi="Times New Roman"/>
          <w:sz w:val="24"/>
          <w:szCs w:val="24"/>
        </w:rPr>
        <w:t>, полученными водителями и прочим персоналом Учреждения на АЗС по факту залива топлива</w:t>
      </w:r>
      <w:r w:rsidR="00DD1554">
        <w:rPr>
          <w:rFonts w:ascii="Times New Roman" w:hAnsi="Times New Roman"/>
          <w:sz w:val="24"/>
          <w:szCs w:val="24"/>
        </w:rPr>
        <w:t>;</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 xml:space="preserve">приобретенные самостоятельно по договорам, </w:t>
      </w:r>
      <w:r w:rsidR="009343F5" w:rsidRPr="00C710AE">
        <w:rPr>
          <w:rFonts w:ascii="Times New Roman" w:hAnsi="Times New Roman"/>
          <w:sz w:val="24"/>
          <w:szCs w:val="24"/>
        </w:rPr>
        <w:t>заключенным Учреждением</w:t>
      </w:r>
      <w:r w:rsidRPr="00C710AE">
        <w:rPr>
          <w:rFonts w:ascii="Times New Roman" w:hAnsi="Times New Roman"/>
          <w:sz w:val="24"/>
          <w:szCs w:val="24"/>
        </w:rPr>
        <w:t xml:space="preserve"> с поставщиком ГСМ: </w:t>
      </w:r>
      <w:r w:rsidR="004C1452" w:rsidRPr="00C710AE">
        <w:rPr>
          <w:rFonts w:ascii="Times New Roman" w:hAnsi="Times New Roman"/>
          <w:sz w:val="24"/>
          <w:szCs w:val="24"/>
        </w:rPr>
        <w:t>по чекам</w:t>
      </w:r>
      <w:r w:rsidRPr="00C710AE">
        <w:rPr>
          <w:rFonts w:ascii="Times New Roman" w:hAnsi="Times New Roman"/>
          <w:sz w:val="24"/>
          <w:szCs w:val="24"/>
        </w:rPr>
        <w:t xml:space="preserve"> </w:t>
      </w:r>
      <w:r w:rsidR="00FC7528" w:rsidRPr="00C710AE">
        <w:rPr>
          <w:rFonts w:ascii="Times New Roman" w:hAnsi="Times New Roman"/>
          <w:sz w:val="24"/>
          <w:szCs w:val="24"/>
        </w:rPr>
        <w:t>контрольно-кассовой техники</w:t>
      </w:r>
      <w:r w:rsidRPr="00C710AE">
        <w:rPr>
          <w:rFonts w:ascii="Times New Roman" w:hAnsi="Times New Roman"/>
          <w:sz w:val="24"/>
          <w:szCs w:val="24"/>
        </w:rPr>
        <w:t xml:space="preserve"> не позднее 1 рабочего дня с даты отгрузки ГСМ.</w:t>
      </w:r>
    </w:p>
    <w:p w:rsidR="00D92DC0" w:rsidRPr="00C710AE" w:rsidRDefault="00D92DC0" w:rsidP="00EF6C41">
      <w:pPr>
        <w:pStyle w:val="aff8"/>
        <w:ind w:firstLine="709"/>
        <w:jc w:val="both"/>
        <w:rPr>
          <w:rFonts w:ascii="Times New Roman" w:hAnsi="Times New Roman"/>
          <w:sz w:val="24"/>
          <w:szCs w:val="24"/>
        </w:rPr>
      </w:pPr>
      <w:r w:rsidRPr="00C710AE">
        <w:rPr>
          <w:rFonts w:ascii="Times New Roman" w:hAnsi="Times New Roman"/>
          <w:sz w:val="24"/>
          <w:szCs w:val="24"/>
        </w:rPr>
        <w:t>Списание ГСМ с учета производится не реже одного раза в месяц на последнее число календарного месяца на основании Акта о списании материальных запасов</w:t>
      </w:r>
      <w:r w:rsidR="00D84BE2" w:rsidRPr="00C710AE">
        <w:rPr>
          <w:rFonts w:ascii="Times New Roman" w:hAnsi="Times New Roman"/>
          <w:sz w:val="24"/>
          <w:szCs w:val="24"/>
        </w:rPr>
        <w:t xml:space="preserve"> (ф. 0504230)</w:t>
      </w:r>
      <w:r w:rsidRPr="00C710AE">
        <w:rPr>
          <w:rFonts w:ascii="Times New Roman" w:hAnsi="Times New Roman"/>
          <w:sz w:val="24"/>
          <w:szCs w:val="24"/>
        </w:rPr>
        <w:t xml:space="preserve">, составленного </w:t>
      </w:r>
      <w:r w:rsidR="004C1452" w:rsidRPr="00C710AE">
        <w:rPr>
          <w:rFonts w:ascii="Times New Roman" w:hAnsi="Times New Roman"/>
          <w:sz w:val="24"/>
          <w:szCs w:val="24"/>
        </w:rPr>
        <w:t xml:space="preserve">и заверенного подписями членов </w:t>
      </w:r>
      <w:r w:rsidR="00F031C4" w:rsidRPr="00C710AE">
        <w:rPr>
          <w:rFonts w:ascii="Times New Roman" w:hAnsi="Times New Roman"/>
          <w:sz w:val="24"/>
          <w:szCs w:val="24"/>
        </w:rPr>
        <w:t>Комисси</w:t>
      </w:r>
      <w:r w:rsidR="004C1452" w:rsidRPr="00C710AE">
        <w:rPr>
          <w:rFonts w:ascii="Times New Roman" w:hAnsi="Times New Roman"/>
          <w:sz w:val="24"/>
          <w:szCs w:val="24"/>
        </w:rPr>
        <w:t xml:space="preserve">и по поступлению и выбытию активов </w:t>
      </w:r>
      <w:r w:rsidRPr="00C710AE">
        <w:rPr>
          <w:rFonts w:ascii="Times New Roman" w:hAnsi="Times New Roman"/>
          <w:sz w:val="24"/>
          <w:szCs w:val="24"/>
        </w:rPr>
        <w:t>Учреждени</w:t>
      </w:r>
      <w:r w:rsidR="004C1452" w:rsidRPr="00C710AE">
        <w:rPr>
          <w:rFonts w:ascii="Times New Roman" w:hAnsi="Times New Roman"/>
          <w:sz w:val="24"/>
          <w:szCs w:val="24"/>
        </w:rPr>
        <w:t>я</w:t>
      </w:r>
      <w:r w:rsidRPr="00C710AE">
        <w:rPr>
          <w:rFonts w:ascii="Times New Roman" w:hAnsi="Times New Roman"/>
          <w:sz w:val="24"/>
          <w:szCs w:val="24"/>
        </w:rPr>
        <w:t xml:space="preserve"> на основании путевых листов (ф. 0345001, ф.0345004) за соответствующий период, </w:t>
      </w:r>
      <w:r w:rsidRPr="00C710AE">
        <w:rPr>
          <w:rFonts w:ascii="Times New Roman" w:hAnsi="Times New Roman"/>
          <w:sz w:val="24"/>
          <w:szCs w:val="24"/>
        </w:rPr>
        <w:lastRenderedPageBreak/>
        <w:t>иных данных и документов, подтверждающих фактический расход ГСМ</w:t>
      </w:r>
      <w:r w:rsidR="00A93947" w:rsidRPr="00C710AE">
        <w:rPr>
          <w:rFonts w:ascii="Times New Roman" w:hAnsi="Times New Roman"/>
          <w:sz w:val="24"/>
          <w:szCs w:val="24"/>
        </w:rPr>
        <w:t>, данных ГЛОНАСС о фактическом пробеге и маршруте следования транспортных средств</w:t>
      </w:r>
      <w:r w:rsidRPr="00C710AE">
        <w:rPr>
          <w:rFonts w:ascii="Times New Roman" w:hAnsi="Times New Roman"/>
          <w:sz w:val="24"/>
          <w:szCs w:val="24"/>
        </w:rPr>
        <w:t xml:space="preserve"> в течение отчетного </w:t>
      </w:r>
      <w:r w:rsidR="004C1452" w:rsidRPr="00C710AE">
        <w:rPr>
          <w:rFonts w:ascii="Times New Roman" w:hAnsi="Times New Roman"/>
          <w:sz w:val="24"/>
          <w:szCs w:val="24"/>
        </w:rPr>
        <w:t>периода (</w:t>
      </w:r>
      <w:r w:rsidRPr="00C710AE">
        <w:rPr>
          <w:rFonts w:ascii="Times New Roman" w:hAnsi="Times New Roman"/>
          <w:sz w:val="24"/>
          <w:szCs w:val="24"/>
        </w:rPr>
        <w:t>месяца</w:t>
      </w:r>
      <w:r w:rsidR="004C1452" w:rsidRPr="00C710AE">
        <w:rPr>
          <w:rFonts w:ascii="Times New Roman" w:hAnsi="Times New Roman"/>
          <w:sz w:val="24"/>
          <w:szCs w:val="24"/>
        </w:rPr>
        <w:t>)</w:t>
      </w:r>
      <w:r w:rsidRPr="00C710AE">
        <w:rPr>
          <w:rFonts w:ascii="Times New Roman" w:hAnsi="Times New Roman"/>
          <w:sz w:val="24"/>
          <w:szCs w:val="24"/>
        </w:rPr>
        <w:t>.</w:t>
      </w:r>
      <w:r w:rsidR="00F7410F" w:rsidRPr="00C710AE">
        <w:rPr>
          <w:rFonts w:ascii="Times New Roman" w:hAnsi="Times New Roman"/>
          <w:sz w:val="24"/>
          <w:szCs w:val="24"/>
        </w:rPr>
        <w:t xml:space="preserve"> Порядок учета топливных карт отражен в п.</w:t>
      </w:r>
      <w:r w:rsidR="00EB089D" w:rsidRPr="00C710AE">
        <w:rPr>
          <w:rFonts w:ascii="Times New Roman" w:hAnsi="Times New Roman"/>
          <w:sz w:val="24"/>
          <w:szCs w:val="24"/>
        </w:rPr>
        <w:t xml:space="preserve"> 2.1.4.8.</w:t>
      </w:r>
      <w:r w:rsidR="00003960" w:rsidRPr="00C710AE">
        <w:rPr>
          <w:rFonts w:ascii="Times New Roman" w:hAnsi="Times New Roman"/>
          <w:sz w:val="24"/>
          <w:szCs w:val="24"/>
        </w:rPr>
        <w:t>7</w:t>
      </w:r>
      <w:r w:rsidR="00F7410F" w:rsidRPr="00C710AE">
        <w:rPr>
          <w:rFonts w:ascii="Times New Roman" w:hAnsi="Times New Roman"/>
          <w:sz w:val="24"/>
          <w:szCs w:val="24"/>
        </w:rPr>
        <w:t xml:space="preserve"> настоящей </w:t>
      </w:r>
      <w:r w:rsidR="00320736" w:rsidRPr="00C710AE">
        <w:rPr>
          <w:rFonts w:ascii="Times New Roman" w:hAnsi="Times New Roman"/>
          <w:sz w:val="24"/>
          <w:szCs w:val="24"/>
        </w:rPr>
        <w:t>у</w:t>
      </w:r>
      <w:r w:rsidR="00F7410F" w:rsidRPr="00C710AE">
        <w:rPr>
          <w:rFonts w:ascii="Times New Roman" w:hAnsi="Times New Roman"/>
          <w:sz w:val="24"/>
          <w:szCs w:val="24"/>
        </w:rPr>
        <w:t>четной политики.</w:t>
      </w:r>
    </w:p>
    <w:p w:rsidR="004C1452" w:rsidRPr="00C710AE" w:rsidRDefault="004C1452"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Нормы разрабатываются Учреждением </w:t>
      </w:r>
      <w:r w:rsidR="00621843" w:rsidRPr="00C710AE">
        <w:rPr>
          <w:rFonts w:ascii="Times New Roman" w:hAnsi="Times New Roman"/>
          <w:sz w:val="24"/>
          <w:szCs w:val="24"/>
        </w:rPr>
        <w:t xml:space="preserve">на зимний и летний период </w:t>
      </w:r>
      <w:r w:rsidRPr="00C710AE">
        <w:rPr>
          <w:rFonts w:ascii="Times New Roman" w:hAnsi="Times New Roman"/>
          <w:sz w:val="24"/>
          <w:szCs w:val="24"/>
        </w:rPr>
        <w:t>с учетом норм расхода топлив и смазочных материалов на автомобильном транспорте, утвержденных распоряжением Минтранса России от 14.03.2008 № АМ-23-р.</w:t>
      </w:r>
    </w:p>
    <w:p w:rsidR="00A77B37" w:rsidRPr="00C710AE" w:rsidRDefault="00A77B37"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Утверждаемые Учреждением нормы списания горюче-смазочных материалов применяются для целей планирования и контроля за расходованием материальных ценностей, но не являются основанием для признания расхода ГСМ в бухгалтерском и налоговом учете, за исключением случаев, когда </w:t>
      </w:r>
      <w:r w:rsidR="009147F7" w:rsidRPr="00C710AE">
        <w:rPr>
          <w:rFonts w:ascii="Times New Roman" w:hAnsi="Times New Roman"/>
          <w:sz w:val="24"/>
          <w:szCs w:val="24"/>
        </w:rPr>
        <w:t>Учреждением установлен</w:t>
      </w:r>
      <w:r w:rsidRPr="00C710AE">
        <w:rPr>
          <w:rFonts w:ascii="Times New Roman" w:hAnsi="Times New Roman"/>
          <w:sz w:val="24"/>
          <w:szCs w:val="24"/>
        </w:rPr>
        <w:t xml:space="preserve"> необоснованный перерасход топлива по вине третьих лиц (работников Учреждения, иных лиц). </w:t>
      </w:r>
    </w:p>
    <w:p w:rsidR="004C1452" w:rsidRPr="00C710AE" w:rsidRDefault="004C1452"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При превышении норм расхода ГСМ </w:t>
      </w:r>
      <w:r w:rsidR="00F031C4" w:rsidRPr="00C710AE">
        <w:rPr>
          <w:rFonts w:ascii="Times New Roman" w:hAnsi="Times New Roman"/>
          <w:sz w:val="24"/>
          <w:szCs w:val="24"/>
        </w:rPr>
        <w:t>Комисси</w:t>
      </w:r>
      <w:r w:rsidRPr="00C710AE">
        <w:rPr>
          <w:rFonts w:ascii="Times New Roman" w:hAnsi="Times New Roman"/>
          <w:sz w:val="24"/>
          <w:szCs w:val="24"/>
        </w:rPr>
        <w:t xml:space="preserve">ей по поступлению и выбытию активов Учреждения </w:t>
      </w:r>
      <w:r w:rsidR="00805844" w:rsidRPr="00C710AE">
        <w:rPr>
          <w:rFonts w:ascii="Times New Roman" w:hAnsi="Times New Roman"/>
          <w:sz w:val="24"/>
          <w:szCs w:val="24"/>
        </w:rPr>
        <w:t xml:space="preserve">ежемесячно </w:t>
      </w:r>
      <w:r w:rsidRPr="00C710AE">
        <w:rPr>
          <w:rFonts w:ascii="Times New Roman" w:hAnsi="Times New Roman"/>
          <w:sz w:val="24"/>
          <w:szCs w:val="24"/>
        </w:rPr>
        <w:t>проводится анализ, по результатам которого устанавливается:</w:t>
      </w:r>
    </w:p>
    <w:p w:rsidR="004C1452" w:rsidRPr="00C710AE" w:rsidRDefault="004C1452"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31579E" w:rsidRPr="00C710AE" w:rsidRDefault="004C1452"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наличие виновных лиц (например, перерасход ГСМ может быть обусловлен ненадлежащей эксплуатацией автомобиля водителем</w:t>
      </w:r>
      <w:r w:rsidR="00E65292" w:rsidRPr="00C710AE">
        <w:rPr>
          <w:rFonts w:ascii="Times New Roman" w:hAnsi="Times New Roman"/>
          <w:sz w:val="24"/>
          <w:szCs w:val="24"/>
        </w:rPr>
        <w:t>, недобросовестными действиями работников Учреждения</w:t>
      </w:r>
      <w:r w:rsidRPr="00C710AE">
        <w:rPr>
          <w:rFonts w:ascii="Times New Roman" w:hAnsi="Times New Roman"/>
          <w:sz w:val="24"/>
          <w:szCs w:val="24"/>
        </w:rPr>
        <w:t>).</w:t>
      </w:r>
      <w:r w:rsidR="00A77B37" w:rsidRPr="00C710AE">
        <w:rPr>
          <w:rFonts w:ascii="Times New Roman" w:hAnsi="Times New Roman"/>
          <w:sz w:val="24"/>
          <w:szCs w:val="24"/>
        </w:rPr>
        <w:t xml:space="preserve"> </w:t>
      </w:r>
      <w:r w:rsidR="00E65292" w:rsidRPr="00C710AE">
        <w:rPr>
          <w:rFonts w:ascii="Times New Roman" w:hAnsi="Times New Roman"/>
          <w:sz w:val="24"/>
          <w:szCs w:val="24"/>
        </w:rPr>
        <w:t xml:space="preserve">При наличии виновных лиц </w:t>
      </w:r>
      <w:r w:rsidR="00805844" w:rsidRPr="00C710AE">
        <w:rPr>
          <w:rFonts w:ascii="Times New Roman" w:hAnsi="Times New Roman"/>
          <w:sz w:val="24"/>
          <w:szCs w:val="24"/>
        </w:rPr>
        <w:t xml:space="preserve">Комиссией по поступлению и выбытию активов Учреждения </w:t>
      </w:r>
      <w:r w:rsidR="00AA68E1" w:rsidRPr="00C710AE">
        <w:rPr>
          <w:rFonts w:ascii="Times New Roman" w:hAnsi="Times New Roman"/>
          <w:sz w:val="24"/>
          <w:szCs w:val="24"/>
        </w:rPr>
        <w:t xml:space="preserve">составляется протокол с обязательным указанием ФИО виновного лица, вида и количества ГСМ, необоснованно израсходованных сверх установленных норм. Данный протокол </w:t>
      </w:r>
      <w:r w:rsidR="0031579E" w:rsidRPr="00C710AE">
        <w:rPr>
          <w:rFonts w:ascii="Times New Roman" w:hAnsi="Times New Roman"/>
          <w:sz w:val="24"/>
          <w:szCs w:val="24"/>
        </w:rPr>
        <w:t xml:space="preserve">вместе с Актом о списании материальных запасов (ф.0504230) </w:t>
      </w:r>
      <w:r w:rsidR="007C5069" w:rsidRPr="00C710AE">
        <w:rPr>
          <w:rFonts w:ascii="Times New Roman" w:hAnsi="Times New Roman"/>
          <w:sz w:val="24"/>
          <w:szCs w:val="24"/>
        </w:rPr>
        <w:t>ввод</w:t>
      </w:r>
      <w:r w:rsidR="0031579E" w:rsidRPr="00C710AE">
        <w:rPr>
          <w:rFonts w:ascii="Times New Roman" w:hAnsi="Times New Roman"/>
          <w:sz w:val="24"/>
          <w:szCs w:val="24"/>
        </w:rPr>
        <w:t>я</w:t>
      </w:r>
      <w:r w:rsidR="007C5069" w:rsidRPr="00C710AE">
        <w:rPr>
          <w:rFonts w:ascii="Times New Roman" w:hAnsi="Times New Roman"/>
          <w:sz w:val="24"/>
          <w:szCs w:val="24"/>
        </w:rPr>
        <w:t xml:space="preserve">тся в УАИС Бюджетный учет </w:t>
      </w:r>
      <w:r w:rsidR="0031579E" w:rsidRPr="00C710AE">
        <w:rPr>
          <w:rFonts w:ascii="Times New Roman" w:hAnsi="Times New Roman"/>
          <w:sz w:val="24"/>
          <w:szCs w:val="24"/>
        </w:rPr>
        <w:t xml:space="preserve">для последующего отражения </w:t>
      </w:r>
      <w:r w:rsidR="00A77B37" w:rsidRPr="00C710AE">
        <w:rPr>
          <w:rFonts w:ascii="Times New Roman" w:hAnsi="Times New Roman"/>
          <w:sz w:val="24"/>
          <w:szCs w:val="24"/>
        </w:rPr>
        <w:t xml:space="preserve">в </w:t>
      </w:r>
      <w:r w:rsidR="0031579E" w:rsidRPr="00C710AE">
        <w:rPr>
          <w:rFonts w:ascii="Times New Roman" w:hAnsi="Times New Roman"/>
          <w:sz w:val="24"/>
          <w:szCs w:val="24"/>
        </w:rPr>
        <w:t xml:space="preserve">бухгалтерском учете операций по списанию ГСМ: </w:t>
      </w:r>
    </w:p>
    <w:p w:rsidR="0031579E" w:rsidRPr="00C710AE" w:rsidRDefault="0031579E" w:rsidP="00EF6C41">
      <w:pPr>
        <w:pStyle w:val="aff8"/>
        <w:numPr>
          <w:ilvl w:val="0"/>
          <w:numId w:val="19"/>
        </w:numPr>
        <w:ind w:left="0" w:firstLine="1069"/>
        <w:jc w:val="both"/>
        <w:rPr>
          <w:rFonts w:ascii="Times New Roman" w:hAnsi="Times New Roman"/>
          <w:sz w:val="24"/>
          <w:szCs w:val="24"/>
        </w:rPr>
      </w:pPr>
      <w:r w:rsidRPr="00C710AE">
        <w:rPr>
          <w:rFonts w:ascii="Times New Roman" w:hAnsi="Times New Roman"/>
          <w:sz w:val="24"/>
          <w:szCs w:val="24"/>
        </w:rPr>
        <w:t xml:space="preserve">в </w:t>
      </w:r>
      <w:r w:rsidR="00A77B37" w:rsidRPr="00C710AE">
        <w:rPr>
          <w:rFonts w:ascii="Times New Roman" w:hAnsi="Times New Roman"/>
          <w:sz w:val="24"/>
          <w:szCs w:val="24"/>
        </w:rPr>
        <w:t xml:space="preserve">расходах, формирующих себестоимость работ (услуг) для целей бухгалтерского учета и налогообложения, учитывается стоимость ГСМ, рассчитанная исходя из подтвержденных показателей пробега, </w:t>
      </w:r>
      <w:proofErr w:type="spellStart"/>
      <w:r w:rsidR="00A77B37" w:rsidRPr="00C710AE">
        <w:rPr>
          <w:rFonts w:ascii="Times New Roman" w:hAnsi="Times New Roman"/>
          <w:sz w:val="24"/>
          <w:szCs w:val="24"/>
        </w:rPr>
        <w:t>мото</w:t>
      </w:r>
      <w:proofErr w:type="spellEnd"/>
      <w:r w:rsidR="00A77B37" w:rsidRPr="00C710AE">
        <w:rPr>
          <w:rFonts w:ascii="Times New Roman" w:hAnsi="Times New Roman"/>
          <w:sz w:val="24"/>
          <w:szCs w:val="24"/>
        </w:rPr>
        <w:t>-часов работы оборудования (спецтехники) и утвержденных норм расхода топлива</w:t>
      </w:r>
      <w:r w:rsidRPr="00C710AE">
        <w:rPr>
          <w:rFonts w:ascii="Times New Roman" w:hAnsi="Times New Roman"/>
          <w:sz w:val="24"/>
          <w:szCs w:val="24"/>
        </w:rPr>
        <w:t>;</w:t>
      </w:r>
    </w:p>
    <w:p w:rsidR="00F7410F" w:rsidRPr="00C710AE" w:rsidRDefault="0031579E" w:rsidP="00EF6C41">
      <w:pPr>
        <w:pStyle w:val="aff8"/>
        <w:numPr>
          <w:ilvl w:val="0"/>
          <w:numId w:val="19"/>
        </w:numPr>
        <w:ind w:left="0" w:firstLine="1069"/>
        <w:jc w:val="both"/>
        <w:rPr>
          <w:rFonts w:ascii="Times New Roman" w:hAnsi="Times New Roman"/>
          <w:sz w:val="24"/>
          <w:szCs w:val="24"/>
        </w:rPr>
      </w:pPr>
      <w:r w:rsidRPr="00C710AE">
        <w:rPr>
          <w:rFonts w:ascii="Times New Roman" w:hAnsi="Times New Roman"/>
          <w:sz w:val="24"/>
          <w:szCs w:val="24"/>
        </w:rPr>
        <w:t>с</w:t>
      </w:r>
      <w:r w:rsidR="00A77B37" w:rsidRPr="00C710AE">
        <w:rPr>
          <w:rFonts w:ascii="Times New Roman" w:hAnsi="Times New Roman"/>
          <w:sz w:val="24"/>
          <w:szCs w:val="24"/>
        </w:rPr>
        <w:t>тоимость</w:t>
      </w:r>
      <w:r w:rsidR="00E65292" w:rsidRPr="00C710AE">
        <w:rPr>
          <w:rFonts w:ascii="Times New Roman" w:hAnsi="Times New Roman"/>
          <w:sz w:val="24"/>
          <w:szCs w:val="24"/>
        </w:rPr>
        <w:t xml:space="preserve"> израсходованн</w:t>
      </w:r>
      <w:r w:rsidR="004356ED" w:rsidRPr="00C710AE">
        <w:rPr>
          <w:rFonts w:ascii="Times New Roman" w:hAnsi="Times New Roman"/>
          <w:sz w:val="24"/>
          <w:szCs w:val="24"/>
        </w:rPr>
        <w:t>ых ГСМ</w:t>
      </w:r>
      <w:r w:rsidR="00E65292" w:rsidRPr="00C710AE">
        <w:rPr>
          <w:rFonts w:ascii="Times New Roman" w:hAnsi="Times New Roman"/>
          <w:sz w:val="24"/>
          <w:szCs w:val="24"/>
        </w:rPr>
        <w:t xml:space="preserve"> сверх установленных норм</w:t>
      </w:r>
      <w:r w:rsidR="00FC7528" w:rsidRPr="00C710AE">
        <w:rPr>
          <w:rFonts w:ascii="Times New Roman" w:hAnsi="Times New Roman"/>
          <w:sz w:val="24"/>
          <w:szCs w:val="24"/>
        </w:rPr>
        <w:t xml:space="preserve"> подлежит списанию в доходы текущего финансового года в дебет счета 0.401.10.172 «Доходы </w:t>
      </w:r>
      <w:r w:rsidR="0059102D" w:rsidRPr="00C710AE">
        <w:rPr>
          <w:rFonts w:ascii="Times New Roman" w:hAnsi="Times New Roman"/>
          <w:sz w:val="24"/>
          <w:szCs w:val="24"/>
        </w:rPr>
        <w:t>от выбытия активов</w:t>
      </w:r>
      <w:r w:rsidR="00FC7528" w:rsidRPr="00C710AE">
        <w:rPr>
          <w:rFonts w:ascii="Times New Roman" w:hAnsi="Times New Roman"/>
          <w:sz w:val="24"/>
          <w:szCs w:val="24"/>
        </w:rPr>
        <w:t>», не учитываемые в целях налогообложения прибыли. В</w:t>
      </w:r>
      <w:r w:rsidR="00E65292" w:rsidRPr="00C710AE">
        <w:rPr>
          <w:rFonts w:ascii="Times New Roman" w:hAnsi="Times New Roman"/>
          <w:sz w:val="24"/>
          <w:szCs w:val="24"/>
        </w:rPr>
        <w:t>зыск</w:t>
      </w:r>
      <w:r w:rsidR="00FC7528" w:rsidRPr="00C710AE">
        <w:rPr>
          <w:rFonts w:ascii="Times New Roman" w:hAnsi="Times New Roman"/>
          <w:sz w:val="24"/>
          <w:szCs w:val="24"/>
        </w:rPr>
        <w:t xml:space="preserve">ание ущерба с виновных лиц осуществляется </w:t>
      </w:r>
      <w:r w:rsidRPr="00C710AE">
        <w:rPr>
          <w:rFonts w:ascii="Times New Roman" w:hAnsi="Times New Roman"/>
          <w:sz w:val="24"/>
          <w:szCs w:val="24"/>
        </w:rPr>
        <w:t xml:space="preserve">в установленном порядке </w:t>
      </w:r>
      <w:r w:rsidR="00FC7528" w:rsidRPr="00C710AE">
        <w:rPr>
          <w:rFonts w:ascii="Times New Roman" w:hAnsi="Times New Roman"/>
          <w:sz w:val="24"/>
          <w:szCs w:val="24"/>
        </w:rPr>
        <w:t>по рыночной стоимости ГСМ</w:t>
      </w:r>
      <w:r w:rsidR="00E65292" w:rsidRPr="00C710AE">
        <w:rPr>
          <w:rFonts w:ascii="Times New Roman" w:hAnsi="Times New Roman"/>
          <w:sz w:val="24"/>
          <w:szCs w:val="24"/>
        </w:rPr>
        <w:t>.</w:t>
      </w:r>
    </w:p>
    <w:p w:rsidR="008C0C71" w:rsidRPr="00C710AE" w:rsidRDefault="008C0C71" w:rsidP="00EF6C41">
      <w:pPr>
        <w:pStyle w:val="aff8"/>
        <w:numPr>
          <w:ilvl w:val="4"/>
          <w:numId w:val="4"/>
        </w:numPr>
        <w:ind w:left="0" w:firstLine="709"/>
        <w:jc w:val="both"/>
        <w:rPr>
          <w:rFonts w:ascii="Times New Roman" w:hAnsi="Times New Roman"/>
          <w:b/>
          <w:sz w:val="24"/>
          <w:szCs w:val="24"/>
        </w:rPr>
      </w:pPr>
      <w:r w:rsidRPr="00C710AE">
        <w:rPr>
          <w:rFonts w:ascii="Times New Roman" w:hAnsi="Times New Roman"/>
          <w:b/>
          <w:sz w:val="24"/>
          <w:szCs w:val="24"/>
        </w:rPr>
        <w:t xml:space="preserve">Учет </w:t>
      </w:r>
      <w:proofErr w:type="spellStart"/>
      <w:r w:rsidRPr="00C710AE">
        <w:rPr>
          <w:rFonts w:ascii="Times New Roman" w:hAnsi="Times New Roman"/>
          <w:b/>
          <w:sz w:val="24"/>
          <w:szCs w:val="24"/>
        </w:rPr>
        <w:t>противогололедных</w:t>
      </w:r>
      <w:proofErr w:type="spellEnd"/>
      <w:r w:rsidRPr="00C710AE">
        <w:rPr>
          <w:rFonts w:ascii="Times New Roman" w:hAnsi="Times New Roman"/>
          <w:b/>
          <w:sz w:val="24"/>
          <w:szCs w:val="24"/>
        </w:rPr>
        <w:t xml:space="preserve"> материалов</w:t>
      </w:r>
      <w:r w:rsidR="002E448A" w:rsidRPr="00C710AE">
        <w:rPr>
          <w:rFonts w:ascii="Times New Roman" w:hAnsi="Times New Roman"/>
          <w:b/>
          <w:sz w:val="24"/>
          <w:szCs w:val="24"/>
        </w:rPr>
        <w:t xml:space="preserve"> (ПГМ)</w:t>
      </w:r>
    </w:p>
    <w:p w:rsidR="00995C47" w:rsidRPr="00C710AE" w:rsidRDefault="00433EAA" w:rsidP="00EF6C41">
      <w:pPr>
        <w:pStyle w:val="aff8"/>
        <w:ind w:firstLine="709"/>
        <w:jc w:val="both"/>
        <w:rPr>
          <w:rFonts w:ascii="Times New Roman" w:hAnsi="Times New Roman"/>
          <w:sz w:val="24"/>
          <w:szCs w:val="24"/>
        </w:rPr>
      </w:pPr>
      <w:r>
        <w:rPr>
          <w:rFonts w:ascii="Times New Roman" w:hAnsi="Times New Roman"/>
          <w:sz w:val="24"/>
          <w:szCs w:val="24"/>
        </w:rPr>
        <w:t>О</w:t>
      </w:r>
      <w:r w:rsidR="00995C47" w:rsidRPr="00C710AE">
        <w:rPr>
          <w:rFonts w:ascii="Times New Roman" w:hAnsi="Times New Roman"/>
          <w:sz w:val="24"/>
          <w:szCs w:val="24"/>
        </w:rPr>
        <w:t xml:space="preserve">тражение в учете операций по поступлению и выбытию </w:t>
      </w:r>
      <w:r w:rsidR="004F2B62" w:rsidRPr="00C710AE">
        <w:rPr>
          <w:rFonts w:ascii="Times New Roman" w:hAnsi="Times New Roman"/>
          <w:sz w:val="24"/>
          <w:szCs w:val="24"/>
        </w:rPr>
        <w:t>ПГ</w:t>
      </w:r>
      <w:r w:rsidR="00995C47" w:rsidRPr="00C710AE">
        <w:rPr>
          <w:rFonts w:ascii="Times New Roman" w:hAnsi="Times New Roman"/>
          <w:sz w:val="24"/>
          <w:szCs w:val="24"/>
        </w:rPr>
        <w:t>М производится в следующем порядке:</w:t>
      </w:r>
    </w:p>
    <w:p w:rsidR="009C7CA6" w:rsidRPr="00C710AE" w:rsidRDefault="0000391D" w:rsidP="00EF6C41">
      <w:pPr>
        <w:pStyle w:val="aff8"/>
        <w:ind w:firstLine="709"/>
        <w:jc w:val="both"/>
        <w:rPr>
          <w:rFonts w:ascii="Times New Roman" w:hAnsi="Times New Roman"/>
          <w:sz w:val="24"/>
          <w:szCs w:val="24"/>
        </w:rPr>
      </w:pPr>
      <w:r>
        <w:rPr>
          <w:rFonts w:ascii="Times New Roman" w:hAnsi="Times New Roman"/>
          <w:sz w:val="24"/>
          <w:szCs w:val="24"/>
        </w:rPr>
        <w:t xml:space="preserve">2.1.4.8.2.1. </w:t>
      </w:r>
      <w:r w:rsidR="005A0F26" w:rsidRPr="00C710AE">
        <w:rPr>
          <w:rFonts w:ascii="Times New Roman" w:hAnsi="Times New Roman"/>
          <w:sz w:val="24"/>
          <w:szCs w:val="24"/>
        </w:rPr>
        <w:t>ПГМ, подлежащи</w:t>
      </w:r>
      <w:r w:rsidR="006D2DC0" w:rsidRPr="00C710AE">
        <w:rPr>
          <w:rFonts w:ascii="Times New Roman" w:hAnsi="Times New Roman"/>
          <w:sz w:val="24"/>
          <w:szCs w:val="24"/>
        </w:rPr>
        <w:t>е</w:t>
      </w:r>
      <w:r w:rsidR="005A0F26" w:rsidRPr="00C710AE">
        <w:rPr>
          <w:rFonts w:ascii="Times New Roman" w:hAnsi="Times New Roman"/>
          <w:sz w:val="24"/>
          <w:szCs w:val="24"/>
        </w:rPr>
        <w:t xml:space="preserve"> использованию Учреждением в основной деятельности, на дату их получения (выявления) принимаются к бухгалтерскому учету на счет </w:t>
      </w:r>
      <w:r w:rsidR="00CE024E" w:rsidRPr="00C710AE">
        <w:rPr>
          <w:rFonts w:ascii="Times New Roman" w:hAnsi="Times New Roman"/>
          <w:sz w:val="24"/>
          <w:szCs w:val="24"/>
        </w:rPr>
        <w:t>4</w:t>
      </w:r>
      <w:r w:rsidR="005A0F26" w:rsidRPr="00C710AE">
        <w:rPr>
          <w:rFonts w:ascii="Times New Roman" w:hAnsi="Times New Roman"/>
          <w:sz w:val="24"/>
          <w:szCs w:val="24"/>
        </w:rPr>
        <w:t>.105.36 «Прочие материальные запасы - иное движимое имущество учреждения» на основании требования-накладной (товарной накладной, извещения, приходного ордера и др.).</w:t>
      </w:r>
    </w:p>
    <w:p w:rsidR="00D51D59" w:rsidRPr="00C710AE" w:rsidRDefault="00173E88" w:rsidP="00EF6C41">
      <w:pPr>
        <w:pStyle w:val="aff8"/>
        <w:ind w:firstLine="709"/>
        <w:jc w:val="both"/>
        <w:rPr>
          <w:rFonts w:ascii="Times New Roman" w:hAnsi="Times New Roman"/>
          <w:sz w:val="24"/>
          <w:szCs w:val="24"/>
        </w:rPr>
      </w:pPr>
      <w:r>
        <w:rPr>
          <w:rFonts w:ascii="Times New Roman" w:hAnsi="Times New Roman"/>
          <w:sz w:val="24"/>
          <w:szCs w:val="24"/>
        </w:rPr>
        <w:t>2.</w:t>
      </w:r>
      <w:r w:rsidR="0000391D">
        <w:rPr>
          <w:rFonts w:ascii="Times New Roman" w:hAnsi="Times New Roman"/>
          <w:sz w:val="24"/>
          <w:szCs w:val="24"/>
        </w:rPr>
        <w:t>1.</w:t>
      </w:r>
      <w:r>
        <w:rPr>
          <w:rFonts w:ascii="Times New Roman" w:hAnsi="Times New Roman"/>
          <w:sz w:val="24"/>
          <w:szCs w:val="24"/>
        </w:rPr>
        <w:t xml:space="preserve">4.8.2.2. </w:t>
      </w:r>
      <w:r w:rsidR="00D51D59" w:rsidRPr="00C710AE">
        <w:rPr>
          <w:rFonts w:ascii="Times New Roman" w:hAnsi="Times New Roman"/>
          <w:sz w:val="24"/>
          <w:szCs w:val="24"/>
        </w:rPr>
        <w:t xml:space="preserve">Списание ПГМ со счета </w:t>
      </w:r>
      <w:r w:rsidR="00CE024E" w:rsidRPr="00C710AE">
        <w:rPr>
          <w:rFonts w:ascii="Times New Roman" w:hAnsi="Times New Roman"/>
          <w:sz w:val="24"/>
          <w:szCs w:val="24"/>
        </w:rPr>
        <w:t>4</w:t>
      </w:r>
      <w:r w:rsidR="00D51D59" w:rsidRPr="00C710AE">
        <w:rPr>
          <w:rFonts w:ascii="Times New Roman" w:hAnsi="Times New Roman"/>
          <w:sz w:val="24"/>
          <w:szCs w:val="24"/>
        </w:rPr>
        <w:t>.105.36 «Прочие материальные запасы - иное движимое имущество учреждения» производится не реже одного раза в месяц на последнее число календарного месяца на основании Акта о списании материальных запасов (ф.0504230), составленного и заверенного членами Комиссии по поступлению и выбытию активов Учреждения.</w:t>
      </w:r>
    </w:p>
    <w:p w:rsidR="00B36A33" w:rsidRPr="00C710AE" w:rsidRDefault="00B36A33" w:rsidP="00EF6C41">
      <w:pPr>
        <w:pStyle w:val="aff8"/>
        <w:numPr>
          <w:ilvl w:val="4"/>
          <w:numId w:val="4"/>
        </w:numPr>
        <w:ind w:left="0" w:firstLine="709"/>
        <w:jc w:val="both"/>
        <w:rPr>
          <w:rFonts w:ascii="Times New Roman" w:hAnsi="Times New Roman"/>
          <w:b/>
          <w:sz w:val="24"/>
          <w:szCs w:val="24"/>
        </w:rPr>
      </w:pPr>
      <w:r w:rsidRPr="00C710AE">
        <w:rPr>
          <w:rFonts w:ascii="Times New Roman" w:hAnsi="Times New Roman"/>
          <w:b/>
          <w:sz w:val="24"/>
          <w:szCs w:val="24"/>
        </w:rPr>
        <w:t>Учет асфальтобетонной смеси</w:t>
      </w:r>
      <w:r w:rsidR="00E66CD2" w:rsidRPr="00173E88">
        <w:rPr>
          <w:rFonts w:ascii="Times New Roman" w:hAnsi="Times New Roman"/>
          <w:b/>
          <w:sz w:val="24"/>
          <w:szCs w:val="24"/>
        </w:rPr>
        <w:t xml:space="preserve"> осуществляется Учреждением по аналогии с учетом ПГМ в порядке, предусмотренном п.2.1.4.8.2 настоящей Учетной политики.</w:t>
      </w:r>
    </w:p>
    <w:p w:rsidR="00E66CD2" w:rsidRPr="00C710AE" w:rsidRDefault="00CE024E" w:rsidP="00EF6C41">
      <w:pPr>
        <w:pStyle w:val="aff8"/>
        <w:numPr>
          <w:ilvl w:val="4"/>
          <w:numId w:val="4"/>
        </w:numPr>
        <w:ind w:left="0" w:firstLine="709"/>
        <w:jc w:val="both"/>
        <w:rPr>
          <w:rFonts w:ascii="Times New Roman" w:hAnsi="Times New Roman"/>
          <w:b/>
          <w:sz w:val="24"/>
          <w:szCs w:val="24"/>
        </w:rPr>
      </w:pPr>
      <w:r w:rsidRPr="00C710AE">
        <w:rPr>
          <w:rFonts w:ascii="Times New Roman" w:hAnsi="Times New Roman"/>
          <w:b/>
          <w:sz w:val="24"/>
          <w:szCs w:val="24"/>
        </w:rPr>
        <w:t>Учет запасных частей к транспортным средствам</w:t>
      </w:r>
    </w:p>
    <w:p w:rsidR="00D92DC0" w:rsidRPr="00C710AE" w:rsidRDefault="00D92DC0"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До момента установки при проведении ремонтных, регламентных и иных работ запасные части, предназначенные для установки на транспортные средства, не признаваемые </w:t>
      </w:r>
      <w:r w:rsidR="00DE12B7" w:rsidRPr="00C710AE">
        <w:rPr>
          <w:rFonts w:ascii="Times New Roman" w:hAnsi="Times New Roman"/>
          <w:sz w:val="24"/>
          <w:szCs w:val="24"/>
        </w:rPr>
        <w:t xml:space="preserve">Учреждением </w:t>
      </w:r>
      <w:r w:rsidRPr="00C710AE">
        <w:rPr>
          <w:rFonts w:ascii="Times New Roman" w:hAnsi="Times New Roman"/>
          <w:sz w:val="24"/>
          <w:szCs w:val="24"/>
        </w:rPr>
        <w:t xml:space="preserve">в соответствии с положениями настоящей </w:t>
      </w:r>
      <w:r w:rsidR="00320736" w:rsidRPr="00C710AE">
        <w:rPr>
          <w:rFonts w:ascii="Times New Roman" w:hAnsi="Times New Roman"/>
          <w:sz w:val="24"/>
          <w:szCs w:val="24"/>
        </w:rPr>
        <w:t>у</w:t>
      </w:r>
      <w:r w:rsidRPr="00C710AE">
        <w:rPr>
          <w:rFonts w:ascii="Times New Roman" w:hAnsi="Times New Roman"/>
          <w:sz w:val="24"/>
          <w:szCs w:val="24"/>
        </w:rPr>
        <w:t>четной политики объектами основных средств, подлежат учету на счете 0.105.36 «Прочие материальные запасы</w:t>
      </w:r>
      <w:r w:rsidR="008726E3" w:rsidRPr="00C710AE">
        <w:rPr>
          <w:rFonts w:ascii="Times New Roman" w:hAnsi="Times New Roman"/>
          <w:sz w:val="24"/>
          <w:szCs w:val="24"/>
        </w:rPr>
        <w:t xml:space="preserve"> - иное движимое имущество учреждения</w:t>
      </w:r>
      <w:r w:rsidRPr="00C710AE">
        <w:rPr>
          <w:rFonts w:ascii="Times New Roman" w:hAnsi="Times New Roman"/>
          <w:sz w:val="24"/>
          <w:szCs w:val="24"/>
        </w:rPr>
        <w:t>».</w:t>
      </w:r>
    </w:p>
    <w:p w:rsidR="00D92DC0" w:rsidRPr="00C710AE" w:rsidRDefault="00D92DC0"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09 «Запасные части к транспортным средствам, выданные взамен изношенных» учитываются следующие виды запасных частей после их списания со счета 0.105.36 «Прочие материальные запасы</w:t>
      </w:r>
      <w:r w:rsidR="008726E3" w:rsidRPr="00C710AE">
        <w:rPr>
          <w:rFonts w:ascii="Times New Roman" w:hAnsi="Times New Roman"/>
          <w:sz w:val="24"/>
          <w:szCs w:val="24"/>
        </w:rPr>
        <w:t xml:space="preserve"> - иное движимое имущество учреждения</w:t>
      </w:r>
      <w:r w:rsidRPr="00C710AE">
        <w:rPr>
          <w:rFonts w:ascii="Times New Roman" w:hAnsi="Times New Roman"/>
          <w:sz w:val="24"/>
          <w:szCs w:val="24"/>
        </w:rPr>
        <w:t>» по факту установки на транспортные средства:</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 xml:space="preserve">двигатели, </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lastRenderedPageBreak/>
        <w:t xml:space="preserve">аккумуляторы, </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 xml:space="preserve">карбюраторы, </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 xml:space="preserve">коробки передач, </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турбокомпрессоры</w:t>
      </w:r>
      <w:r w:rsidR="0080348F" w:rsidRPr="00C710AE">
        <w:rPr>
          <w:rFonts w:ascii="Times New Roman" w:hAnsi="Times New Roman"/>
          <w:sz w:val="24"/>
          <w:szCs w:val="24"/>
        </w:rPr>
        <w:t>,</w:t>
      </w:r>
      <w:r w:rsidRPr="00C710AE">
        <w:rPr>
          <w:rFonts w:ascii="Times New Roman" w:hAnsi="Times New Roman"/>
          <w:sz w:val="24"/>
          <w:szCs w:val="24"/>
        </w:rPr>
        <w:t xml:space="preserve"> </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 xml:space="preserve">шины, </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 xml:space="preserve">диски, </w:t>
      </w:r>
    </w:p>
    <w:p w:rsidR="00D92DC0" w:rsidRPr="00C710AE" w:rsidRDefault="00D92DC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покрышки и др.</w:t>
      </w:r>
    </w:p>
    <w:p w:rsidR="00EE1941" w:rsidRPr="00C710AE" w:rsidRDefault="00EE1941" w:rsidP="00EF6C41">
      <w:pPr>
        <w:pStyle w:val="aff8"/>
        <w:numPr>
          <w:ilvl w:val="5"/>
          <w:numId w:val="4"/>
        </w:numPr>
        <w:jc w:val="both"/>
        <w:rPr>
          <w:rFonts w:ascii="Times New Roman" w:hAnsi="Times New Roman"/>
          <w:b/>
          <w:sz w:val="24"/>
          <w:szCs w:val="24"/>
        </w:rPr>
      </w:pPr>
      <w:r w:rsidRPr="00C710AE">
        <w:rPr>
          <w:rFonts w:ascii="Times New Roman" w:hAnsi="Times New Roman"/>
          <w:b/>
          <w:sz w:val="24"/>
          <w:szCs w:val="24"/>
        </w:rPr>
        <w:t xml:space="preserve">Порядок учета </w:t>
      </w:r>
      <w:r w:rsidR="00C404F7" w:rsidRPr="00C710AE">
        <w:rPr>
          <w:rFonts w:ascii="Times New Roman" w:hAnsi="Times New Roman"/>
          <w:b/>
          <w:sz w:val="24"/>
          <w:szCs w:val="24"/>
        </w:rPr>
        <w:t>отработанных аккумуляторов</w:t>
      </w:r>
      <w:r w:rsidR="00E03422" w:rsidRPr="00C710AE">
        <w:rPr>
          <w:rFonts w:ascii="Times New Roman" w:hAnsi="Times New Roman"/>
          <w:b/>
          <w:sz w:val="24"/>
          <w:szCs w:val="24"/>
        </w:rPr>
        <w:t>, подлежащих утилизации</w:t>
      </w:r>
      <w:r w:rsidR="00C404F7" w:rsidRPr="00C710AE">
        <w:rPr>
          <w:rFonts w:ascii="Times New Roman" w:hAnsi="Times New Roman"/>
          <w:b/>
          <w:sz w:val="24"/>
          <w:szCs w:val="24"/>
        </w:rPr>
        <w:t>:</w:t>
      </w:r>
    </w:p>
    <w:p w:rsidR="00B96BAF" w:rsidRPr="00C710AE" w:rsidRDefault="00C404F7"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 xml:space="preserve">списание с </w:t>
      </w:r>
      <w:proofErr w:type="spellStart"/>
      <w:r w:rsidRPr="00C710AE">
        <w:rPr>
          <w:rFonts w:ascii="Times New Roman" w:hAnsi="Times New Roman"/>
          <w:sz w:val="24"/>
          <w:szCs w:val="24"/>
        </w:rPr>
        <w:t>забалансового</w:t>
      </w:r>
      <w:proofErr w:type="spellEnd"/>
      <w:r w:rsidRPr="00C710AE">
        <w:rPr>
          <w:rFonts w:ascii="Times New Roman" w:hAnsi="Times New Roman"/>
          <w:sz w:val="24"/>
          <w:szCs w:val="24"/>
        </w:rPr>
        <w:t xml:space="preserve"> счета 09 «Запасные части к транспортным средствам, выданные взамен изношенных» осуществляется н</w:t>
      </w:r>
      <w:r w:rsidR="00EE1941" w:rsidRPr="00C710AE">
        <w:rPr>
          <w:rFonts w:ascii="Times New Roman" w:hAnsi="Times New Roman"/>
          <w:sz w:val="24"/>
          <w:szCs w:val="24"/>
        </w:rPr>
        <w:t>а основании акта приема-сдачи выполненных работ, подтверждающих их замену</w:t>
      </w:r>
      <w:r w:rsidR="00E03422" w:rsidRPr="00C710AE">
        <w:rPr>
          <w:rFonts w:ascii="Times New Roman" w:hAnsi="Times New Roman"/>
          <w:sz w:val="24"/>
          <w:szCs w:val="24"/>
        </w:rPr>
        <w:t xml:space="preserve">, </w:t>
      </w:r>
      <w:r w:rsidR="00C24B7A" w:rsidRPr="00C710AE">
        <w:rPr>
          <w:rFonts w:ascii="Times New Roman" w:hAnsi="Times New Roman"/>
          <w:sz w:val="24"/>
          <w:szCs w:val="24"/>
        </w:rPr>
        <w:t>с</w:t>
      </w:r>
      <w:r w:rsidR="00E03422" w:rsidRPr="00C710AE">
        <w:rPr>
          <w:rFonts w:ascii="Times New Roman" w:hAnsi="Times New Roman"/>
          <w:sz w:val="24"/>
          <w:szCs w:val="24"/>
        </w:rPr>
        <w:t xml:space="preserve"> одновременн</w:t>
      </w:r>
      <w:r w:rsidR="00C24B7A" w:rsidRPr="00C710AE">
        <w:rPr>
          <w:rFonts w:ascii="Times New Roman" w:hAnsi="Times New Roman"/>
          <w:sz w:val="24"/>
          <w:szCs w:val="24"/>
        </w:rPr>
        <w:t>ы</w:t>
      </w:r>
      <w:r w:rsidR="00E03422" w:rsidRPr="00C710AE">
        <w:rPr>
          <w:rFonts w:ascii="Times New Roman" w:hAnsi="Times New Roman"/>
          <w:sz w:val="24"/>
          <w:szCs w:val="24"/>
        </w:rPr>
        <w:t>м</w:t>
      </w:r>
      <w:r w:rsidR="00C24B7A" w:rsidRPr="00C710AE">
        <w:rPr>
          <w:rFonts w:ascii="Times New Roman" w:hAnsi="Times New Roman"/>
          <w:sz w:val="24"/>
          <w:szCs w:val="24"/>
        </w:rPr>
        <w:t xml:space="preserve"> приняти</w:t>
      </w:r>
      <w:r w:rsidR="00792400" w:rsidRPr="00C710AE">
        <w:rPr>
          <w:rFonts w:ascii="Times New Roman" w:hAnsi="Times New Roman"/>
          <w:sz w:val="24"/>
          <w:szCs w:val="24"/>
        </w:rPr>
        <w:t>е</w:t>
      </w:r>
      <w:r w:rsidR="00C24B7A" w:rsidRPr="00C710AE">
        <w:rPr>
          <w:rFonts w:ascii="Times New Roman" w:hAnsi="Times New Roman"/>
          <w:sz w:val="24"/>
          <w:szCs w:val="24"/>
        </w:rPr>
        <w:t>м</w:t>
      </w:r>
      <w:r w:rsidR="00E03422" w:rsidRPr="00C710AE">
        <w:rPr>
          <w:rFonts w:ascii="Times New Roman" w:hAnsi="Times New Roman"/>
          <w:sz w:val="24"/>
          <w:szCs w:val="24"/>
        </w:rPr>
        <w:t xml:space="preserve"> на </w:t>
      </w:r>
      <w:proofErr w:type="spellStart"/>
      <w:r w:rsidR="00E03422" w:rsidRPr="00C710AE">
        <w:rPr>
          <w:rFonts w:ascii="Times New Roman" w:hAnsi="Times New Roman"/>
          <w:sz w:val="24"/>
          <w:szCs w:val="24"/>
        </w:rPr>
        <w:t>забалансовый</w:t>
      </w:r>
      <w:proofErr w:type="spellEnd"/>
      <w:r w:rsidR="00E03422" w:rsidRPr="00C710AE">
        <w:rPr>
          <w:rFonts w:ascii="Times New Roman" w:hAnsi="Times New Roman"/>
          <w:sz w:val="24"/>
          <w:szCs w:val="24"/>
        </w:rPr>
        <w:t xml:space="preserve"> счет 02 «Материальные ценности на хранении» до момента их утилизации</w:t>
      </w:r>
      <w:r w:rsidR="00B96BAF" w:rsidRPr="00C710AE">
        <w:rPr>
          <w:rFonts w:ascii="Times New Roman" w:hAnsi="Times New Roman"/>
          <w:sz w:val="24"/>
          <w:szCs w:val="24"/>
        </w:rPr>
        <w:t>;</w:t>
      </w:r>
    </w:p>
    <w:p w:rsidR="00866D4C" w:rsidRPr="00A442D3" w:rsidRDefault="00350FE8"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 xml:space="preserve">отработанный аккумулятор, подлежащий утилизации в соответствии с договором со специализированной организацией, списывается с </w:t>
      </w:r>
      <w:proofErr w:type="spellStart"/>
      <w:r w:rsidRPr="00C710AE">
        <w:rPr>
          <w:rFonts w:ascii="Times New Roman" w:hAnsi="Times New Roman"/>
          <w:sz w:val="24"/>
          <w:szCs w:val="24"/>
        </w:rPr>
        <w:t>забалансового</w:t>
      </w:r>
      <w:proofErr w:type="spellEnd"/>
      <w:r w:rsidRPr="00C710AE">
        <w:rPr>
          <w:rFonts w:ascii="Times New Roman" w:hAnsi="Times New Roman"/>
          <w:sz w:val="24"/>
          <w:szCs w:val="24"/>
        </w:rPr>
        <w:t xml:space="preserve"> счета 02 «Материальные ценности на хранении» и принимается к учету на счете 2.105.3</w:t>
      </w:r>
      <w:r w:rsidR="004C67A6" w:rsidRPr="00C710AE">
        <w:rPr>
          <w:rFonts w:ascii="Times New Roman" w:hAnsi="Times New Roman"/>
          <w:sz w:val="24"/>
          <w:szCs w:val="24"/>
        </w:rPr>
        <w:t>6</w:t>
      </w:r>
      <w:r w:rsidRPr="00C710AE">
        <w:rPr>
          <w:rFonts w:ascii="Times New Roman" w:hAnsi="Times New Roman"/>
          <w:sz w:val="24"/>
          <w:szCs w:val="24"/>
        </w:rPr>
        <w:t xml:space="preserve"> «Прочие материальные запасы - иное движимое имущество учреждения» по справедливой стоимости, определенной методом рыночных цен, </w:t>
      </w:r>
      <w:r w:rsidR="00F1489C" w:rsidRPr="00C710AE">
        <w:rPr>
          <w:rFonts w:ascii="Times New Roman" w:hAnsi="Times New Roman"/>
          <w:sz w:val="24"/>
          <w:szCs w:val="24"/>
        </w:rPr>
        <w:t xml:space="preserve">на основании </w:t>
      </w:r>
      <w:r w:rsidR="00995C47" w:rsidRPr="00C710AE">
        <w:rPr>
          <w:rFonts w:ascii="Times New Roman" w:hAnsi="Times New Roman"/>
          <w:sz w:val="24"/>
          <w:szCs w:val="24"/>
        </w:rPr>
        <w:t>Приходн</w:t>
      </w:r>
      <w:r w:rsidR="00792400" w:rsidRPr="00C710AE">
        <w:rPr>
          <w:rFonts w:ascii="Times New Roman" w:hAnsi="Times New Roman"/>
          <w:sz w:val="24"/>
          <w:szCs w:val="24"/>
        </w:rPr>
        <w:t>ого</w:t>
      </w:r>
      <w:r w:rsidR="00995C47" w:rsidRPr="00C710AE">
        <w:rPr>
          <w:rFonts w:ascii="Times New Roman" w:hAnsi="Times New Roman"/>
          <w:sz w:val="24"/>
          <w:szCs w:val="24"/>
        </w:rPr>
        <w:t xml:space="preserve"> ордер</w:t>
      </w:r>
      <w:r w:rsidR="00792400" w:rsidRPr="00C710AE">
        <w:rPr>
          <w:rFonts w:ascii="Times New Roman" w:hAnsi="Times New Roman"/>
          <w:sz w:val="24"/>
          <w:szCs w:val="24"/>
        </w:rPr>
        <w:t>а</w:t>
      </w:r>
      <w:r w:rsidR="00995C47" w:rsidRPr="00C710AE">
        <w:rPr>
          <w:rFonts w:ascii="Times New Roman" w:hAnsi="Times New Roman"/>
          <w:sz w:val="24"/>
          <w:szCs w:val="24"/>
        </w:rPr>
        <w:t xml:space="preserve"> на приемку материальных ценностей (нефинансовых активов) </w:t>
      </w:r>
      <w:hyperlink r:id="rId15" w:history="1">
        <w:r w:rsidR="00995C47" w:rsidRPr="00C710AE">
          <w:rPr>
            <w:rFonts w:ascii="Times New Roman" w:hAnsi="Times New Roman"/>
            <w:sz w:val="24"/>
            <w:szCs w:val="24"/>
          </w:rPr>
          <w:t>(ф. 0504207)</w:t>
        </w:r>
      </w:hyperlink>
      <w:r w:rsidR="00792400" w:rsidRPr="00C710AE">
        <w:rPr>
          <w:rFonts w:ascii="Times New Roman" w:hAnsi="Times New Roman"/>
          <w:sz w:val="24"/>
          <w:szCs w:val="24"/>
        </w:rPr>
        <w:t xml:space="preserve">. </w:t>
      </w:r>
    </w:p>
    <w:p w:rsidR="00F84FE3" w:rsidRPr="00A442D3" w:rsidRDefault="00866D4C"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о</w:t>
      </w:r>
      <w:r w:rsidR="00792400" w:rsidRPr="00C710AE">
        <w:rPr>
          <w:rFonts w:ascii="Times New Roman" w:hAnsi="Times New Roman"/>
          <w:sz w:val="24"/>
          <w:szCs w:val="24"/>
        </w:rPr>
        <w:t>дновременно производится отражение операций по его реализации и списанию с баланса на основании договора купли-прода</w:t>
      </w:r>
      <w:r w:rsidR="00F84FE3" w:rsidRPr="00C710AE">
        <w:rPr>
          <w:rFonts w:ascii="Times New Roman" w:hAnsi="Times New Roman"/>
          <w:sz w:val="24"/>
          <w:szCs w:val="24"/>
        </w:rPr>
        <w:t>жи и утилизации отработанных аккумуляторов,</w:t>
      </w:r>
      <w:r w:rsidR="00792400" w:rsidRPr="00C710AE">
        <w:rPr>
          <w:rFonts w:ascii="Times New Roman" w:hAnsi="Times New Roman"/>
          <w:sz w:val="24"/>
          <w:szCs w:val="24"/>
        </w:rPr>
        <w:t xml:space="preserve"> приемо-сдаточного акта (товарной накладной и т.п.)</w:t>
      </w:r>
      <w:r w:rsidR="00F84FE3" w:rsidRPr="00C710AE">
        <w:rPr>
          <w:rFonts w:ascii="Times New Roman" w:hAnsi="Times New Roman"/>
          <w:sz w:val="24"/>
          <w:szCs w:val="24"/>
        </w:rPr>
        <w:t>.</w:t>
      </w:r>
      <w:r w:rsidR="00792400" w:rsidRPr="00C710AE">
        <w:rPr>
          <w:rFonts w:ascii="Times New Roman" w:hAnsi="Times New Roman"/>
          <w:sz w:val="24"/>
          <w:szCs w:val="24"/>
        </w:rPr>
        <w:t xml:space="preserve"> </w:t>
      </w:r>
    </w:p>
    <w:p w:rsidR="00472460" w:rsidRPr="00C710AE" w:rsidRDefault="00472460" w:rsidP="00EF6C41">
      <w:pPr>
        <w:pStyle w:val="aff8"/>
        <w:numPr>
          <w:ilvl w:val="4"/>
          <w:numId w:val="4"/>
        </w:numPr>
        <w:ind w:left="0" w:firstLine="709"/>
        <w:jc w:val="both"/>
        <w:rPr>
          <w:rFonts w:ascii="Times New Roman" w:hAnsi="Times New Roman"/>
          <w:b/>
          <w:sz w:val="24"/>
          <w:szCs w:val="24"/>
        </w:rPr>
      </w:pPr>
      <w:r w:rsidRPr="00C710AE">
        <w:rPr>
          <w:rFonts w:ascii="Times New Roman" w:hAnsi="Times New Roman"/>
          <w:b/>
          <w:sz w:val="24"/>
          <w:szCs w:val="24"/>
        </w:rPr>
        <w:t>Специальная одежда, обувь и другие средства индивидуальной защиты</w:t>
      </w:r>
    </w:p>
    <w:p w:rsidR="008674E9" w:rsidRPr="00C710AE" w:rsidRDefault="008674E9" w:rsidP="00EF6C41">
      <w:pPr>
        <w:pStyle w:val="aff8"/>
        <w:ind w:firstLine="709"/>
        <w:jc w:val="both"/>
        <w:rPr>
          <w:rFonts w:ascii="Times New Roman" w:hAnsi="Times New Roman"/>
          <w:sz w:val="24"/>
          <w:szCs w:val="24"/>
        </w:rPr>
      </w:pPr>
      <w:r w:rsidRPr="00C710AE">
        <w:rPr>
          <w:rFonts w:ascii="Times New Roman" w:hAnsi="Times New Roman"/>
          <w:sz w:val="24"/>
          <w:szCs w:val="24"/>
        </w:rPr>
        <w:t>Учет приобретенной (полученной) специальной одежды и обуви осуществляется на балансовом счете 0.105.35 «Мягкий инвентарь</w:t>
      </w:r>
      <w:r w:rsidR="008726E3" w:rsidRPr="00C710AE">
        <w:rPr>
          <w:rFonts w:ascii="Times New Roman" w:hAnsi="Times New Roman"/>
          <w:sz w:val="24"/>
          <w:szCs w:val="24"/>
        </w:rPr>
        <w:t xml:space="preserve"> - иное движимое имущество учреждения</w:t>
      </w:r>
      <w:r w:rsidRPr="00C710AE">
        <w:rPr>
          <w:rFonts w:ascii="Times New Roman" w:hAnsi="Times New Roman"/>
          <w:sz w:val="24"/>
          <w:szCs w:val="24"/>
        </w:rPr>
        <w:t>» в общем порядке, определенном для учета материальных запасов.</w:t>
      </w:r>
    </w:p>
    <w:p w:rsidR="00E34EAE" w:rsidRPr="00C710AE" w:rsidRDefault="008674E9"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Операции по выдаче в личное (индивидуальное) пользование работникам для выполнения ими служебных (должностных) обязанностей  и сдаче ими специальной одежды, специальной обуви и других средств индивидуальной защиты, иного мягкого инвентаря фиксируются материально ответственными лицами в Карточке (книге) учета выдачи имущества в пользование (ф. 0504206) и учитываются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27 «Материальные ценности, выданные в личное пользование работникам (сотрудникам)» по балансовой стоимости</w:t>
      </w:r>
      <w:r w:rsidR="009F3D6D" w:rsidRPr="00C710AE">
        <w:rPr>
          <w:rFonts w:ascii="Times New Roman" w:hAnsi="Times New Roman"/>
          <w:sz w:val="24"/>
          <w:szCs w:val="24"/>
        </w:rPr>
        <w:t>, в разрезе материально ответственных лиц</w:t>
      </w:r>
      <w:r w:rsidRPr="00C710AE">
        <w:rPr>
          <w:rFonts w:ascii="Times New Roman" w:hAnsi="Times New Roman"/>
          <w:sz w:val="24"/>
          <w:szCs w:val="24"/>
        </w:rPr>
        <w:t>.</w:t>
      </w:r>
    </w:p>
    <w:p w:rsidR="008674E9" w:rsidRPr="00C710AE" w:rsidRDefault="00E34EAE" w:rsidP="00EF6C41">
      <w:pPr>
        <w:pStyle w:val="aff8"/>
        <w:ind w:firstLine="709"/>
        <w:jc w:val="both"/>
        <w:rPr>
          <w:rFonts w:ascii="Times New Roman" w:hAnsi="Times New Roman"/>
          <w:sz w:val="24"/>
          <w:szCs w:val="24"/>
        </w:rPr>
      </w:pPr>
      <w:r w:rsidRPr="00C710AE">
        <w:rPr>
          <w:rFonts w:ascii="Times New Roman" w:hAnsi="Times New Roman"/>
          <w:sz w:val="24"/>
          <w:szCs w:val="24"/>
        </w:rPr>
        <w:t>Выдача указанных активов работникам оформляется Учреждением Ведомостью выдачи материальных ценностей на нужды учреждения (ф.0504210), на основании которой производится списание активов со счета 0.105.35 «Мягкий инвентарь</w:t>
      </w:r>
      <w:r w:rsidR="008726E3" w:rsidRPr="00C710AE">
        <w:rPr>
          <w:rFonts w:ascii="Times New Roman" w:hAnsi="Times New Roman"/>
          <w:sz w:val="24"/>
          <w:szCs w:val="24"/>
        </w:rPr>
        <w:t xml:space="preserve"> - иное движимое имущество учреждения</w:t>
      </w:r>
      <w:r w:rsidRPr="00C710AE">
        <w:rPr>
          <w:rFonts w:ascii="Times New Roman" w:hAnsi="Times New Roman"/>
          <w:sz w:val="24"/>
          <w:szCs w:val="24"/>
        </w:rPr>
        <w:t>».</w:t>
      </w:r>
    </w:p>
    <w:p w:rsidR="008674E9" w:rsidRPr="00C710AE" w:rsidRDefault="008674E9" w:rsidP="00EF6C41">
      <w:pPr>
        <w:pStyle w:val="aff8"/>
        <w:ind w:firstLine="709"/>
        <w:jc w:val="both"/>
        <w:rPr>
          <w:rFonts w:ascii="Times New Roman" w:hAnsi="Times New Roman"/>
          <w:sz w:val="24"/>
          <w:szCs w:val="24"/>
        </w:rPr>
      </w:pPr>
      <w:r w:rsidRPr="00C710AE">
        <w:rPr>
          <w:rFonts w:ascii="Times New Roman" w:hAnsi="Times New Roman"/>
          <w:sz w:val="24"/>
          <w:szCs w:val="24"/>
        </w:rPr>
        <w:t>Списание с учета специальной одежды и обуви, мягкого инвентаря раньше установленных сроков использования (носки) производится:</w:t>
      </w:r>
    </w:p>
    <w:p w:rsidR="008674E9" w:rsidRPr="00C710AE" w:rsidRDefault="008674E9"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если </w:t>
      </w:r>
      <w:r w:rsidR="00E34EAE" w:rsidRPr="00C710AE">
        <w:rPr>
          <w:rFonts w:ascii="Times New Roman" w:hAnsi="Times New Roman"/>
          <w:sz w:val="24"/>
          <w:szCs w:val="24"/>
        </w:rPr>
        <w:t xml:space="preserve">актив по </w:t>
      </w:r>
      <w:r w:rsidRPr="00C710AE">
        <w:rPr>
          <w:rFonts w:ascii="Times New Roman" w:hAnsi="Times New Roman"/>
          <w:sz w:val="24"/>
          <w:szCs w:val="24"/>
        </w:rPr>
        <w:t>своему качественному состоянию не может быть отремонтирован (приведен в состояние годности) и использован по прямому назначению;</w:t>
      </w:r>
    </w:p>
    <w:p w:rsidR="008674E9" w:rsidRPr="00C710AE" w:rsidRDefault="008674E9" w:rsidP="00EF6C41">
      <w:pPr>
        <w:pStyle w:val="aff8"/>
        <w:ind w:firstLine="709"/>
        <w:jc w:val="both"/>
        <w:rPr>
          <w:rFonts w:ascii="Times New Roman" w:hAnsi="Times New Roman"/>
          <w:sz w:val="24"/>
          <w:szCs w:val="24"/>
        </w:rPr>
      </w:pPr>
      <w:r w:rsidRPr="00C710AE">
        <w:rPr>
          <w:rFonts w:ascii="Times New Roman" w:hAnsi="Times New Roman"/>
          <w:sz w:val="24"/>
          <w:szCs w:val="24"/>
        </w:rPr>
        <w:t>утраты вследствие уничтожения, незаконного расходования и хищения, а также испорченный и преждевременно пришедший в негодность.</w:t>
      </w:r>
    </w:p>
    <w:p w:rsidR="00E34EAE" w:rsidRPr="00C710AE" w:rsidRDefault="008674E9" w:rsidP="00EF6C41">
      <w:pPr>
        <w:pStyle w:val="aff8"/>
        <w:ind w:firstLine="709"/>
        <w:jc w:val="both"/>
        <w:rPr>
          <w:rFonts w:ascii="Times New Roman" w:hAnsi="Times New Roman"/>
          <w:sz w:val="24"/>
          <w:szCs w:val="24"/>
        </w:rPr>
      </w:pPr>
      <w:r w:rsidRPr="00C710AE">
        <w:rPr>
          <w:rFonts w:ascii="Times New Roman" w:hAnsi="Times New Roman"/>
          <w:sz w:val="24"/>
          <w:szCs w:val="24"/>
        </w:rPr>
        <w:t>Истечение нормативных сроков эксплуатации имущества не является основанием для его списания.</w:t>
      </w:r>
      <w:r w:rsidR="00E34EAE" w:rsidRPr="00C710AE">
        <w:rPr>
          <w:rFonts w:ascii="Times New Roman" w:hAnsi="Times New Roman"/>
          <w:sz w:val="24"/>
          <w:szCs w:val="24"/>
        </w:rPr>
        <w:t xml:space="preserve"> </w:t>
      </w:r>
    </w:p>
    <w:p w:rsidR="008674E9" w:rsidRPr="00C710AE" w:rsidRDefault="00E34EAE"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Определение непригодности имущества к дальнейшему использованию для целей списания относится к компетенции </w:t>
      </w:r>
      <w:r w:rsidR="00F031C4" w:rsidRPr="00C710AE">
        <w:rPr>
          <w:rFonts w:ascii="Times New Roman" w:hAnsi="Times New Roman"/>
          <w:sz w:val="24"/>
          <w:szCs w:val="24"/>
        </w:rPr>
        <w:t>Комисси</w:t>
      </w:r>
      <w:r w:rsidRPr="00C710AE">
        <w:rPr>
          <w:rFonts w:ascii="Times New Roman" w:hAnsi="Times New Roman"/>
          <w:sz w:val="24"/>
          <w:szCs w:val="24"/>
        </w:rPr>
        <w:t>и по поступлению и выбытию активов Учреждения</w:t>
      </w:r>
      <w:r w:rsidR="008674E9" w:rsidRPr="00C710AE">
        <w:rPr>
          <w:rFonts w:ascii="Times New Roman" w:hAnsi="Times New Roman"/>
          <w:sz w:val="24"/>
          <w:szCs w:val="24"/>
        </w:rPr>
        <w:t>.</w:t>
      </w:r>
    </w:p>
    <w:p w:rsidR="00322955" w:rsidRPr="00291BAC" w:rsidRDefault="00322955" w:rsidP="00EF6C41">
      <w:pPr>
        <w:pStyle w:val="aff8"/>
        <w:numPr>
          <w:ilvl w:val="4"/>
          <w:numId w:val="4"/>
        </w:numPr>
        <w:ind w:left="0" w:firstLine="709"/>
        <w:jc w:val="both"/>
        <w:rPr>
          <w:rFonts w:ascii="Times New Roman" w:hAnsi="Times New Roman"/>
          <w:b/>
          <w:sz w:val="24"/>
          <w:szCs w:val="24"/>
        </w:rPr>
      </w:pPr>
      <w:r w:rsidRPr="00291BAC">
        <w:rPr>
          <w:rFonts w:ascii="Times New Roman" w:hAnsi="Times New Roman"/>
          <w:b/>
          <w:sz w:val="24"/>
          <w:szCs w:val="24"/>
        </w:rPr>
        <w:t xml:space="preserve">Учет </w:t>
      </w:r>
      <w:r w:rsidR="0012497E" w:rsidRPr="00291BAC">
        <w:rPr>
          <w:rFonts w:ascii="Times New Roman" w:hAnsi="Times New Roman"/>
          <w:b/>
          <w:sz w:val="24"/>
          <w:szCs w:val="24"/>
        </w:rPr>
        <w:t>брошенных, в том числе разукомплектованных транспортных средств (</w:t>
      </w:r>
      <w:r w:rsidRPr="00291BAC">
        <w:rPr>
          <w:rFonts w:ascii="Times New Roman" w:hAnsi="Times New Roman"/>
          <w:b/>
          <w:sz w:val="24"/>
          <w:szCs w:val="24"/>
        </w:rPr>
        <w:t>БРТС</w:t>
      </w:r>
      <w:r w:rsidR="0012497E" w:rsidRPr="00291BAC">
        <w:rPr>
          <w:rFonts w:ascii="Times New Roman" w:hAnsi="Times New Roman"/>
          <w:b/>
          <w:sz w:val="24"/>
          <w:szCs w:val="24"/>
        </w:rPr>
        <w:t>)</w:t>
      </w:r>
    </w:p>
    <w:p w:rsidR="000E5861" w:rsidRPr="00C15F67" w:rsidRDefault="0012497E" w:rsidP="00EF6C41">
      <w:pPr>
        <w:pStyle w:val="aff8"/>
        <w:ind w:firstLine="709"/>
        <w:jc w:val="both"/>
        <w:rPr>
          <w:rFonts w:ascii="Times New Roman" w:hAnsi="Times New Roman"/>
          <w:sz w:val="24"/>
          <w:szCs w:val="24"/>
        </w:rPr>
      </w:pPr>
      <w:r w:rsidRPr="00C15F67">
        <w:rPr>
          <w:rFonts w:ascii="Times New Roman" w:hAnsi="Times New Roman"/>
          <w:sz w:val="24"/>
          <w:szCs w:val="24"/>
        </w:rPr>
        <w:t>Учет</w:t>
      </w:r>
      <w:r w:rsidR="00323851" w:rsidRPr="00C15F67">
        <w:rPr>
          <w:rFonts w:ascii="Times New Roman" w:hAnsi="Times New Roman"/>
          <w:sz w:val="24"/>
          <w:szCs w:val="24"/>
        </w:rPr>
        <w:t xml:space="preserve"> БРТС осуществляет</w:t>
      </w:r>
      <w:r w:rsidR="00F84FE3" w:rsidRPr="00C15F67">
        <w:rPr>
          <w:rFonts w:ascii="Times New Roman" w:hAnsi="Times New Roman"/>
          <w:sz w:val="24"/>
          <w:szCs w:val="24"/>
        </w:rPr>
        <w:t>ся</w:t>
      </w:r>
      <w:r w:rsidR="00323851" w:rsidRPr="00C15F67">
        <w:rPr>
          <w:rFonts w:ascii="Times New Roman" w:hAnsi="Times New Roman"/>
          <w:sz w:val="24"/>
          <w:szCs w:val="24"/>
        </w:rPr>
        <w:t xml:space="preserve"> </w:t>
      </w:r>
      <w:r w:rsidR="00606097" w:rsidRPr="00C15F67">
        <w:rPr>
          <w:rFonts w:ascii="Times New Roman" w:hAnsi="Times New Roman"/>
          <w:sz w:val="24"/>
          <w:szCs w:val="24"/>
        </w:rPr>
        <w:t>в соответствии с требованиями</w:t>
      </w:r>
      <w:r w:rsidRPr="00C15F67">
        <w:rPr>
          <w:rFonts w:ascii="Times New Roman" w:hAnsi="Times New Roman"/>
          <w:sz w:val="24"/>
          <w:szCs w:val="24"/>
        </w:rPr>
        <w:t xml:space="preserve"> Порядка</w:t>
      </w:r>
      <w:r w:rsidR="006A2C58" w:rsidRPr="00C15F67">
        <w:rPr>
          <w:rFonts w:ascii="Times New Roman" w:hAnsi="Times New Roman"/>
          <w:sz w:val="24"/>
          <w:szCs w:val="24"/>
        </w:rPr>
        <w:t xml:space="preserve"> выявления, перемещения, временного хранения и утилизации брошенных, в том числе разукомплектованных, транспортных средств в городе Москве</w:t>
      </w:r>
      <w:r w:rsidRPr="00C15F67">
        <w:rPr>
          <w:rFonts w:ascii="Times New Roman" w:hAnsi="Times New Roman"/>
          <w:sz w:val="24"/>
          <w:szCs w:val="24"/>
        </w:rPr>
        <w:t>, утвержденного</w:t>
      </w:r>
      <w:r w:rsidR="000E5861" w:rsidRPr="00C15F67">
        <w:rPr>
          <w:rFonts w:ascii="Times New Roman" w:hAnsi="Times New Roman"/>
          <w:sz w:val="24"/>
          <w:szCs w:val="24"/>
        </w:rPr>
        <w:t xml:space="preserve"> Постановлением Правительства Москвы от 23.09.2014 №569-ПП</w:t>
      </w:r>
      <w:r w:rsidRPr="00C15F67">
        <w:rPr>
          <w:rFonts w:ascii="Times New Roman" w:hAnsi="Times New Roman"/>
          <w:sz w:val="24"/>
          <w:szCs w:val="24"/>
        </w:rPr>
        <w:t>.</w:t>
      </w:r>
    </w:p>
    <w:p w:rsidR="00606097" w:rsidRPr="00C15F67" w:rsidRDefault="00606097" w:rsidP="00EF6C41">
      <w:pPr>
        <w:pStyle w:val="aff8"/>
        <w:ind w:firstLine="709"/>
        <w:jc w:val="both"/>
        <w:rPr>
          <w:rFonts w:ascii="Times New Roman" w:hAnsi="Times New Roman"/>
          <w:sz w:val="24"/>
          <w:szCs w:val="24"/>
        </w:rPr>
      </w:pPr>
      <w:r w:rsidRPr="00C15F67">
        <w:rPr>
          <w:rFonts w:ascii="Times New Roman" w:hAnsi="Times New Roman"/>
          <w:sz w:val="24"/>
          <w:szCs w:val="24"/>
        </w:rPr>
        <w:t xml:space="preserve">БРТС учитываются на </w:t>
      </w:r>
      <w:proofErr w:type="spellStart"/>
      <w:r w:rsidRPr="00C15F67">
        <w:rPr>
          <w:rFonts w:ascii="Times New Roman" w:hAnsi="Times New Roman"/>
          <w:sz w:val="24"/>
          <w:szCs w:val="24"/>
        </w:rPr>
        <w:t>забалансовом</w:t>
      </w:r>
      <w:proofErr w:type="spellEnd"/>
      <w:r w:rsidRPr="00C15F67">
        <w:rPr>
          <w:rFonts w:ascii="Times New Roman" w:hAnsi="Times New Roman"/>
          <w:sz w:val="24"/>
          <w:szCs w:val="24"/>
        </w:rPr>
        <w:t xml:space="preserve"> счете 02 «Материальные ценности на хранении» Учреждения с момента </w:t>
      </w:r>
      <w:r w:rsidR="00E25A1D" w:rsidRPr="00C15F67">
        <w:rPr>
          <w:rFonts w:ascii="Times New Roman" w:hAnsi="Times New Roman"/>
          <w:sz w:val="24"/>
          <w:szCs w:val="24"/>
        </w:rPr>
        <w:t>перемещени</w:t>
      </w:r>
      <w:r w:rsidR="00206662" w:rsidRPr="00C15F67">
        <w:rPr>
          <w:rFonts w:ascii="Times New Roman" w:hAnsi="Times New Roman"/>
          <w:sz w:val="24"/>
          <w:szCs w:val="24"/>
        </w:rPr>
        <w:t>я</w:t>
      </w:r>
      <w:r w:rsidR="00E25A1D" w:rsidRPr="00C15F67">
        <w:rPr>
          <w:rFonts w:ascii="Times New Roman" w:hAnsi="Times New Roman"/>
          <w:sz w:val="24"/>
          <w:szCs w:val="24"/>
        </w:rPr>
        <w:t xml:space="preserve"> БРТС на специализированн</w:t>
      </w:r>
      <w:r w:rsidRPr="00C15F67">
        <w:rPr>
          <w:rFonts w:ascii="Times New Roman" w:hAnsi="Times New Roman"/>
          <w:sz w:val="24"/>
          <w:szCs w:val="24"/>
        </w:rPr>
        <w:t>ую</w:t>
      </w:r>
      <w:r w:rsidR="00E25A1D" w:rsidRPr="00C15F67">
        <w:rPr>
          <w:rFonts w:ascii="Times New Roman" w:hAnsi="Times New Roman"/>
          <w:sz w:val="24"/>
          <w:szCs w:val="24"/>
        </w:rPr>
        <w:t xml:space="preserve"> стоянк</w:t>
      </w:r>
      <w:r w:rsidRPr="00C15F67">
        <w:rPr>
          <w:rFonts w:ascii="Times New Roman" w:hAnsi="Times New Roman"/>
          <w:sz w:val="24"/>
          <w:szCs w:val="24"/>
        </w:rPr>
        <w:t>у</w:t>
      </w:r>
      <w:r w:rsidR="00E25A1D" w:rsidRPr="00C15F67">
        <w:rPr>
          <w:rFonts w:ascii="Times New Roman" w:hAnsi="Times New Roman"/>
          <w:sz w:val="24"/>
          <w:szCs w:val="24"/>
        </w:rPr>
        <w:t xml:space="preserve">, </w:t>
      </w:r>
      <w:r w:rsidRPr="00C15F67">
        <w:rPr>
          <w:rFonts w:ascii="Times New Roman" w:hAnsi="Times New Roman"/>
          <w:sz w:val="24"/>
          <w:szCs w:val="24"/>
        </w:rPr>
        <w:t xml:space="preserve">на основании </w:t>
      </w:r>
      <w:r w:rsidR="004846F0" w:rsidRPr="00C15F67">
        <w:rPr>
          <w:rFonts w:ascii="Times New Roman" w:hAnsi="Times New Roman"/>
          <w:sz w:val="24"/>
          <w:szCs w:val="24"/>
        </w:rPr>
        <w:t>Акта о поступлении товарно-материальных ценностей на хранение (неунифицированная форма),</w:t>
      </w:r>
      <w:r w:rsidRPr="00C15F67">
        <w:rPr>
          <w:rFonts w:ascii="Times New Roman" w:hAnsi="Times New Roman"/>
          <w:sz w:val="24"/>
          <w:szCs w:val="24"/>
        </w:rPr>
        <w:t xml:space="preserve"> до </w:t>
      </w:r>
      <w:r w:rsidRPr="00C15F67">
        <w:rPr>
          <w:rFonts w:ascii="Times New Roman" w:hAnsi="Times New Roman"/>
          <w:sz w:val="24"/>
          <w:szCs w:val="24"/>
        </w:rPr>
        <w:lastRenderedPageBreak/>
        <w:t xml:space="preserve">момента его выдачи владельцу в установленном порядке или до момента утилизации БРТС. </w:t>
      </w:r>
      <w:r w:rsidR="006A2C58" w:rsidRPr="00C15F67">
        <w:rPr>
          <w:rFonts w:ascii="Times New Roman" w:hAnsi="Times New Roman"/>
          <w:sz w:val="24"/>
          <w:szCs w:val="24"/>
        </w:rPr>
        <w:t>На</w:t>
      </w:r>
      <w:r w:rsidRPr="00C15F67">
        <w:rPr>
          <w:rFonts w:ascii="Times New Roman" w:hAnsi="Times New Roman"/>
          <w:sz w:val="24"/>
          <w:szCs w:val="24"/>
        </w:rPr>
        <w:t xml:space="preserve"> </w:t>
      </w:r>
      <w:proofErr w:type="spellStart"/>
      <w:r w:rsidRPr="00C15F67">
        <w:rPr>
          <w:rFonts w:ascii="Times New Roman" w:hAnsi="Times New Roman"/>
          <w:sz w:val="24"/>
          <w:szCs w:val="24"/>
        </w:rPr>
        <w:t>забалансов</w:t>
      </w:r>
      <w:r w:rsidR="006A2C58" w:rsidRPr="00C15F67">
        <w:rPr>
          <w:rFonts w:ascii="Times New Roman" w:hAnsi="Times New Roman"/>
          <w:sz w:val="24"/>
          <w:szCs w:val="24"/>
        </w:rPr>
        <w:t>ый</w:t>
      </w:r>
      <w:proofErr w:type="spellEnd"/>
      <w:r w:rsidRPr="00C15F67">
        <w:rPr>
          <w:rFonts w:ascii="Times New Roman" w:hAnsi="Times New Roman"/>
          <w:sz w:val="24"/>
          <w:szCs w:val="24"/>
        </w:rPr>
        <w:t xml:space="preserve"> учет БРТС принимаются в условной </w:t>
      </w:r>
      <w:r w:rsidR="00A442D3" w:rsidRPr="00C15F67">
        <w:rPr>
          <w:rFonts w:ascii="Times New Roman" w:hAnsi="Times New Roman"/>
          <w:sz w:val="24"/>
          <w:szCs w:val="24"/>
        </w:rPr>
        <w:t>оценке один объект – один рубль.</w:t>
      </w:r>
    </w:p>
    <w:p w:rsidR="002459BA" w:rsidRPr="00C15F67" w:rsidRDefault="00A442D3" w:rsidP="00EF6C41">
      <w:pPr>
        <w:pStyle w:val="aff8"/>
        <w:ind w:firstLine="709"/>
        <w:jc w:val="both"/>
        <w:rPr>
          <w:rFonts w:ascii="Times New Roman" w:hAnsi="Times New Roman"/>
          <w:sz w:val="24"/>
          <w:szCs w:val="24"/>
        </w:rPr>
      </w:pPr>
      <w:r w:rsidRPr="00C15F67">
        <w:rPr>
          <w:rFonts w:ascii="Times New Roman" w:hAnsi="Times New Roman"/>
          <w:sz w:val="24"/>
          <w:szCs w:val="24"/>
        </w:rPr>
        <w:t>В</w:t>
      </w:r>
      <w:r w:rsidR="002459BA" w:rsidRPr="00C15F67">
        <w:rPr>
          <w:rFonts w:ascii="Times New Roman" w:hAnsi="Times New Roman"/>
          <w:sz w:val="24"/>
          <w:szCs w:val="24"/>
        </w:rPr>
        <w:t xml:space="preserve"> случае </w:t>
      </w:r>
      <w:r w:rsidR="004846F0" w:rsidRPr="00C15F67">
        <w:rPr>
          <w:rFonts w:ascii="Times New Roman" w:hAnsi="Times New Roman"/>
          <w:sz w:val="24"/>
          <w:szCs w:val="24"/>
        </w:rPr>
        <w:t xml:space="preserve">возврата владельцу, </w:t>
      </w:r>
      <w:r w:rsidR="002459BA" w:rsidRPr="00C15F67">
        <w:rPr>
          <w:rFonts w:ascii="Times New Roman" w:hAnsi="Times New Roman"/>
          <w:sz w:val="24"/>
          <w:szCs w:val="24"/>
        </w:rPr>
        <w:t>утилизации БРТС в установленном порядке образованные в ходе утилизации активы, подлежащие дальнейшей реализации в качестве лома черных и цветных металлов, отр</w:t>
      </w:r>
      <w:r w:rsidR="00B97DAE" w:rsidRPr="00C15F67">
        <w:rPr>
          <w:rFonts w:ascii="Times New Roman" w:hAnsi="Times New Roman"/>
          <w:sz w:val="24"/>
          <w:szCs w:val="24"/>
        </w:rPr>
        <w:t>а</w:t>
      </w:r>
      <w:r w:rsidR="002459BA" w:rsidRPr="00C15F67">
        <w:rPr>
          <w:rFonts w:ascii="Times New Roman" w:hAnsi="Times New Roman"/>
          <w:sz w:val="24"/>
          <w:szCs w:val="24"/>
        </w:rPr>
        <w:t xml:space="preserve">жаются </w:t>
      </w:r>
      <w:r w:rsidR="00B97DAE" w:rsidRPr="00C15F67">
        <w:rPr>
          <w:rFonts w:ascii="Times New Roman" w:hAnsi="Times New Roman"/>
          <w:sz w:val="24"/>
          <w:szCs w:val="24"/>
        </w:rPr>
        <w:t xml:space="preserve">на основании </w:t>
      </w:r>
      <w:r w:rsidR="002700A6" w:rsidRPr="00C15F67">
        <w:rPr>
          <w:rFonts w:ascii="Times New Roman" w:hAnsi="Times New Roman"/>
          <w:sz w:val="24"/>
          <w:szCs w:val="24"/>
        </w:rPr>
        <w:t xml:space="preserve">Приходного ордера на приемку материальных ценностей (нефинансовых активов) </w:t>
      </w:r>
      <w:hyperlink r:id="rId16" w:history="1">
        <w:r w:rsidR="002700A6" w:rsidRPr="00C15F67">
          <w:rPr>
            <w:rFonts w:ascii="Times New Roman" w:hAnsi="Times New Roman"/>
            <w:sz w:val="24"/>
            <w:szCs w:val="24"/>
          </w:rPr>
          <w:t>(ф. 0504207)</w:t>
        </w:r>
      </w:hyperlink>
      <w:r w:rsidR="002700A6" w:rsidRPr="00C15F67">
        <w:rPr>
          <w:rFonts w:ascii="Times New Roman" w:hAnsi="Times New Roman"/>
          <w:sz w:val="24"/>
          <w:szCs w:val="24"/>
        </w:rPr>
        <w:t xml:space="preserve"> и </w:t>
      </w:r>
      <w:r w:rsidR="004846F0" w:rsidRPr="00C15F67">
        <w:rPr>
          <w:rFonts w:ascii="Times New Roman" w:hAnsi="Times New Roman"/>
          <w:sz w:val="24"/>
          <w:szCs w:val="24"/>
        </w:rPr>
        <w:t>Акта о выбытии товарно-материальных ценностей, переданных на хранение (неунифицированная форма),</w:t>
      </w:r>
      <w:r w:rsidR="00B97DAE" w:rsidRPr="00C15F67">
        <w:rPr>
          <w:rFonts w:ascii="Times New Roman" w:hAnsi="Times New Roman"/>
          <w:sz w:val="24"/>
          <w:szCs w:val="24"/>
        </w:rPr>
        <w:t xml:space="preserve"> </w:t>
      </w:r>
      <w:r w:rsidR="002459BA" w:rsidRPr="00C15F67">
        <w:rPr>
          <w:rFonts w:ascii="Times New Roman" w:hAnsi="Times New Roman"/>
          <w:sz w:val="24"/>
          <w:szCs w:val="24"/>
        </w:rPr>
        <w:t>на счете 2.105.36. «</w:t>
      </w:r>
      <w:r w:rsidR="006A2C58" w:rsidRPr="00C15F67">
        <w:rPr>
          <w:rFonts w:ascii="Times New Roman" w:hAnsi="Times New Roman"/>
          <w:sz w:val="24"/>
          <w:szCs w:val="24"/>
        </w:rPr>
        <w:t>Прочие материальные запасы - иное движимое имущество учреждения</w:t>
      </w:r>
      <w:r w:rsidR="002459BA" w:rsidRPr="00C15F67">
        <w:rPr>
          <w:rFonts w:ascii="Times New Roman" w:hAnsi="Times New Roman"/>
          <w:sz w:val="24"/>
          <w:szCs w:val="24"/>
        </w:rPr>
        <w:t>» по справедливой стоимости.</w:t>
      </w:r>
      <w:r w:rsidR="002700A6" w:rsidRPr="00C15F67">
        <w:rPr>
          <w:rFonts w:ascii="Times New Roman" w:hAnsi="Times New Roman"/>
          <w:sz w:val="24"/>
          <w:szCs w:val="24"/>
        </w:rPr>
        <w:t xml:space="preserve"> Одновременно с принятием к учету лома производится отражение операций по его реализации и списанию с баланса на основании договора купли-продажи и утилизации БРТС, приемо-сдаточного акта (товарной накладной и т.п.)</w:t>
      </w:r>
    </w:p>
    <w:p w:rsidR="007804C3" w:rsidRPr="00A442D3" w:rsidRDefault="00ED04CD" w:rsidP="00EF6C41">
      <w:pPr>
        <w:pStyle w:val="aff8"/>
        <w:numPr>
          <w:ilvl w:val="4"/>
          <w:numId w:val="4"/>
        </w:numPr>
        <w:ind w:left="0" w:firstLine="709"/>
        <w:jc w:val="both"/>
        <w:rPr>
          <w:rFonts w:ascii="Times New Roman" w:hAnsi="Times New Roman"/>
          <w:b/>
          <w:sz w:val="24"/>
          <w:szCs w:val="24"/>
        </w:rPr>
      </w:pPr>
      <w:r w:rsidRPr="00A442D3">
        <w:rPr>
          <w:rFonts w:ascii="Times New Roman" w:hAnsi="Times New Roman"/>
          <w:b/>
          <w:sz w:val="24"/>
          <w:szCs w:val="24"/>
        </w:rPr>
        <w:t>Учет бланков строгой отчетности</w:t>
      </w:r>
    </w:p>
    <w:p w:rsidR="00641EEC" w:rsidRPr="00C710AE" w:rsidRDefault="00641EEC"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 деятельности </w:t>
      </w:r>
      <w:r w:rsidR="009E4BE0" w:rsidRPr="00C710AE">
        <w:rPr>
          <w:rFonts w:ascii="Times New Roman" w:hAnsi="Times New Roman"/>
          <w:sz w:val="24"/>
          <w:szCs w:val="24"/>
        </w:rPr>
        <w:t>У</w:t>
      </w:r>
      <w:r w:rsidRPr="00C710AE">
        <w:rPr>
          <w:rFonts w:ascii="Times New Roman" w:hAnsi="Times New Roman"/>
          <w:sz w:val="24"/>
          <w:szCs w:val="24"/>
        </w:rPr>
        <w:t>чреждения используются следующие бланки строгой отчетности</w:t>
      </w:r>
      <w:r w:rsidR="009E4BE0" w:rsidRPr="00C710AE">
        <w:rPr>
          <w:rFonts w:ascii="Times New Roman" w:hAnsi="Times New Roman"/>
          <w:sz w:val="24"/>
          <w:szCs w:val="24"/>
        </w:rPr>
        <w:t xml:space="preserve">, подлежащие отражению на </w:t>
      </w:r>
      <w:proofErr w:type="spellStart"/>
      <w:r w:rsidR="009E4BE0" w:rsidRPr="00C710AE">
        <w:rPr>
          <w:rFonts w:ascii="Times New Roman" w:hAnsi="Times New Roman"/>
          <w:sz w:val="24"/>
          <w:szCs w:val="24"/>
        </w:rPr>
        <w:t>забалансовом</w:t>
      </w:r>
      <w:proofErr w:type="spellEnd"/>
      <w:r w:rsidR="009E4BE0" w:rsidRPr="00C710AE">
        <w:rPr>
          <w:rFonts w:ascii="Times New Roman" w:hAnsi="Times New Roman"/>
          <w:sz w:val="24"/>
          <w:szCs w:val="24"/>
        </w:rPr>
        <w:t xml:space="preserve"> счете 03 «Бланки строгой отчетности», после их списания со счета 0.105.36 «Прочие материальные запасы - иное движимое имущество учреждения»:</w:t>
      </w:r>
    </w:p>
    <w:p w:rsidR="00641EEC" w:rsidRPr="00C710AE" w:rsidRDefault="00641EEC"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трудовые книжки;</w:t>
      </w:r>
    </w:p>
    <w:p w:rsidR="00641EEC" w:rsidRPr="00C710AE" w:rsidRDefault="009E4BE0"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вкладыши к трудовым книжкам.</w:t>
      </w:r>
    </w:p>
    <w:p w:rsidR="009E4BE0" w:rsidRPr="00C710AE" w:rsidRDefault="009E4BE0" w:rsidP="00EF6C41">
      <w:pPr>
        <w:pStyle w:val="aff8"/>
        <w:jc w:val="both"/>
        <w:rPr>
          <w:rFonts w:ascii="Times New Roman" w:hAnsi="Times New Roman"/>
          <w:sz w:val="24"/>
          <w:szCs w:val="24"/>
        </w:rPr>
      </w:pPr>
      <w:r w:rsidRPr="00C710AE">
        <w:rPr>
          <w:rFonts w:ascii="Times New Roman" w:hAnsi="Times New Roman"/>
          <w:sz w:val="24"/>
          <w:szCs w:val="24"/>
        </w:rPr>
        <w:t xml:space="preserve">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03 «Бланки строгой отчетности» также подлежат отражению следующие материальные ценности:</w:t>
      </w:r>
    </w:p>
    <w:p w:rsidR="00641EEC" w:rsidRPr="00C710AE" w:rsidRDefault="00641EEC"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топливные карты</w:t>
      </w:r>
      <w:r w:rsidR="00A12BA0" w:rsidRPr="00C710AE">
        <w:rPr>
          <w:rFonts w:ascii="Times New Roman" w:hAnsi="Times New Roman"/>
          <w:sz w:val="24"/>
          <w:szCs w:val="24"/>
        </w:rPr>
        <w:t xml:space="preserve"> (без учета стоимости ГСМ, которое Учреждение осуществляло закупку ГСМ самостоятельно)</w:t>
      </w:r>
      <w:r w:rsidRPr="00C710AE">
        <w:rPr>
          <w:rFonts w:ascii="Times New Roman" w:hAnsi="Times New Roman"/>
          <w:sz w:val="24"/>
          <w:szCs w:val="24"/>
        </w:rPr>
        <w:t>;</w:t>
      </w:r>
    </w:p>
    <w:p w:rsidR="00641EEC" w:rsidRPr="00C710AE" w:rsidRDefault="00641EEC" w:rsidP="00EF6C41">
      <w:pPr>
        <w:pStyle w:val="aff8"/>
        <w:numPr>
          <w:ilvl w:val="0"/>
          <w:numId w:val="17"/>
        </w:numPr>
        <w:ind w:left="0" w:firstLine="709"/>
        <w:jc w:val="both"/>
        <w:rPr>
          <w:rFonts w:ascii="Times New Roman" w:hAnsi="Times New Roman"/>
          <w:sz w:val="24"/>
          <w:szCs w:val="24"/>
        </w:rPr>
      </w:pPr>
      <w:r w:rsidRPr="00C710AE">
        <w:rPr>
          <w:rFonts w:ascii="Times New Roman" w:hAnsi="Times New Roman"/>
          <w:sz w:val="24"/>
          <w:szCs w:val="24"/>
        </w:rPr>
        <w:t xml:space="preserve">пластиковые карты на право сдачи снега на </w:t>
      </w:r>
      <w:proofErr w:type="spellStart"/>
      <w:r w:rsidRPr="00C710AE">
        <w:rPr>
          <w:rFonts w:ascii="Times New Roman" w:hAnsi="Times New Roman"/>
          <w:sz w:val="24"/>
          <w:szCs w:val="24"/>
        </w:rPr>
        <w:t>снегоплавильных</w:t>
      </w:r>
      <w:proofErr w:type="spellEnd"/>
      <w:r w:rsidRPr="00C710AE">
        <w:rPr>
          <w:rFonts w:ascii="Times New Roman" w:hAnsi="Times New Roman"/>
          <w:sz w:val="24"/>
          <w:szCs w:val="24"/>
        </w:rPr>
        <w:t xml:space="preserve"> пунктах;</w:t>
      </w:r>
    </w:p>
    <w:p w:rsidR="00641EEC" w:rsidRPr="00C710AE" w:rsidRDefault="00A442D3" w:rsidP="00EF6C41">
      <w:pPr>
        <w:pStyle w:val="aff8"/>
        <w:numPr>
          <w:ilvl w:val="0"/>
          <w:numId w:val="17"/>
        </w:numPr>
        <w:ind w:left="0" w:firstLine="709"/>
        <w:jc w:val="both"/>
        <w:rPr>
          <w:rFonts w:ascii="Times New Roman" w:hAnsi="Times New Roman"/>
          <w:sz w:val="24"/>
          <w:szCs w:val="24"/>
        </w:rPr>
      </w:pPr>
      <w:r>
        <w:rPr>
          <w:rFonts w:ascii="Times New Roman" w:hAnsi="Times New Roman"/>
          <w:sz w:val="24"/>
          <w:szCs w:val="24"/>
        </w:rPr>
        <w:t>транспортные карты «</w:t>
      </w:r>
      <w:r w:rsidR="00641EEC" w:rsidRPr="00C710AE">
        <w:rPr>
          <w:rFonts w:ascii="Times New Roman" w:hAnsi="Times New Roman"/>
          <w:sz w:val="24"/>
          <w:szCs w:val="24"/>
        </w:rPr>
        <w:t>Тройка</w:t>
      </w:r>
      <w:r>
        <w:rPr>
          <w:rFonts w:ascii="Times New Roman" w:hAnsi="Times New Roman"/>
          <w:sz w:val="24"/>
          <w:szCs w:val="24"/>
        </w:rPr>
        <w:t>»</w:t>
      </w:r>
      <w:r w:rsidR="00D33023" w:rsidRPr="00C710AE">
        <w:rPr>
          <w:rFonts w:ascii="Times New Roman" w:hAnsi="Times New Roman"/>
          <w:sz w:val="24"/>
          <w:szCs w:val="24"/>
        </w:rPr>
        <w:t>.</w:t>
      </w:r>
    </w:p>
    <w:p w:rsidR="00641EEC" w:rsidRPr="00C710AE" w:rsidRDefault="00641EEC" w:rsidP="00EF6C41">
      <w:pPr>
        <w:pStyle w:val="aff8"/>
        <w:ind w:firstLine="709"/>
        <w:jc w:val="both"/>
        <w:rPr>
          <w:rFonts w:ascii="Times New Roman" w:hAnsi="Times New Roman"/>
          <w:sz w:val="24"/>
          <w:szCs w:val="24"/>
        </w:rPr>
      </w:pPr>
      <w:r w:rsidRPr="00C710AE">
        <w:rPr>
          <w:rFonts w:ascii="Times New Roman" w:hAnsi="Times New Roman"/>
          <w:sz w:val="24"/>
          <w:szCs w:val="24"/>
        </w:rPr>
        <w:t>Приобретенные (изготовленные) Учреждением бланки строгой отчетности принимаются к учету на счет 0.105.36.349 «Увеличение стоимости прочих материальных запасов однократного применения» по их фактической стоимости.</w:t>
      </w:r>
    </w:p>
    <w:p w:rsidR="006D40A3" w:rsidRPr="00C710AE" w:rsidRDefault="00FD0068"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При выдаче ответственным лицам бланков строгой отчетности в рамках хозяйственной деятельности учреждения со склада (с момента приобретения в случае, когда материальные ценности не принимаются на склад), учет осуществляется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03 «Бланки строгой отчетности» в условной оценке: «один объект – один рубль» до момента их оформления (передачи) по назначению либо списания.</w:t>
      </w:r>
      <w:r w:rsidR="004F6E76" w:rsidRPr="00C710AE">
        <w:rPr>
          <w:rFonts w:ascii="Times New Roman" w:hAnsi="Times New Roman"/>
          <w:sz w:val="24"/>
          <w:szCs w:val="24"/>
        </w:rPr>
        <w:t xml:space="preserve"> </w:t>
      </w:r>
    </w:p>
    <w:p w:rsidR="00D92DC0" w:rsidRPr="00C710AE" w:rsidRDefault="00D92DC0"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Полученные Учреждением во временное пользование (в том числе по залоговой стоимости) материальные ценности, являющиеся электронными носителями информации для целей идентификации Учреждения и/или систематического получения им товаров, работ, услуг, подлежат обособленному отражению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w:t>
      </w:r>
      <w:r w:rsidR="00F7410F" w:rsidRPr="00C710AE">
        <w:rPr>
          <w:rFonts w:ascii="Times New Roman" w:hAnsi="Times New Roman"/>
          <w:sz w:val="24"/>
          <w:szCs w:val="24"/>
        </w:rPr>
        <w:t>3</w:t>
      </w:r>
      <w:r w:rsidRPr="00C710AE">
        <w:rPr>
          <w:rFonts w:ascii="Times New Roman" w:hAnsi="Times New Roman"/>
          <w:sz w:val="24"/>
          <w:szCs w:val="24"/>
        </w:rPr>
        <w:t xml:space="preserve"> «</w:t>
      </w:r>
      <w:r w:rsidR="00F7410F" w:rsidRPr="00C710AE">
        <w:rPr>
          <w:rFonts w:ascii="Times New Roman" w:hAnsi="Times New Roman"/>
          <w:sz w:val="24"/>
          <w:szCs w:val="24"/>
        </w:rPr>
        <w:t>Бланки строгой отчетности</w:t>
      </w:r>
      <w:r w:rsidRPr="00C710AE">
        <w:rPr>
          <w:rFonts w:ascii="Times New Roman" w:hAnsi="Times New Roman"/>
          <w:sz w:val="24"/>
          <w:szCs w:val="24"/>
        </w:rPr>
        <w:t xml:space="preserve">» в оценке, указанной собственником материального носителя (в </w:t>
      </w:r>
      <w:proofErr w:type="spellStart"/>
      <w:r w:rsidRPr="00C710AE">
        <w:rPr>
          <w:rFonts w:ascii="Times New Roman" w:hAnsi="Times New Roman"/>
          <w:sz w:val="24"/>
          <w:szCs w:val="24"/>
        </w:rPr>
        <w:t>т.ч</w:t>
      </w:r>
      <w:proofErr w:type="spellEnd"/>
      <w:r w:rsidRPr="00C710AE">
        <w:rPr>
          <w:rFonts w:ascii="Times New Roman" w:hAnsi="Times New Roman"/>
          <w:sz w:val="24"/>
          <w:szCs w:val="24"/>
        </w:rPr>
        <w:t xml:space="preserve">. по залоговой стоимости). При отсутствии информации о стоимости материального носителя объект принимается к учету в условной оценке: </w:t>
      </w:r>
      <w:r w:rsidR="0080348F" w:rsidRPr="00C710AE">
        <w:rPr>
          <w:rFonts w:ascii="Times New Roman" w:hAnsi="Times New Roman"/>
          <w:sz w:val="24"/>
          <w:szCs w:val="24"/>
        </w:rPr>
        <w:t>«</w:t>
      </w:r>
      <w:r w:rsidRPr="00C710AE">
        <w:rPr>
          <w:rFonts w:ascii="Times New Roman" w:hAnsi="Times New Roman"/>
          <w:sz w:val="24"/>
          <w:szCs w:val="24"/>
        </w:rPr>
        <w:t>один объект – один рубль</w:t>
      </w:r>
      <w:r w:rsidR="0080348F" w:rsidRPr="00C710AE">
        <w:rPr>
          <w:rFonts w:ascii="Times New Roman" w:hAnsi="Times New Roman"/>
          <w:sz w:val="24"/>
          <w:szCs w:val="24"/>
        </w:rPr>
        <w:t>»</w:t>
      </w:r>
      <w:r w:rsidRPr="00C710AE">
        <w:rPr>
          <w:rFonts w:ascii="Times New Roman" w:hAnsi="Times New Roman"/>
          <w:sz w:val="24"/>
          <w:szCs w:val="24"/>
        </w:rPr>
        <w:t>.</w:t>
      </w:r>
    </w:p>
    <w:p w:rsidR="00A442D3" w:rsidRDefault="00A442D3" w:rsidP="00EF6C41">
      <w:pPr>
        <w:pStyle w:val="aff8"/>
        <w:ind w:firstLine="709"/>
        <w:jc w:val="both"/>
        <w:rPr>
          <w:rFonts w:ascii="Times New Roman" w:hAnsi="Times New Roman"/>
          <w:sz w:val="24"/>
          <w:szCs w:val="24"/>
        </w:rPr>
      </w:pPr>
    </w:p>
    <w:p w:rsidR="00067D74" w:rsidRPr="00C710AE" w:rsidRDefault="00067D74" w:rsidP="00EF6C41">
      <w:pPr>
        <w:pStyle w:val="aff8"/>
        <w:ind w:firstLine="709"/>
        <w:jc w:val="both"/>
        <w:rPr>
          <w:rFonts w:ascii="Times New Roman" w:hAnsi="Times New Roman"/>
          <w:sz w:val="24"/>
          <w:szCs w:val="24"/>
        </w:rPr>
      </w:pPr>
    </w:p>
    <w:p w:rsidR="00CB77C5" w:rsidRPr="00A442D3" w:rsidRDefault="00B50A55" w:rsidP="00EF6C41">
      <w:pPr>
        <w:pStyle w:val="aff8"/>
        <w:numPr>
          <w:ilvl w:val="2"/>
          <w:numId w:val="4"/>
        </w:numPr>
        <w:ind w:left="0" w:firstLine="709"/>
        <w:jc w:val="both"/>
        <w:rPr>
          <w:rFonts w:ascii="Times New Roman" w:hAnsi="Times New Roman"/>
          <w:b/>
          <w:sz w:val="24"/>
          <w:szCs w:val="24"/>
        </w:rPr>
      </w:pPr>
      <w:bookmarkStart w:id="57" w:name="_Ref12148556"/>
      <w:bookmarkStart w:id="58" w:name="_Toc14946386"/>
      <w:bookmarkStart w:id="59" w:name="_Toc47473824"/>
      <w:r w:rsidRPr="00A442D3">
        <w:rPr>
          <w:rFonts w:ascii="Times New Roman" w:hAnsi="Times New Roman"/>
          <w:b/>
          <w:sz w:val="24"/>
          <w:szCs w:val="24"/>
        </w:rPr>
        <w:t xml:space="preserve"> </w:t>
      </w:r>
      <w:r w:rsidR="00CB77C5" w:rsidRPr="00A442D3">
        <w:rPr>
          <w:rFonts w:ascii="Times New Roman" w:hAnsi="Times New Roman"/>
          <w:b/>
          <w:sz w:val="24"/>
          <w:szCs w:val="24"/>
        </w:rPr>
        <w:t>Права пользования активами</w:t>
      </w:r>
      <w:bookmarkEnd w:id="57"/>
      <w:bookmarkEnd w:id="58"/>
      <w:bookmarkEnd w:id="59"/>
    </w:p>
    <w:p w:rsidR="00A442D3" w:rsidRPr="00C710AE" w:rsidRDefault="00A442D3"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Для целей бухгалтерского учета и формирования бухгалтерской отчетности объектами операционной аренды, подлежащими отражению на счете 0.111.00 «Права пользования активами», при соблюдении критериев классификации объектов учета операционной аренды, предусмотренных федеральным стандартом бухгалтерского учета для организаций государственного сектора «Аренда», утвержденным приказом Минфина России от 31.12.2016 № 258н (далее – ФСБУ «Аренда»), признаются:</w:t>
      </w:r>
    </w:p>
    <w:p w:rsidR="00A442D3" w:rsidRPr="00C710AE" w:rsidRDefault="00A442D3"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Право пользования объектами движимого и недвижимого имущества (в </w:t>
      </w:r>
      <w:proofErr w:type="spellStart"/>
      <w:r w:rsidRPr="00C710AE">
        <w:rPr>
          <w:rFonts w:ascii="Times New Roman" w:hAnsi="Times New Roman"/>
          <w:sz w:val="24"/>
          <w:szCs w:val="24"/>
        </w:rPr>
        <w:t>т.ч</w:t>
      </w:r>
      <w:proofErr w:type="spellEnd"/>
      <w:r w:rsidRPr="00C710AE">
        <w:rPr>
          <w:rFonts w:ascii="Times New Roman" w:hAnsi="Times New Roman"/>
          <w:sz w:val="24"/>
          <w:szCs w:val="24"/>
        </w:rPr>
        <w:t xml:space="preserve">. земельными участками), полученными Учреждением </w:t>
      </w:r>
      <w:r w:rsidRPr="00C710AE">
        <w:rPr>
          <w:rFonts w:ascii="Times New Roman" w:hAnsi="Times New Roman"/>
          <w:b/>
          <w:sz w:val="24"/>
          <w:szCs w:val="24"/>
        </w:rPr>
        <w:t>за плату</w:t>
      </w:r>
      <w:r w:rsidRPr="00C710AE">
        <w:rPr>
          <w:rFonts w:ascii="Times New Roman" w:hAnsi="Times New Roman"/>
          <w:sz w:val="24"/>
          <w:szCs w:val="24"/>
        </w:rPr>
        <w:t xml:space="preserve"> (в </w:t>
      </w:r>
      <w:proofErr w:type="spellStart"/>
      <w:r w:rsidRPr="00C710AE">
        <w:rPr>
          <w:rFonts w:ascii="Times New Roman" w:hAnsi="Times New Roman"/>
          <w:sz w:val="24"/>
          <w:szCs w:val="24"/>
        </w:rPr>
        <w:t>т.ч</w:t>
      </w:r>
      <w:proofErr w:type="spellEnd"/>
      <w:r w:rsidRPr="00C710AE">
        <w:rPr>
          <w:rFonts w:ascii="Times New Roman" w:hAnsi="Times New Roman"/>
          <w:sz w:val="24"/>
          <w:szCs w:val="24"/>
        </w:rPr>
        <w:t>. по льготной, условной цене) во временное владение и пользование или временное пользование у юридических и физических лиц, в том числе органов власти и местного самоуправления (договоры аренды).</w:t>
      </w:r>
    </w:p>
    <w:p w:rsidR="00A442D3" w:rsidRPr="00C710AE" w:rsidRDefault="00A442D3"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Право пользования объектами движимого и недвижимого имущества (в </w:t>
      </w:r>
      <w:proofErr w:type="spellStart"/>
      <w:r w:rsidRPr="00C710AE">
        <w:rPr>
          <w:rFonts w:ascii="Times New Roman" w:hAnsi="Times New Roman"/>
          <w:sz w:val="24"/>
          <w:szCs w:val="24"/>
        </w:rPr>
        <w:t>т.ч</w:t>
      </w:r>
      <w:proofErr w:type="spellEnd"/>
      <w:r w:rsidRPr="00C710AE">
        <w:rPr>
          <w:rFonts w:ascii="Times New Roman" w:hAnsi="Times New Roman"/>
          <w:sz w:val="24"/>
          <w:szCs w:val="24"/>
        </w:rPr>
        <w:t xml:space="preserve">. земельными участками), полученными Учреждением во временное </w:t>
      </w:r>
      <w:r w:rsidRPr="00A442D3">
        <w:rPr>
          <w:rFonts w:ascii="Times New Roman" w:hAnsi="Times New Roman"/>
          <w:sz w:val="24"/>
          <w:szCs w:val="24"/>
        </w:rPr>
        <w:t>безвозмездное</w:t>
      </w:r>
      <w:r w:rsidRPr="00C710AE">
        <w:rPr>
          <w:rFonts w:ascii="Times New Roman" w:hAnsi="Times New Roman"/>
          <w:sz w:val="24"/>
          <w:szCs w:val="24"/>
        </w:rPr>
        <w:t xml:space="preserve"> пользование от физических или юридических лиц (договоры ссуды, безвозмездного пользования), </w:t>
      </w:r>
      <w:r w:rsidRPr="00A442D3">
        <w:rPr>
          <w:rFonts w:ascii="Times New Roman" w:hAnsi="Times New Roman"/>
          <w:sz w:val="24"/>
          <w:szCs w:val="24"/>
        </w:rPr>
        <w:t>за исключением</w:t>
      </w:r>
      <w:r w:rsidRPr="00C710AE">
        <w:rPr>
          <w:rFonts w:ascii="Times New Roman" w:hAnsi="Times New Roman"/>
          <w:sz w:val="24"/>
          <w:szCs w:val="24"/>
        </w:rPr>
        <w:t xml:space="preserve"> </w:t>
      </w:r>
      <w:r w:rsidRPr="00C710AE">
        <w:rPr>
          <w:rFonts w:ascii="Times New Roman" w:hAnsi="Times New Roman"/>
          <w:sz w:val="24"/>
          <w:szCs w:val="24"/>
        </w:rPr>
        <w:lastRenderedPageBreak/>
        <w:t>полученных во временное безвозмездное пользование по согласованию с Департаментом городского имущества города Москвы от:</w:t>
      </w:r>
    </w:p>
    <w:p w:rsidR="008B0E7D" w:rsidRPr="00C710AE" w:rsidRDefault="008B0E7D" w:rsidP="00EF6C41">
      <w:pPr>
        <w:pStyle w:val="aff8"/>
        <w:numPr>
          <w:ilvl w:val="0"/>
          <w:numId w:val="20"/>
        </w:numPr>
        <w:ind w:left="993" w:hanging="284"/>
        <w:jc w:val="both"/>
        <w:rPr>
          <w:rFonts w:ascii="Times New Roman" w:hAnsi="Times New Roman"/>
          <w:sz w:val="24"/>
          <w:szCs w:val="24"/>
        </w:rPr>
      </w:pPr>
      <w:r w:rsidRPr="00C710AE">
        <w:rPr>
          <w:rFonts w:ascii="Times New Roman" w:hAnsi="Times New Roman"/>
          <w:sz w:val="24"/>
          <w:szCs w:val="24"/>
        </w:rPr>
        <w:t>органов исполнительной власти и местного самоуправления;</w:t>
      </w:r>
    </w:p>
    <w:p w:rsidR="008B0E7D" w:rsidRPr="00C710AE" w:rsidRDefault="008B0E7D" w:rsidP="00EF6C41">
      <w:pPr>
        <w:pStyle w:val="aff8"/>
        <w:numPr>
          <w:ilvl w:val="0"/>
          <w:numId w:val="20"/>
        </w:numPr>
        <w:ind w:left="993" w:hanging="284"/>
        <w:jc w:val="both"/>
        <w:rPr>
          <w:rFonts w:ascii="Times New Roman" w:hAnsi="Times New Roman"/>
          <w:sz w:val="24"/>
          <w:szCs w:val="24"/>
        </w:rPr>
      </w:pPr>
      <w:r w:rsidRPr="00C710AE">
        <w:rPr>
          <w:rFonts w:ascii="Times New Roman" w:hAnsi="Times New Roman"/>
          <w:sz w:val="24"/>
          <w:szCs w:val="24"/>
        </w:rPr>
        <w:t>государственных (муниципальных) учреждений.</w:t>
      </w:r>
    </w:p>
    <w:p w:rsidR="008B0E7D" w:rsidRPr="00C710AE" w:rsidRDefault="008B0E7D" w:rsidP="00EF6C41">
      <w:pPr>
        <w:pStyle w:val="aff8"/>
        <w:numPr>
          <w:ilvl w:val="3"/>
          <w:numId w:val="4"/>
        </w:numPr>
        <w:ind w:left="0" w:firstLine="709"/>
        <w:jc w:val="both"/>
        <w:rPr>
          <w:rFonts w:ascii="Times New Roman" w:hAnsi="Times New Roman"/>
          <w:sz w:val="24"/>
          <w:szCs w:val="24"/>
        </w:rPr>
      </w:pPr>
      <w:bookmarkStart w:id="60" w:name="_Ref14658693"/>
      <w:r w:rsidRPr="00C710AE">
        <w:rPr>
          <w:rFonts w:ascii="Times New Roman" w:hAnsi="Times New Roman"/>
          <w:sz w:val="24"/>
          <w:szCs w:val="24"/>
        </w:rPr>
        <w:t xml:space="preserve">Объекты движимого и недвижимого имущества (в </w:t>
      </w:r>
      <w:proofErr w:type="spellStart"/>
      <w:r w:rsidRPr="00C710AE">
        <w:rPr>
          <w:rFonts w:ascii="Times New Roman" w:hAnsi="Times New Roman"/>
          <w:sz w:val="24"/>
          <w:szCs w:val="24"/>
        </w:rPr>
        <w:t>т.ч</w:t>
      </w:r>
      <w:proofErr w:type="spellEnd"/>
      <w:r w:rsidRPr="00C710AE">
        <w:rPr>
          <w:rFonts w:ascii="Times New Roman" w:hAnsi="Times New Roman"/>
          <w:sz w:val="24"/>
          <w:szCs w:val="24"/>
        </w:rPr>
        <w:t xml:space="preserve">. земельные участки), полученные Учреждением по договорам безвозмездного временного пользования </w:t>
      </w:r>
      <w:r w:rsidR="009343F5" w:rsidRPr="00C710AE">
        <w:rPr>
          <w:rFonts w:ascii="Times New Roman" w:hAnsi="Times New Roman"/>
          <w:sz w:val="24"/>
          <w:szCs w:val="24"/>
        </w:rPr>
        <w:t>у органов</w:t>
      </w:r>
      <w:r w:rsidRPr="00C710AE">
        <w:rPr>
          <w:rFonts w:ascii="Times New Roman" w:hAnsi="Times New Roman"/>
          <w:sz w:val="24"/>
          <w:szCs w:val="24"/>
        </w:rPr>
        <w:t xml:space="preserve"> исполнительной власти и местного самоуправления, государственных (муниципальных) учреждений по согласованию с Департаментом городского имущества города Москвы, учитываются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01 «Имущество, полученное в пользование» по стоимости, указанной передающей стороной (собственником) в передаточных документах. В случаях</w:t>
      </w:r>
      <w:r w:rsidR="0059102D" w:rsidRPr="00C710AE">
        <w:rPr>
          <w:rFonts w:ascii="Times New Roman" w:hAnsi="Times New Roman"/>
          <w:sz w:val="24"/>
          <w:szCs w:val="24"/>
        </w:rPr>
        <w:t xml:space="preserve">, если </w:t>
      </w:r>
      <w:r w:rsidRPr="00C710AE">
        <w:rPr>
          <w:rFonts w:ascii="Times New Roman" w:hAnsi="Times New Roman"/>
          <w:sz w:val="24"/>
          <w:szCs w:val="24"/>
        </w:rPr>
        <w:t>собственником стоимост</w:t>
      </w:r>
      <w:r w:rsidR="0059102D" w:rsidRPr="00C710AE">
        <w:rPr>
          <w:rFonts w:ascii="Times New Roman" w:hAnsi="Times New Roman"/>
          <w:sz w:val="24"/>
          <w:szCs w:val="24"/>
        </w:rPr>
        <w:t>ь не указана</w:t>
      </w:r>
      <w:r w:rsidRPr="00C710AE">
        <w:rPr>
          <w:rFonts w:ascii="Times New Roman" w:hAnsi="Times New Roman"/>
          <w:sz w:val="24"/>
          <w:szCs w:val="24"/>
        </w:rPr>
        <w:t xml:space="preserve"> - в условной оценке: </w:t>
      </w:r>
      <w:r w:rsidR="0080348F" w:rsidRPr="00C710AE">
        <w:rPr>
          <w:rFonts w:ascii="Times New Roman" w:hAnsi="Times New Roman"/>
          <w:sz w:val="24"/>
          <w:szCs w:val="24"/>
        </w:rPr>
        <w:t>«</w:t>
      </w:r>
      <w:r w:rsidRPr="00C710AE">
        <w:rPr>
          <w:rFonts w:ascii="Times New Roman" w:hAnsi="Times New Roman"/>
          <w:sz w:val="24"/>
          <w:szCs w:val="24"/>
        </w:rPr>
        <w:t>один объект</w:t>
      </w:r>
      <w:r w:rsidR="0080348F" w:rsidRPr="00C710AE">
        <w:rPr>
          <w:rFonts w:ascii="Times New Roman" w:hAnsi="Times New Roman"/>
          <w:sz w:val="24"/>
          <w:szCs w:val="24"/>
        </w:rPr>
        <w:t xml:space="preserve"> -</w:t>
      </w:r>
      <w:r w:rsidRPr="00C710AE">
        <w:rPr>
          <w:rFonts w:ascii="Times New Roman" w:hAnsi="Times New Roman"/>
          <w:sz w:val="24"/>
          <w:szCs w:val="24"/>
        </w:rPr>
        <w:t xml:space="preserve"> один рубль</w:t>
      </w:r>
      <w:r w:rsidR="0080348F" w:rsidRPr="00C710AE">
        <w:rPr>
          <w:rFonts w:ascii="Times New Roman" w:hAnsi="Times New Roman"/>
          <w:sz w:val="24"/>
          <w:szCs w:val="24"/>
        </w:rPr>
        <w:t>»</w:t>
      </w:r>
      <w:r w:rsidRPr="00C710AE">
        <w:rPr>
          <w:rFonts w:ascii="Times New Roman" w:hAnsi="Times New Roman"/>
          <w:sz w:val="24"/>
          <w:szCs w:val="24"/>
        </w:rPr>
        <w:t xml:space="preserve">. В случае если указанное в настоящем пункте имущество получено Учреждением разово на почасовой основе, то отражение его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01 «Имущество, полученное в пользование» может не производиться из соображений рациональности затрат (п.74 </w:t>
      </w:r>
      <w:r w:rsidR="004D5CDD" w:rsidRPr="00C710AE">
        <w:rPr>
          <w:rFonts w:ascii="Times New Roman" w:hAnsi="Times New Roman"/>
          <w:sz w:val="24"/>
          <w:szCs w:val="24"/>
        </w:rPr>
        <w:t xml:space="preserve">ФСБУ </w:t>
      </w:r>
      <w:r w:rsidRPr="00C710AE">
        <w:rPr>
          <w:rFonts w:ascii="Times New Roman" w:hAnsi="Times New Roman"/>
          <w:sz w:val="24"/>
          <w:szCs w:val="24"/>
        </w:rPr>
        <w:t>«Концептуальные основы бухгалтерского учета и отчетности»).</w:t>
      </w:r>
      <w:bookmarkEnd w:id="60"/>
    </w:p>
    <w:p w:rsidR="008B0E7D" w:rsidRPr="00C710AE" w:rsidRDefault="008B0E7D" w:rsidP="00EF6C41">
      <w:pPr>
        <w:pStyle w:val="aff8"/>
        <w:numPr>
          <w:ilvl w:val="3"/>
          <w:numId w:val="4"/>
        </w:numPr>
        <w:ind w:left="0" w:firstLine="709"/>
        <w:jc w:val="both"/>
        <w:rPr>
          <w:rFonts w:ascii="Times New Roman" w:hAnsi="Times New Roman"/>
          <w:sz w:val="24"/>
          <w:szCs w:val="24"/>
        </w:rPr>
      </w:pPr>
      <w:bookmarkStart w:id="61" w:name="_Ref527711743"/>
      <w:r w:rsidRPr="00C710AE">
        <w:rPr>
          <w:rFonts w:ascii="Times New Roman" w:hAnsi="Times New Roman"/>
          <w:sz w:val="24"/>
          <w:szCs w:val="24"/>
        </w:rPr>
        <w:t xml:space="preserve">В бухгалтерском учете Учреждения не признаются объектом учета аренды операции по принятию имущества по договорам безвозмездного пользования, заключенным </w:t>
      </w:r>
      <w:r w:rsidR="00783803" w:rsidRPr="00C710AE">
        <w:rPr>
          <w:rFonts w:ascii="Times New Roman" w:hAnsi="Times New Roman"/>
          <w:sz w:val="24"/>
          <w:szCs w:val="24"/>
        </w:rPr>
        <w:t xml:space="preserve">Учреждением </w:t>
      </w:r>
      <w:r w:rsidRPr="00C710AE">
        <w:rPr>
          <w:rFonts w:ascii="Times New Roman" w:hAnsi="Times New Roman"/>
          <w:sz w:val="24"/>
          <w:szCs w:val="24"/>
        </w:rPr>
        <w:t xml:space="preserve">с ГБУ города Москвы «Автомобильные дороги», в рамках централизованных закупок, в которых ГБУ города Москвы «Автомобильные дороги» выступает лизингополучателем такого имущества. Указанные активы подлежат отражению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01 «Имущество, полученное в пользование» </w:t>
      </w:r>
      <w:r w:rsidR="00783803" w:rsidRPr="00C710AE">
        <w:rPr>
          <w:rFonts w:ascii="Times New Roman" w:hAnsi="Times New Roman"/>
          <w:sz w:val="24"/>
          <w:szCs w:val="24"/>
        </w:rPr>
        <w:t xml:space="preserve">по акту приема-передачи </w:t>
      </w:r>
      <w:r w:rsidRPr="00C710AE">
        <w:rPr>
          <w:rFonts w:ascii="Times New Roman" w:hAnsi="Times New Roman"/>
          <w:sz w:val="24"/>
          <w:szCs w:val="24"/>
        </w:rPr>
        <w:t xml:space="preserve">до момента его </w:t>
      </w:r>
      <w:r w:rsidR="003B6A75" w:rsidRPr="00C710AE">
        <w:rPr>
          <w:rFonts w:ascii="Times New Roman" w:hAnsi="Times New Roman"/>
          <w:sz w:val="24"/>
          <w:szCs w:val="24"/>
        </w:rPr>
        <w:t xml:space="preserve">получения </w:t>
      </w:r>
      <w:r w:rsidRPr="00C710AE">
        <w:rPr>
          <w:rFonts w:ascii="Times New Roman" w:hAnsi="Times New Roman"/>
          <w:sz w:val="24"/>
          <w:szCs w:val="24"/>
        </w:rPr>
        <w:t>в оперативное управление.</w:t>
      </w:r>
    </w:p>
    <w:p w:rsidR="001B3D11" w:rsidRPr="00C710AE" w:rsidRDefault="001B3D1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Объекты учета аренды, полученные Учреждением во временное пользование по договору аренды или безвозмездного пользования в целях выполнения государственного задания и оплачиваемые за счет средств субсидии на финансовое обеспечение выполнения государственного задания, принимаются к учету по КВФО 4. </w:t>
      </w:r>
    </w:p>
    <w:p w:rsidR="005F205F" w:rsidRPr="00C710AE" w:rsidRDefault="001B3D11"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Объекты </w:t>
      </w:r>
      <w:r w:rsidR="005F205F" w:rsidRPr="00C710AE">
        <w:rPr>
          <w:rFonts w:ascii="Times New Roman" w:hAnsi="Times New Roman"/>
          <w:sz w:val="24"/>
          <w:szCs w:val="24"/>
        </w:rPr>
        <w:t>учета аренды</w:t>
      </w:r>
      <w:r w:rsidRPr="00C710AE">
        <w:rPr>
          <w:rFonts w:ascii="Times New Roman" w:hAnsi="Times New Roman"/>
          <w:sz w:val="24"/>
          <w:szCs w:val="24"/>
        </w:rPr>
        <w:t xml:space="preserve">, </w:t>
      </w:r>
      <w:r w:rsidR="005F205F" w:rsidRPr="00C710AE">
        <w:rPr>
          <w:rFonts w:ascii="Times New Roman" w:hAnsi="Times New Roman"/>
          <w:sz w:val="24"/>
          <w:szCs w:val="24"/>
        </w:rPr>
        <w:t xml:space="preserve">полученные Учреждением во временное пользование по договору аренды, по которому оплата арендных платежей и прочих расходов на содержание арендуемого имущества будет </w:t>
      </w:r>
      <w:r w:rsidR="002F34E8" w:rsidRPr="00C710AE">
        <w:rPr>
          <w:rFonts w:ascii="Times New Roman" w:hAnsi="Times New Roman"/>
          <w:sz w:val="24"/>
          <w:szCs w:val="24"/>
        </w:rPr>
        <w:t>производиться</w:t>
      </w:r>
      <w:r w:rsidR="005F205F" w:rsidRPr="00C710AE">
        <w:rPr>
          <w:rFonts w:ascii="Times New Roman" w:hAnsi="Times New Roman"/>
          <w:sz w:val="24"/>
          <w:szCs w:val="24"/>
        </w:rPr>
        <w:t xml:space="preserve"> за счет средств от приносящей доход деятельности, принимаются к учету по КВФО 2, вне зависимости от фактического направления использования полученного актива.</w:t>
      </w:r>
    </w:p>
    <w:p w:rsidR="008B0E7D" w:rsidRPr="00C710AE" w:rsidRDefault="008B0E7D" w:rsidP="00EF6C41">
      <w:pPr>
        <w:pStyle w:val="aff8"/>
        <w:numPr>
          <w:ilvl w:val="3"/>
          <w:numId w:val="4"/>
        </w:numPr>
        <w:ind w:left="0" w:firstLine="709"/>
        <w:jc w:val="both"/>
        <w:rPr>
          <w:rFonts w:ascii="Times New Roman" w:hAnsi="Times New Roman"/>
          <w:sz w:val="24"/>
          <w:szCs w:val="24"/>
        </w:rPr>
      </w:pPr>
      <w:bookmarkStart w:id="62" w:name="_Ref14658784"/>
      <w:r w:rsidRPr="00C710AE">
        <w:rPr>
          <w:rFonts w:ascii="Times New Roman" w:hAnsi="Times New Roman"/>
          <w:sz w:val="24"/>
          <w:szCs w:val="24"/>
        </w:rPr>
        <w:t>Признание в учете объекта операционной аренды на счете 0.111.00 «Права пользования активами» осуществляется на более раннюю дату из следующих дат:</w:t>
      </w:r>
      <w:bookmarkEnd w:id="62"/>
    </w:p>
    <w:p w:rsidR="008B0E7D" w:rsidRPr="00C710AE" w:rsidRDefault="008B0E7D" w:rsidP="00EF6C41">
      <w:pPr>
        <w:pStyle w:val="aff8"/>
        <w:ind w:firstLine="709"/>
        <w:jc w:val="both"/>
        <w:rPr>
          <w:rFonts w:ascii="Times New Roman" w:hAnsi="Times New Roman"/>
          <w:sz w:val="24"/>
          <w:szCs w:val="24"/>
        </w:rPr>
      </w:pPr>
      <w:r w:rsidRPr="00C710AE">
        <w:rPr>
          <w:rFonts w:ascii="Times New Roman" w:hAnsi="Times New Roman"/>
          <w:sz w:val="24"/>
          <w:szCs w:val="24"/>
        </w:rPr>
        <w:t>дата подписания договора аренды либо договора безвозмездного пользования, вне зависимости от даты фактического получения имущества Учреждением</w:t>
      </w:r>
    </w:p>
    <w:p w:rsidR="008B0E7D" w:rsidRPr="00C710AE" w:rsidRDefault="008B0E7D" w:rsidP="00EF6C41">
      <w:pPr>
        <w:pStyle w:val="aff8"/>
        <w:ind w:firstLine="709"/>
        <w:jc w:val="both"/>
        <w:rPr>
          <w:rFonts w:ascii="Times New Roman" w:hAnsi="Times New Roman"/>
          <w:sz w:val="24"/>
          <w:szCs w:val="24"/>
        </w:rPr>
      </w:pPr>
      <w:r w:rsidRPr="00C710AE">
        <w:rPr>
          <w:rFonts w:ascii="Times New Roman" w:hAnsi="Times New Roman"/>
          <w:sz w:val="24"/>
          <w:szCs w:val="24"/>
        </w:rPr>
        <w:t>или</w:t>
      </w:r>
    </w:p>
    <w:p w:rsidR="008B0E7D" w:rsidRPr="00C710AE" w:rsidRDefault="008B0E7D" w:rsidP="00EF6C41">
      <w:pPr>
        <w:pStyle w:val="aff8"/>
        <w:ind w:firstLine="709"/>
        <w:jc w:val="both"/>
        <w:rPr>
          <w:rFonts w:ascii="Times New Roman" w:hAnsi="Times New Roman"/>
          <w:sz w:val="24"/>
          <w:szCs w:val="24"/>
        </w:rPr>
      </w:pPr>
      <w:r w:rsidRPr="00C710AE">
        <w:rPr>
          <w:rFonts w:ascii="Times New Roman" w:hAnsi="Times New Roman"/>
          <w:sz w:val="24"/>
          <w:szCs w:val="24"/>
        </w:rPr>
        <w:t>дата принятия Учреждением обязательств в отношении основных условий пользования и содержания имущества (дата, на которую объект учета аренды становится доступным для использования Учреждением).</w:t>
      </w:r>
      <w:bookmarkEnd w:id="61"/>
    </w:p>
    <w:p w:rsidR="008B0E7D" w:rsidRPr="00C710AE" w:rsidRDefault="008B0E7D" w:rsidP="00EF6C41">
      <w:pPr>
        <w:pStyle w:val="aff8"/>
        <w:numPr>
          <w:ilvl w:val="3"/>
          <w:numId w:val="4"/>
        </w:numPr>
        <w:ind w:left="0" w:firstLine="709"/>
        <w:jc w:val="both"/>
        <w:rPr>
          <w:rFonts w:ascii="Times New Roman" w:hAnsi="Times New Roman"/>
          <w:sz w:val="24"/>
          <w:szCs w:val="24"/>
        </w:rPr>
      </w:pPr>
      <w:bookmarkStart w:id="63" w:name="_Ref14658616"/>
      <w:bookmarkStart w:id="64" w:name="_Ref527708375"/>
      <w:r w:rsidRPr="00C710AE">
        <w:rPr>
          <w:rFonts w:ascii="Times New Roman" w:hAnsi="Times New Roman"/>
          <w:sz w:val="24"/>
          <w:szCs w:val="24"/>
        </w:rPr>
        <w:t>Первоначальное признание в учете объекта операционной аренды на счете 0.111.00 «Права пользования активами» осуществляется в следующем порядке:</w:t>
      </w:r>
      <w:bookmarkEnd w:id="63"/>
    </w:p>
    <w:p w:rsidR="008B0E7D" w:rsidRPr="00C710AE" w:rsidRDefault="008B0E7D" w:rsidP="00EF6C41">
      <w:pPr>
        <w:pStyle w:val="aff8"/>
        <w:numPr>
          <w:ilvl w:val="4"/>
          <w:numId w:val="4"/>
        </w:numPr>
        <w:ind w:left="0" w:firstLine="709"/>
        <w:jc w:val="both"/>
        <w:rPr>
          <w:rFonts w:ascii="Times New Roman" w:hAnsi="Times New Roman"/>
          <w:sz w:val="24"/>
          <w:szCs w:val="24"/>
        </w:rPr>
      </w:pPr>
      <w:bookmarkStart w:id="65" w:name="_Ref14188993"/>
      <w:r w:rsidRPr="00A442D3">
        <w:rPr>
          <w:rFonts w:ascii="Times New Roman" w:hAnsi="Times New Roman"/>
          <w:b/>
          <w:sz w:val="24"/>
          <w:szCs w:val="24"/>
        </w:rPr>
        <w:t>По договору аренды</w:t>
      </w:r>
      <w:r w:rsidRPr="00C710AE">
        <w:rPr>
          <w:rFonts w:ascii="Times New Roman" w:hAnsi="Times New Roman"/>
          <w:sz w:val="24"/>
          <w:szCs w:val="24"/>
        </w:rPr>
        <w:t xml:space="preserve">, заключенному </w:t>
      </w:r>
      <w:r w:rsidRPr="00A442D3">
        <w:rPr>
          <w:rFonts w:ascii="Times New Roman" w:hAnsi="Times New Roman"/>
          <w:b/>
          <w:sz w:val="24"/>
          <w:szCs w:val="24"/>
        </w:rPr>
        <w:t>на определенный срок</w:t>
      </w:r>
      <w:r w:rsidRPr="00C710AE">
        <w:rPr>
          <w:rFonts w:ascii="Times New Roman" w:hAnsi="Times New Roman"/>
          <w:sz w:val="24"/>
          <w:szCs w:val="24"/>
        </w:rPr>
        <w:t>: в сумме арендных платежей за весь срок пользования имуществом, установленный договором аренды.</w:t>
      </w:r>
      <w:bookmarkEnd w:id="65"/>
    </w:p>
    <w:p w:rsidR="008B0E7D" w:rsidRPr="00A442D3" w:rsidRDefault="008B0E7D" w:rsidP="00EF6C41">
      <w:pPr>
        <w:pStyle w:val="aff8"/>
        <w:numPr>
          <w:ilvl w:val="4"/>
          <w:numId w:val="4"/>
        </w:numPr>
        <w:ind w:left="0" w:firstLine="709"/>
        <w:jc w:val="both"/>
        <w:rPr>
          <w:rFonts w:ascii="Times New Roman" w:hAnsi="Times New Roman"/>
          <w:sz w:val="24"/>
          <w:szCs w:val="24"/>
        </w:rPr>
      </w:pPr>
      <w:bookmarkStart w:id="66" w:name="_Ref14189043"/>
      <w:r w:rsidRPr="00A442D3">
        <w:rPr>
          <w:rFonts w:ascii="Times New Roman" w:hAnsi="Times New Roman"/>
          <w:b/>
          <w:sz w:val="24"/>
          <w:szCs w:val="24"/>
        </w:rPr>
        <w:t>По договору аренды</w:t>
      </w:r>
      <w:r w:rsidRPr="00A442D3">
        <w:rPr>
          <w:rFonts w:ascii="Times New Roman" w:hAnsi="Times New Roman"/>
          <w:sz w:val="24"/>
          <w:szCs w:val="24"/>
        </w:rPr>
        <w:t xml:space="preserve">, заключенному </w:t>
      </w:r>
      <w:r w:rsidRPr="00A442D3">
        <w:rPr>
          <w:rFonts w:ascii="Times New Roman" w:hAnsi="Times New Roman"/>
          <w:b/>
          <w:sz w:val="24"/>
          <w:szCs w:val="24"/>
        </w:rPr>
        <w:t>на неопределенный срок</w:t>
      </w:r>
      <w:r w:rsidRPr="00A442D3">
        <w:rPr>
          <w:rFonts w:ascii="Times New Roman" w:hAnsi="Times New Roman"/>
          <w:sz w:val="24"/>
          <w:szCs w:val="24"/>
        </w:rPr>
        <w:t xml:space="preserve">: </w:t>
      </w:r>
      <w:r w:rsidR="003B6A75" w:rsidRPr="00A442D3">
        <w:rPr>
          <w:rFonts w:ascii="Times New Roman" w:hAnsi="Times New Roman"/>
          <w:sz w:val="24"/>
          <w:szCs w:val="24"/>
        </w:rPr>
        <w:t xml:space="preserve">по решению </w:t>
      </w:r>
      <w:r w:rsidR="00621843" w:rsidRPr="00A442D3">
        <w:rPr>
          <w:rFonts w:ascii="Times New Roman" w:hAnsi="Times New Roman"/>
          <w:sz w:val="24"/>
          <w:szCs w:val="24"/>
        </w:rPr>
        <w:t xml:space="preserve">Комиссии </w:t>
      </w:r>
      <w:r w:rsidR="003B6A75" w:rsidRPr="00A442D3">
        <w:rPr>
          <w:rFonts w:ascii="Times New Roman" w:hAnsi="Times New Roman"/>
          <w:sz w:val="24"/>
          <w:szCs w:val="24"/>
        </w:rPr>
        <w:t xml:space="preserve">по поступлению и выбытию активов Учреждения </w:t>
      </w:r>
      <w:r w:rsidRPr="00A442D3">
        <w:rPr>
          <w:rFonts w:ascii="Times New Roman" w:hAnsi="Times New Roman"/>
          <w:sz w:val="24"/>
          <w:szCs w:val="24"/>
        </w:rPr>
        <w:t>в сумме арендных платежей, предусмотренных договором, приходящихся на текущий и два последующих финансовых года.</w:t>
      </w:r>
      <w:bookmarkEnd w:id="66"/>
    </w:p>
    <w:p w:rsidR="008B0E7D" w:rsidRPr="00C710AE" w:rsidRDefault="008B0E7D"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 случае если договором аренды имущества предусматривается получение Учреждением имущества в возмездное пользование </w:t>
      </w:r>
      <w:r w:rsidRPr="00C710AE">
        <w:rPr>
          <w:rFonts w:ascii="Times New Roman" w:hAnsi="Times New Roman"/>
          <w:b/>
          <w:sz w:val="24"/>
          <w:szCs w:val="24"/>
        </w:rPr>
        <w:t>по цене значительно ниже рыночной стоимости,</w:t>
      </w:r>
      <w:r w:rsidRPr="00C710AE">
        <w:rPr>
          <w:rFonts w:ascii="Times New Roman" w:hAnsi="Times New Roman"/>
          <w:sz w:val="24"/>
          <w:szCs w:val="24"/>
        </w:rPr>
        <w:t xml:space="preserve"> права пользования активами </w:t>
      </w:r>
      <w:r w:rsidR="003B6A75" w:rsidRPr="00C710AE">
        <w:rPr>
          <w:rFonts w:ascii="Times New Roman" w:hAnsi="Times New Roman"/>
          <w:sz w:val="24"/>
          <w:szCs w:val="24"/>
        </w:rPr>
        <w:t xml:space="preserve">по решению </w:t>
      </w:r>
      <w:r w:rsidR="00621843" w:rsidRPr="00C710AE">
        <w:rPr>
          <w:rFonts w:ascii="Times New Roman" w:hAnsi="Times New Roman"/>
          <w:sz w:val="24"/>
          <w:szCs w:val="24"/>
        </w:rPr>
        <w:t xml:space="preserve">Комиссии </w:t>
      </w:r>
      <w:r w:rsidR="003B6A75" w:rsidRPr="00C710AE">
        <w:rPr>
          <w:rFonts w:ascii="Times New Roman" w:hAnsi="Times New Roman"/>
          <w:sz w:val="24"/>
          <w:szCs w:val="24"/>
        </w:rPr>
        <w:t xml:space="preserve">по поступлению и выбытию активов Учреждения </w:t>
      </w:r>
      <w:r w:rsidRPr="00C710AE">
        <w:rPr>
          <w:rFonts w:ascii="Times New Roman" w:hAnsi="Times New Roman"/>
          <w:sz w:val="24"/>
          <w:szCs w:val="24"/>
        </w:rPr>
        <w:t xml:space="preserve">отражаются в бухгалтерском учете по их справедливой стоимости в порядке, предусмотренном </w:t>
      </w:r>
      <w:r w:rsidR="004D5CDD" w:rsidRPr="00C710AE">
        <w:rPr>
          <w:rFonts w:ascii="Times New Roman" w:hAnsi="Times New Roman"/>
          <w:sz w:val="24"/>
          <w:szCs w:val="24"/>
        </w:rPr>
        <w:t>ФСБУ</w:t>
      </w:r>
      <w:r w:rsidR="007F2A1A">
        <w:rPr>
          <w:rFonts w:ascii="Times New Roman" w:hAnsi="Times New Roman"/>
          <w:sz w:val="24"/>
          <w:szCs w:val="24"/>
        </w:rPr>
        <w:t xml:space="preserve"> </w:t>
      </w:r>
      <w:r w:rsidRPr="00C710AE">
        <w:rPr>
          <w:rFonts w:ascii="Times New Roman" w:hAnsi="Times New Roman"/>
          <w:sz w:val="24"/>
          <w:szCs w:val="24"/>
        </w:rPr>
        <w:t>«Аренда» и п.</w:t>
      </w:r>
      <w:r w:rsidR="00950BBB" w:rsidRPr="00C710AE">
        <w:rPr>
          <w:rFonts w:ascii="Times New Roman" w:hAnsi="Times New Roman"/>
          <w:sz w:val="24"/>
          <w:szCs w:val="24"/>
        </w:rPr>
        <w:t>2.1.5.6.3</w:t>
      </w:r>
      <w:r w:rsidRPr="00C710AE">
        <w:rPr>
          <w:rFonts w:ascii="Times New Roman" w:hAnsi="Times New Roman"/>
          <w:sz w:val="24"/>
          <w:szCs w:val="24"/>
        </w:rPr>
        <w:t xml:space="preserve"> настоящей </w:t>
      </w:r>
      <w:r w:rsidR="00320736" w:rsidRPr="00C710AE">
        <w:rPr>
          <w:rFonts w:ascii="Times New Roman" w:hAnsi="Times New Roman"/>
          <w:sz w:val="24"/>
          <w:szCs w:val="24"/>
        </w:rPr>
        <w:t>у</w:t>
      </w:r>
      <w:r w:rsidRPr="00C710AE">
        <w:rPr>
          <w:rFonts w:ascii="Times New Roman" w:hAnsi="Times New Roman"/>
          <w:sz w:val="24"/>
          <w:szCs w:val="24"/>
        </w:rPr>
        <w:t xml:space="preserve">четной политики. Для целей применения настоящего пункта </w:t>
      </w:r>
      <w:r w:rsidR="00320736" w:rsidRPr="00C710AE">
        <w:rPr>
          <w:rFonts w:ascii="Times New Roman" w:hAnsi="Times New Roman"/>
          <w:sz w:val="24"/>
          <w:szCs w:val="24"/>
        </w:rPr>
        <w:t>у</w:t>
      </w:r>
      <w:r w:rsidRPr="00C710AE">
        <w:rPr>
          <w:rFonts w:ascii="Times New Roman" w:hAnsi="Times New Roman"/>
          <w:sz w:val="24"/>
          <w:szCs w:val="24"/>
        </w:rPr>
        <w:t>четной политики значительным признается отклонение от рыночной стоимости арендных платежей на аналогичные активы на 50% и более.</w:t>
      </w:r>
    </w:p>
    <w:p w:rsidR="008B0E7D" w:rsidRPr="00A442D3" w:rsidRDefault="008B0E7D" w:rsidP="00EF6C41">
      <w:pPr>
        <w:pStyle w:val="aff8"/>
        <w:numPr>
          <w:ilvl w:val="4"/>
          <w:numId w:val="4"/>
        </w:numPr>
        <w:ind w:left="0" w:firstLine="709"/>
        <w:jc w:val="both"/>
        <w:rPr>
          <w:rFonts w:ascii="Times New Roman" w:hAnsi="Times New Roman"/>
          <w:sz w:val="24"/>
          <w:szCs w:val="24"/>
        </w:rPr>
      </w:pPr>
      <w:bookmarkStart w:id="67" w:name="_Ref10471780"/>
      <w:r w:rsidRPr="00A442D3">
        <w:rPr>
          <w:rFonts w:ascii="Times New Roman" w:hAnsi="Times New Roman"/>
          <w:b/>
          <w:sz w:val="24"/>
          <w:szCs w:val="24"/>
        </w:rPr>
        <w:lastRenderedPageBreak/>
        <w:t>По договорам безвозмездного пользования</w:t>
      </w:r>
      <w:r w:rsidRPr="00A442D3">
        <w:rPr>
          <w:rFonts w:ascii="Times New Roman" w:hAnsi="Times New Roman"/>
          <w:sz w:val="24"/>
          <w:szCs w:val="24"/>
        </w:rPr>
        <w:t xml:space="preserve"> имуществом </w:t>
      </w:r>
      <w:r w:rsidRPr="00A442D3">
        <w:rPr>
          <w:rFonts w:ascii="Times New Roman" w:hAnsi="Times New Roman"/>
          <w:b/>
          <w:sz w:val="24"/>
          <w:szCs w:val="24"/>
        </w:rPr>
        <w:t>на определенный срок</w:t>
      </w:r>
      <w:r w:rsidRPr="00A442D3">
        <w:rPr>
          <w:rFonts w:ascii="Times New Roman" w:hAnsi="Times New Roman"/>
          <w:sz w:val="24"/>
          <w:szCs w:val="24"/>
        </w:rPr>
        <w:t>: по справедливой стоимости арендных платежей на весь срок пользования объектом, предусмотренный договором безвозмездного пользования.</w:t>
      </w:r>
      <w:bookmarkEnd w:id="67"/>
    </w:p>
    <w:p w:rsidR="008B0E7D" w:rsidRPr="00A442D3" w:rsidRDefault="008B0E7D" w:rsidP="00EF6C41">
      <w:pPr>
        <w:pStyle w:val="aff8"/>
        <w:numPr>
          <w:ilvl w:val="4"/>
          <w:numId w:val="4"/>
        </w:numPr>
        <w:ind w:left="0" w:firstLine="709"/>
        <w:jc w:val="both"/>
        <w:rPr>
          <w:rFonts w:ascii="Times New Roman" w:hAnsi="Times New Roman"/>
          <w:sz w:val="24"/>
          <w:szCs w:val="24"/>
        </w:rPr>
      </w:pPr>
      <w:bookmarkStart w:id="68" w:name="_Ref14188995"/>
      <w:r w:rsidRPr="00A442D3">
        <w:rPr>
          <w:rFonts w:ascii="Times New Roman" w:hAnsi="Times New Roman"/>
          <w:b/>
          <w:sz w:val="24"/>
          <w:szCs w:val="24"/>
        </w:rPr>
        <w:t xml:space="preserve">По договорам безвозмездного пользования </w:t>
      </w:r>
      <w:r w:rsidRPr="00A442D3">
        <w:rPr>
          <w:rFonts w:ascii="Times New Roman" w:hAnsi="Times New Roman"/>
          <w:sz w:val="24"/>
          <w:szCs w:val="24"/>
        </w:rPr>
        <w:t xml:space="preserve">имуществом </w:t>
      </w:r>
      <w:r w:rsidRPr="00A442D3">
        <w:rPr>
          <w:rFonts w:ascii="Times New Roman" w:hAnsi="Times New Roman"/>
          <w:b/>
          <w:sz w:val="24"/>
          <w:szCs w:val="24"/>
        </w:rPr>
        <w:t>на неопределенный срок</w:t>
      </w:r>
      <w:r w:rsidRPr="00A442D3">
        <w:rPr>
          <w:rFonts w:ascii="Times New Roman" w:hAnsi="Times New Roman"/>
          <w:sz w:val="24"/>
          <w:szCs w:val="24"/>
        </w:rPr>
        <w:t xml:space="preserve">: </w:t>
      </w:r>
      <w:r w:rsidR="003B6A75" w:rsidRPr="00A442D3">
        <w:rPr>
          <w:rFonts w:ascii="Times New Roman" w:hAnsi="Times New Roman"/>
          <w:sz w:val="24"/>
          <w:szCs w:val="24"/>
        </w:rPr>
        <w:t xml:space="preserve">по решению </w:t>
      </w:r>
      <w:r w:rsidR="00621843" w:rsidRPr="00A442D3">
        <w:rPr>
          <w:rFonts w:ascii="Times New Roman" w:hAnsi="Times New Roman"/>
          <w:sz w:val="24"/>
          <w:szCs w:val="24"/>
        </w:rPr>
        <w:t xml:space="preserve">Комиссии </w:t>
      </w:r>
      <w:r w:rsidR="003B6A75" w:rsidRPr="00A442D3">
        <w:rPr>
          <w:rFonts w:ascii="Times New Roman" w:hAnsi="Times New Roman"/>
          <w:sz w:val="24"/>
          <w:szCs w:val="24"/>
        </w:rPr>
        <w:t xml:space="preserve">по поступлению и выбытию активов Учреждения </w:t>
      </w:r>
      <w:r w:rsidRPr="00A442D3">
        <w:rPr>
          <w:rFonts w:ascii="Times New Roman" w:hAnsi="Times New Roman"/>
          <w:sz w:val="24"/>
          <w:szCs w:val="24"/>
        </w:rPr>
        <w:t>по справедливой стоимости арендных платежей, приходящихся на текущий и два последующих финансовых года.</w:t>
      </w:r>
      <w:bookmarkEnd w:id="68"/>
    </w:p>
    <w:p w:rsidR="008B0E7D" w:rsidRPr="00C710AE" w:rsidRDefault="008B0E7D" w:rsidP="00EF6C41">
      <w:pPr>
        <w:pStyle w:val="aff8"/>
        <w:numPr>
          <w:ilvl w:val="3"/>
          <w:numId w:val="4"/>
        </w:numPr>
        <w:ind w:left="0" w:firstLine="709"/>
        <w:jc w:val="both"/>
        <w:rPr>
          <w:rFonts w:ascii="Times New Roman" w:hAnsi="Times New Roman"/>
          <w:sz w:val="24"/>
          <w:szCs w:val="24"/>
        </w:rPr>
      </w:pPr>
      <w:bookmarkStart w:id="69" w:name="_Ref14189832"/>
      <w:r w:rsidRPr="00C710AE">
        <w:rPr>
          <w:rFonts w:ascii="Times New Roman" w:hAnsi="Times New Roman"/>
          <w:sz w:val="24"/>
          <w:szCs w:val="24"/>
        </w:rPr>
        <w:t>Порядок определения справедливой стоимости прав пользования активами при заключении договоров безвозмездного пользования имуществом, договоров аренды по цене значительно ниже рыночной стоимости:</w:t>
      </w:r>
      <w:bookmarkEnd w:id="69"/>
      <w:r w:rsidRPr="00C710AE">
        <w:rPr>
          <w:rFonts w:ascii="Times New Roman" w:hAnsi="Times New Roman"/>
          <w:sz w:val="24"/>
          <w:szCs w:val="24"/>
        </w:rPr>
        <w:t xml:space="preserve"> </w:t>
      </w:r>
    </w:p>
    <w:p w:rsidR="008B0E7D" w:rsidRPr="00A442D3" w:rsidRDefault="008B0E7D" w:rsidP="00EF6C41">
      <w:pPr>
        <w:pStyle w:val="aff8"/>
        <w:numPr>
          <w:ilvl w:val="4"/>
          <w:numId w:val="4"/>
        </w:numPr>
        <w:ind w:left="0" w:firstLine="709"/>
        <w:jc w:val="both"/>
        <w:rPr>
          <w:rFonts w:ascii="Times New Roman" w:hAnsi="Times New Roman"/>
          <w:sz w:val="24"/>
          <w:szCs w:val="24"/>
        </w:rPr>
      </w:pPr>
      <w:r w:rsidRPr="00A442D3">
        <w:rPr>
          <w:rFonts w:ascii="Times New Roman" w:hAnsi="Times New Roman"/>
          <w:sz w:val="24"/>
          <w:szCs w:val="24"/>
        </w:rPr>
        <w:t xml:space="preserve">Для объектов недвижимого имущества справедливая стоимость прав пользования активами определяется </w:t>
      </w:r>
      <w:r w:rsidR="00621843" w:rsidRPr="00A442D3">
        <w:rPr>
          <w:rFonts w:ascii="Times New Roman" w:hAnsi="Times New Roman"/>
          <w:sz w:val="24"/>
          <w:szCs w:val="24"/>
        </w:rPr>
        <w:t xml:space="preserve">Комиссией </w:t>
      </w:r>
      <w:r w:rsidR="003B6A75" w:rsidRPr="00A442D3">
        <w:rPr>
          <w:rFonts w:ascii="Times New Roman" w:hAnsi="Times New Roman"/>
          <w:sz w:val="24"/>
          <w:szCs w:val="24"/>
        </w:rPr>
        <w:t xml:space="preserve">по поступлению и выбытию активов Учреждения </w:t>
      </w:r>
      <w:r w:rsidRPr="00A442D3">
        <w:rPr>
          <w:rFonts w:ascii="Times New Roman" w:hAnsi="Times New Roman"/>
          <w:sz w:val="24"/>
          <w:szCs w:val="24"/>
        </w:rPr>
        <w:t xml:space="preserve">исходя из устанавливаемой Департаментом городского имущества города Москвы справедливой (рыночной) цены операционной аренды недвижимого имущества (в </w:t>
      </w:r>
      <w:proofErr w:type="spellStart"/>
      <w:r w:rsidRPr="00A442D3">
        <w:rPr>
          <w:rFonts w:ascii="Times New Roman" w:hAnsi="Times New Roman"/>
          <w:sz w:val="24"/>
          <w:szCs w:val="24"/>
        </w:rPr>
        <w:t>т.ч</w:t>
      </w:r>
      <w:proofErr w:type="spellEnd"/>
      <w:r w:rsidRPr="00A442D3">
        <w:rPr>
          <w:rFonts w:ascii="Times New Roman" w:hAnsi="Times New Roman"/>
          <w:sz w:val="24"/>
          <w:szCs w:val="24"/>
        </w:rPr>
        <w:t>. земельных участков) на соответствующий период</w:t>
      </w:r>
      <w:r w:rsidRPr="0044441F">
        <w:rPr>
          <w:vertAlign w:val="superscript"/>
        </w:rPr>
        <w:footnoteReference w:id="10"/>
      </w:r>
      <w:r w:rsidRPr="00A442D3">
        <w:rPr>
          <w:rFonts w:ascii="Times New Roman" w:hAnsi="Times New Roman"/>
          <w:sz w:val="24"/>
          <w:szCs w:val="24"/>
        </w:rPr>
        <w:t>.</w:t>
      </w:r>
    </w:p>
    <w:p w:rsidR="008B0E7D" w:rsidRPr="00C710AE" w:rsidRDefault="008B0E7D"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 xml:space="preserve">Для объектов движимого имущества - методом рыночных цен - как если бы право пользования имуществом было предоставлено на коммерческих (рыночных) условиях. </w:t>
      </w:r>
    </w:p>
    <w:p w:rsidR="00B962E0" w:rsidRPr="00C710AE" w:rsidRDefault="00B962E0"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При определении рыночных цен используются документально подтвержденные данные о рыночных ценах, </w:t>
      </w:r>
      <w:r w:rsidR="00190E44" w:rsidRPr="00C710AE">
        <w:rPr>
          <w:rFonts w:ascii="Times New Roman" w:hAnsi="Times New Roman"/>
          <w:sz w:val="24"/>
          <w:szCs w:val="24"/>
        </w:rPr>
        <w:t>сформированные Комиссией по поступлению и выбытию активов самостоятельно путем</w:t>
      </w:r>
      <w:r w:rsidRPr="00C710AE">
        <w:rPr>
          <w:rFonts w:ascii="Times New Roman" w:hAnsi="Times New Roman"/>
          <w:sz w:val="24"/>
          <w:szCs w:val="24"/>
        </w:rPr>
        <w:t>:</w:t>
      </w:r>
    </w:p>
    <w:p w:rsidR="00B962E0" w:rsidRPr="00C710AE" w:rsidRDefault="00B962E0" w:rsidP="00EF6C41">
      <w:pPr>
        <w:pStyle w:val="aff8"/>
        <w:numPr>
          <w:ilvl w:val="0"/>
          <w:numId w:val="20"/>
        </w:numPr>
        <w:ind w:left="0" w:firstLine="709"/>
        <w:jc w:val="both"/>
        <w:rPr>
          <w:rFonts w:ascii="Times New Roman" w:hAnsi="Times New Roman"/>
          <w:sz w:val="24"/>
          <w:szCs w:val="24"/>
        </w:rPr>
      </w:pPr>
      <w:r w:rsidRPr="00C710AE">
        <w:rPr>
          <w:rFonts w:ascii="Times New Roman" w:hAnsi="Times New Roman"/>
          <w:sz w:val="24"/>
          <w:szCs w:val="24"/>
        </w:rPr>
        <w:t>изучения рыночных цен в открытом доступе (прикладываются скриншоты страниц (прайс-листов), ссылки на сайты с 2-5 предложениями по аренде такого или аналогичного имущества</w:t>
      </w:r>
      <w:r w:rsidR="0080348F" w:rsidRPr="00C710AE">
        <w:rPr>
          <w:rFonts w:ascii="Times New Roman" w:hAnsi="Times New Roman"/>
          <w:sz w:val="24"/>
          <w:szCs w:val="24"/>
        </w:rPr>
        <w:t>)</w:t>
      </w:r>
      <w:r w:rsidRPr="00C710AE">
        <w:rPr>
          <w:rFonts w:ascii="Times New Roman" w:hAnsi="Times New Roman"/>
          <w:sz w:val="24"/>
          <w:szCs w:val="24"/>
        </w:rPr>
        <w:t>;</w:t>
      </w:r>
    </w:p>
    <w:p w:rsidR="00B962E0" w:rsidRPr="00C710AE" w:rsidRDefault="00B962E0" w:rsidP="00EF6C41">
      <w:pPr>
        <w:pStyle w:val="aff8"/>
        <w:numPr>
          <w:ilvl w:val="0"/>
          <w:numId w:val="20"/>
        </w:numPr>
        <w:ind w:left="0" w:firstLine="709"/>
        <w:jc w:val="both"/>
        <w:rPr>
          <w:rFonts w:ascii="Times New Roman" w:hAnsi="Times New Roman"/>
          <w:sz w:val="24"/>
          <w:szCs w:val="24"/>
        </w:rPr>
      </w:pPr>
      <w:r w:rsidRPr="00C710AE">
        <w:rPr>
          <w:rFonts w:ascii="Times New Roman" w:hAnsi="Times New Roman"/>
          <w:sz w:val="24"/>
          <w:szCs w:val="24"/>
        </w:rPr>
        <w:t>запроса стоимости аренды у передающей стороны;</w:t>
      </w:r>
    </w:p>
    <w:p w:rsidR="00190E44" w:rsidRPr="00C710AE" w:rsidRDefault="00190E44" w:rsidP="00EF6C41">
      <w:pPr>
        <w:pStyle w:val="aff8"/>
        <w:ind w:firstLine="709"/>
        <w:jc w:val="both"/>
        <w:rPr>
          <w:rFonts w:ascii="Times New Roman" w:hAnsi="Times New Roman"/>
          <w:sz w:val="24"/>
          <w:szCs w:val="24"/>
        </w:rPr>
      </w:pPr>
      <w:r w:rsidRPr="00C710AE">
        <w:rPr>
          <w:rFonts w:ascii="Times New Roman" w:hAnsi="Times New Roman"/>
          <w:sz w:val="24"/>
          <w:szCs w:val="24"/>
        </w:rPr>
        <w:t>либо при отсутствии такой возможности - полученные Учреждением от независимых экспертов (оценщиков).</w:t>
      </w:r>
    </w:p>
    <w:p w:rsidR="008B0E7D" w:rsidRPr="00C710AE" w:rsidRDefault="008B0E7D"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 случае, если данные о рыночной стоимости арендных платежей, указанных в настоящем пункте </w:t>
      </w:r>
      <w:r w:rsidR="00320736" w:rsidRPr="00C710AE">
        <w:rPr>
          <w:rFonts w:ascii="Times New Roman" w:hAnsi="Times New Roman"/>
          <w:sz w:val="24"/>
          <w:szCs w:val="24"/>
        </w:rPr>
        <w:t>у</w:t>
      </w:r>
      <w:r w:rsidRPr="00C710AE">
        <w:rPr>
          <w:rFonts w:ascii="Times New Roman" w:hAnsi="Times New Roman"/>
          <w:sz w:val="24"/>
          <w:szCs w:val="24"/>
        </w:rPr>
        <w:t xml:space="preserve">четной политики, недоступны (отсутствуют), права пользования такими активами к балансовому учету на счет 0.111.00 «Права пользования активами» не принимаются </w:t>
      </w:r>
      <w:r w:rsidRPr="00C710AE">
        <w:rPr>
          <w:rFonts w:ascii="Times New Roman" w:hAnsi="Times New Roman"/>
          <w:iCs/>
          <w:sz w:val="24"/>
          <w:szCs w:val="24"/>
        </w:rPr>
        <w:t xml:space="preserve">на основании пунктов 47, 49 </w:t>
      </w:r>
      <w:r w:rsidR="004D5CDD" w:rsidRPr="00C710AE">
        <w:rPr>
          <w:rFonts w:ascii="Times New Roman" w:hAnsi="Times New Roman"/>
          <w:iCs/>
          <w:sz w:val="24"/>
          <w:szCs w:val="24"/>
        </w:rPr>
        <w:t>ФСБУ</w:t>
      </w:r>
      <w:r w:rsidRPr="00C710AE">
        <w:rPr>
          <w:rFonts w:ascii="Times New Roman" w:hAnsi="Times New Roman"/>
          <w:iCs/>
          <w:sz w:val="24"/>
          <w:szCs w:val="24"/>
        </w:rPr>
        <w:t xml:space="preserve"> «Концептуальные основы бухгалтерского учета и отчетности»</w:t>
      </w:r>
      <w:r w:rsidRPr="00C710AE">
        <w:rPr>
          <w:rFonts w:ascii="Times New Roman" w:hAnsi="Times New Roman"/>
          <w:sz w:val="24"/>
          <w:szCs w:val="24"/>
        </w:rPr>
        <w:t xml:space="preserve">. Информация о данных фактах отражается на </w:t>
      </w:r>
      <w:proofErr w:type="spellStart"/>
      <w:r w:rsidRPr="00C710AE">
        <w:rPr>
          <w:rFonts w:ascii="Times New Roman" w:hAnsi="Times New Roman"/>
          <w:sz w:val="24"/>
          <w:szCs w:val="24"/>
        </w:rPr>
        <w:t>забалансовом</w:t>
      </w:r>
      <w:proofErr w:type="spellEnd"/>
      <w:r w:rsidRPr="00C710AE">
        <w:rPr>
          <w:rFonts w:ascii="Times New Roman" w:hAnsi="Times New Roman"/>
          <w:sz w:val="24"/>
          <w:szCs w:val="24"/>
        </w:rPr>
        <w:t xml:space="preserve"> счете 01 «Имущество, полученное в пользование» по стоимости активов, указанной передающей стороной в актах приема-передачи, либо при отсутствии таковой - в условной оценке: </w:t>
      </w:r>
      <w:r w:rsidR="007E6B8A" w:rsidRPr="00C710AE">
        <w:rPr>
          <w:rFonts w:ascii="Times New Roman" w:hAnsi="Times New Roman"/>
          <w:sz w:val="24"/>
          <w:szCs w:val="24"/>
        </w:rPr>
        <w:t>«один</w:t>
      </w:r>
      <w:r w:rsidRPr="00C710AE">
        <w:rPr>
          <w:rFonts w:ascii="Times New Roman" w:hAnsi="Times New Roman"/>
          <w:sz w:val="24"/>
          <w:szCs w:val="24"/>
        </w:rPr>
        <w:t xml:space="preserve"> объект</w:t>
      </w:r>
      <w:r w:rsidR="007E6B8A" w:rsidRPr="00C710AE">
        <w:rPr>
          <w:rFonts w:ascii="Times New Roman" w:hAnsi="Times New Roman"/>
          <w:sz w:val="24"/>
          <w:szCs w:val="24"/>
        </w:rPr>
        <w:t xml:space="preserve"> - </w:t>
      </w:r>
      <w:r w:rsidRPr="00C710AE">
        <w:rPr>
          <w:rFonts w:ascii="Times New Roman" w:hAnsi="Times New Roman"/>
          <w:sz w:val="24"/>
          <w:szCs w:val="24"/>
        </w:rPr>
        <w:t>один рубль</w:t>
      </w:r>
      <w:r w:rsidR="007E6B8A" w:rsidRPr="00C710AE">
        <w:rPr>
          <w:rFonts w:ascii="Times New Roman" w:hAnsi="Times New Roman"/>
          <w:sz w:val="24"/>
          <w:szCs w:val="24"/>
        </w:rPr>
        <w:t>»</w:t>
      </w:r>
      <w:r w:rsidRPr="00C710AE">
        <w:rPr>
          <w:rFonts w:ascii="Times New Roman" w:hAnsi="Times New Roman"/>
          <w:sz w:val="24"/>
          <w:szCs w:val="24"/>
        </w:rPr>
        <w:t xml:space="preserve"> и подлежит раскрытию в </w:t>
      </w:r>
      <w:r w:rsidR="00007876" w:rsidRPr="00C710AE">
        <w:rPr>
          <w:rFonts w:ascii="Times New Roman" w:hAnsi="Times New Roman"/>
          <w:sz w:val="24"/>
          <w:szCs w:val="24"/>
        </w:rPr>
        <w:t xml:space="preserve">Пояснительной записке к </w:t>
      </w:r>
      <w:r w:rsidR="006E23C9" w:rsidRPr="00C710AE">
        <w:rPr>
          <w:rFonts w:ascii="Times New Roman" w:hAnsi="Times New Roman"/>
          <w:sz w:val="24"/>
          <w:szCs w:val="24"/>
        </w:rPr>
        <w:t>Б</w:t>
      </w:r>
      <w:r w:rsidR="00007876" w:rsidRPr="00C710AE">
        <w:rPr>
          <w:rFonts w:ascii="Times New Roman" w:hAnsi="Times New Roman"/>
          <w:sz w:val="24"/>
          <w:szCs w:val="24"/>
        </w:rPr>
        <w:t>алансу учреждения (ф. 0503760)</w:t>
      </w:r>
      <w:r w:rsidRPr="00C710AE">
        <w:rPr>
          <w:rFonts w:ascii="Times New Roman" w:hAnsi="Times New Roman"/>
          <w:sz w:val="24"/>
          <w:szCs w:val="24"/>
        </w:rPr>
        <w:t>.</w:t>
      </w:r>
    </w:p>
    <w:p w:rsidR="00DD3749" w:rsidRPr="00C710AE" w:rsidRDefault="00DD3749"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Решение о величине оценочных значений (срок полезного </w:t>
      </w:r>
      <w:r w:rsidR="0059102D" w:rsidRPr="00C710AE">
        <w:rPr>
          <w:rFonts w:ascii="Times New Roman" w:hAnsi="Times New Roman"/>
          <w:sz w:val="24"/>
          <w:szCs w:val="24"/>
        </w:rPr>
        <w:t>использования права</w:t>
      </w:r>
      <w:r w:rsidRPr="00C710AE">
        <w:rPr>
          <w:rFonts w:ascii="Times New Roman" w:hAnsi="Times New Roman"/>
          <w:sz w:val="24"/>
          <w:szCs w:val="24"/>
        </w:rPr>
        <w:t xml:space="preserve"> пользования активо</w:t>
      </w:r>
      <w:r w:rsidR="007E6B8A" w:rsidRPr="00C710AE">
        <w:rPr>
          <w:rFonts w:ascii="Times New Roman" w:hAnsi="Times New Roman"/>
          <w:sz w:val="24"/>
          <w:szCs w:val="24"/>
        </w:rPr>
        <w:t>м</w:t>
      </w:r>
      <w:r w:rsidRPr="00C710AE">
        <w:rPr>
          <w:rFonts w:ascii="Times New Roman" w:hAnsi="Times New Roman"/>
          <w:sz w:val="24"/>
          <w:szCs w:val="24"/>
        </w:rPr>
        <w:t>, справедливая стоимость арендных платежей) оформляются протоколом заседания Комиссии по поступлению и выбытию активов, являющимся наряду с актом приема-передачи актива основанием для отражения операции в бухгалтерском учете.</w:t>
      </w:r>
    </w:p>
    <w:bookmarkEnd w:id="64"/>
    <w:p w:rsidR="008B0E7D" w:rsidRPr="00C710AE" w:rsidRDefault="008B0E7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В случае изменения размера арендных платежей по договору аренды, стоимостная оценка объекта операционной аренды, учтенного на счете 0.111.00 «Права пользования активами» подлежит корректировке на дату внесения изменений в договор. По договорам безвозмездного пользования имущества (договорам аренды по цене значительно ниже рыночной стоимости) изменение справедливой стоимости арендных платежей, учтенной на счете 0.111.00 «Права пользования активами», производится по состоянию на 31 декабря текущего финансового года. </w:t>
      </w:r>
    </w:p>
    <w:p w:rsidR="006B7813" w:rsidRPr="00C710AE" w:rsidRDefault="002A5409"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Объект учета операционной аренды - право пользования активом, принятый к бухгалтерскому учету, амортизируется в течение срока пользования имуществом, установленного договором. </w:t>
      </w:r>
      <w:r w:rsidR="008B0E7D" w:rsidRPr="00C710AE">
        <w:rPr>
          <w:rFonts w:ascii="Times New Roman" w:hAnsi="Times New Roman"/>
          <w:sz w:val="24"/>
          <w:szCs w:val="24"/>
        </w:rPr>
        <w:t>Начисление амортизации</w:t>
      </w:r>
      <w:r w:rsidRPr="00C710AE">
        <w:rPr>
          <w:rFonts w:ascii="Times New Roman" w:hAnsi="Times New Roman"/>
          <w:sz w:val="24"/>
          <w:szCs w:val="24"/>
        </w:rPr>
        <w:t xml:space="preserve"> (признание текущих расходов в сумме начисленной амортизации) </w:t>
      </w:r>
      <w:r w:rsidR="008B0E7D" w:rsidRPr="00C710AE">
        <w:rPr>
          <w:rFonts w:ascii="Times New Roman" w:hAnsi="Times New Roman"/>
          <w:sz w:val="24"/>
          <w:szCs w:val="24"/>
        </w:rPr>
        <w:t>осуществляется</w:t>
      </w:r>
      <w:r w:rsidRPr="00C710AE">
        <w:rPr>
          <w:rFonts w:ascii="Times New Roman" w:hAnsi="Times New Roman"/>
          <w:sz w:val="24"/>
          <w:szCs w:val="24"/>
        </w:rPr>
        <w:t xml:space="preserve"> ежемесячно в сумме арендных платежей, причитающихся к </w:t>
      </w:r>
      <w:r w:rsidR="005308EB" w:rsidRPr="00C710AE">
        <w:rPr>
          <w:rFonts w:ascii="Times New Roman" w:hAnsi="Times New Roman"/>
          <w:sz w:val="24"/>
          <w:szCs w:val="24"/>
        </w:rPr>
        <w:t>уплате.</w:t>
      </w:r>
      <w:r w:rsidR="008B0E7D" w:rsidRPr="00C710AE">
        <w:rPr>
          <w:rFonts w:ascii="Times New Roman" w:hAnsi="Times New Roman"/>
          <w:sz w:val="24"/>
          <w:szCs w:val="24"/>
        </w:rPr>
        <w:t xml:space="preserve"> </w:t>
      </w:r>
    </w:p>
    <w:p w:rsidR="009A60DA" w:rsidRPr="00C710AE" w:rsidRDefault="009A60DA"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lastRenderedPageBreak/>
        <w:t>Порядок учета прав пользования активами по договорам аренды (безвозмездного пользования) заключенным на неопределенный срок, в том числе при пролонгации ранее заключенных договоров на определенный срок:</w:t>
      </w:r>
    </w:p>
    <w:p w:rsidR="00813068" w:rsidRPr="00C710AE" w:rsidRDefault="00B25235"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Перед составлением годовой бухгалтерской (финансовой) отчетности в рамках годовой инвентаризации активов и обязательств Комиссия по поступлению и выбытию активов Учреждения</w:t>
      </w:r>
      <w:r w:rsidR="00813068" w:rsidRPr="00C710AE">
        <w:rPr>
          <w:rFonts w:ascii="Times New Roman" w:hAnsi="Times New Roman"/>
          <w:sz w:val="24"/>
          <w:szCs w:val="24"/>
        </w:rPr>
        <w:t xml:space="preserve"> (экономическая служба Учреждения) пересматривает величины оценочных значений в части срока полезного использования прав и/или доходов будущих периодов в виде стоимости</w:t>
      </w:r>
      <w:r w:rsidRPr="00C710AE">
        <w:rPr>
          <w:rFonts w:ascii="Times New Roman" w:hAnsi="Times New Roman"/>
          <w:sz w:val="24"/>
          <w:szCs w:val="24"/>
        </w:rPr>
        <w:t xml:space="preserve"> </w:t>
      </w:r>
      <w:r w:rsidR="002A3F14">
        <w:rPr>
          <w:rFonts w:ascii="Times New Roman" w:hAnsi="Times New Roman"/>
          <w:sz w:val="24"/>
          <w:szCs w:val="24"/>
        </w:rPr>
        <w:t>арендных платежей.</w:t>
      </w:r>
    </w:p>
    <w:p w:rsidR="00813068" w:rsidRPr="00C710AE" w:rsidRDefault="00813068"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В случае, если действие ранее заключенного договора аренды (безвозмездного пользования) продлевается, Комиссия по поступлению и выбытию активов Учреждения направляет в СЦУ протокол решения Комиссии с указанием:</w:t>
      </w:r>
    </w:p>
    <w:p w:rsidR="00813068" w:rsidRPr="00C710AE" w:rsidRDefault="00813068" w:rsidP="00EF6C41">
      <w:pPr>
        <w:pStyle w:val="aff8"/>
        <w:numPr>
          <w:ilvl w:val="0"/>
          <w:numId w:val="20"/>
        </w:numPr>
        <w:ind w:left="0" w:firstLine="709"/>
        <w:jc w:val="both"/>
        <w:rPr>
          <w:rFonts w:ascii="Times New Roman" w:hAnsi="Times New Roman"/>
          <w:sz w:val="24"/>
          <w:szCs w:val="24"/>
        </w:rPr>
      </w:pPr>
      <w:r w:rsidRPr="00C710AE">
        <w:rPr>
          <w:rFonts w:ascii="Times New Roman" w:hAnsi="Times New Roman"/>
          <w:sz w:val="24"/>
          <w:szCs w:val="24"/>
        </w:rPr>
        <w:t>нового срока действия прав пользования активом, определяемого в установленном порядке;</w:t>
      </w:r>
    </w:p>
    <w:p w:rsidR="00813068" w:rsidRPr="00C710AE" w:rsidRDefault="00813068" w:rsidP="00EF6C41">
      <w:pPr>
        <w:pStyle w:val="aff8"/>
        <w:numPr>
          <w:ilvl w:val="0"/>
          <w:numId w:val="20"/>
        </w:numPr>
        <w:ind w:left="0" w:firstLine="709"/>
        <w:jc w:val="both"/>
        <w:rPr>
          <w:rFonts w:ascii="Times New Roman" w:hAnsi="Times New Roman"/>
          <w:sz w:val="24"/>
          <w:szCs w:val="24"/>
        </w:rPr>
      </w:pPr>
      <w:r w:rsidRPr="00C710AE">
        <w:rPr>
          <w:rFonts w:ascii="Times New Roman" w:hAnsi="Times New Roman"/>
          <w:sz w:val="24"/>
          <w:szCs w:val="24"/>
        </w:rPr>
        <w:t>суммы арендных платежей</w:t>
      </w:r>
      <w:r w:rsidR="00913DDB" w:rsidRPr="00C710AE">
        <w:rPr>
          <w:rFonts w:ascii="Times New Roman" w:hAnsi="Times New Roman"/>
          <w:sz w:val="24"/>
          <w:szCs w:val="24"/>
        </w:rPr>
        <w:t>, приходящихся на добавленный срок</w:t>
      </w:r>
      <w:r w:rsidRPr="00C710AE">
        <w:rPr>
          <w:rFonts w:ascii="Times New Roman" w:hAnsi="Times New Roman"/>
          <w:sz w:val="24"/>
          <w:szCs w:val="24"/>
        </w:rPr>
        <w:t xml:space="preserve"> прав</w:t>
      </w:r>
      <w:r w:rsidR="00913DDB" w:rsidRPr="00C710AE">
        <w:rPr>
          <w:rFonts w:ascii="Times New Roman" w:hAnsi="Times New Roman"/>
          <w:sz w:val="24"/>
          <w:szCs w:val="24"/>
        </w:rPr>
        <w:t>а</w:t>
      </w:r>
      <w:r w:rsidRPr="00C710AE">
        <w:rPr>
          <w:rFonts w:ascii="Times New Roman" w:hAnsi="Times New Roman"/>
          <w:sz w:val="24"/>
          <w:szCs w:val="24"/>
        </w:rPr>
        <w:t xml:space="preserve"> пользования активом, определяем</w:t>
      </w:r>
      <w:r w:rsidR="00DD3749" w:rsidRPr="00C710AE">
        <w:rPr>
          <w:rFonts w:ascii="Times New Roman" w:hAnsi="Times New Roman"/>
          <w:sz w:val="24"/>
          <w:szCs w:val="24"/>
        </w:rPr>
        <w:t>ой</w:t>
      </w:r>
      <w:r w:rsidRPr="00C710AE">
        <w:rPr>
          <w:rFonts w:ascii="Times New Roman" w:hAnsi="Times New Roman"/>
          <w:sz w:val="24"/>
          <w:szCs w:val="24"/>
        </w:rPr>
        <w:t xml:space="preserve"> в установленном порядке с приложением расчета (в случае выявления в расчете ошибки специалистом СЦУ, сумма подлежит корректировке и повторному направлению Учреждением в СЦУ).</w:t>
      </w:r>
    </w:p>
    <w:p w:rsidR="00B25235" w:rsidRPr="00C710AE" w:rsidRDefault="00813068"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Таким образом, стоимость объекта права пользования активами ежегодно увеличивается в корреспонденции со счетом учета доходов будущих периодов на сумму арендных платежей, приходящихся на добавленный </w:t>
      </w:r>
      <w:r w:rsidR="00913DDB" w:rsidRPr="00C710AE">
        <w:rPr>
          <w:rFonts w:ascii="Times New Roman" w:hAnsi="Times New Roman"/>
          <w:sz w:val="24"/>
          <w:szCs w:val="24"/>
        </w:rPr>
        <w:t>период (</w:t>
      </w:r>
      <w:r w:rsidRPr="00C710AE">
        <w:rPr>
          <w:rFonts w:ascii="Times New Roman" w:hAnsi="Times New Roman"/>
          <w:sz w:val="24"/>
          <w:szCs w:val="24"/>
        </w:rPr>
        <w:t>финансовый год</w:t>
      </w:r>
      <w:r w:rsidR="00913DDB" w:rsidRPr="00C710AE">
        <w:rPr>
          <w:rFonts w:ascii="Times New Roman" w:hAnsi="Times New Roman"/>
          <w:sz w:val="24"/>
          <w:szCs w:val="24"/>
        </w:rPr>
        <w:t>)</w:t>
      </w:r>
      <w:r w:rsidRPr="00C710AE">
        <w:rPr>
          <w:rFonts w:ascii="Times New Roman" w:hAnsi="Times New Roman"/>
          <w:sz w:val="24"/>
          <w:szCs w:val="24"/>
        </w:rPr>
        <w:t xml:space="preserve">. Амортизация права пользования данным активом продолжает начисляться </w:t>
      </w:r>
      <w:r w:rsidR="00913DDB" w:rsidRPr="00C710AE">
        <w:rPr>
          <w:rFonts w:ascii="Times New Roman" w:hAnsi="Times New Roman"/>
          <w:sz w:val="24"/>
          <w:szCs w:val="24"/>
        </w:rPr>
        <w:t xml:space="preserve">линейным методом </w:t>
      </w:r>
      <w:r w:rsidRPr="00C710AE">
        <w:rPr>
          <w:rFonts w:ascii="Times New Roman" w:hAnsi="Times New Roman"/>
          <w:sz w:val="24"/>
          <w:szCs w:val="24"/>
        </w:rPr>
        <w:t xml:space="preserve">исходя из </w:t>
      </w:r>
      <w:r w:rsidR="00913DDB" w:rsidRPr="00C710AE">
        <w:rPr>
          <w:rFonts w:ascii="Times New Roman" w:hAnsi="Times New Roman"/>
          <w:sz w:val="24"/>
          <w:szCs w:val="24"/>
        </w:rPr>
        <w:t xml:space="preserve">остаточной стоимости права пользования активом, увеличенной </w:t>
      </w:r>
      <w:r w:rsidR="0059102D" w:rsidRPr="00C710AE">
        <w:rPr>
          <w:rFonts w:ascii="Times New Roman" w:hAnsi="Times New Roman"/>
          <w:sz w:val="24"/>
          <w:szCs w:val="24"/>
        </w:rPr>
        <w:t>на сумму</w:t>
      </w:r>
      <w:r w:rsidR="00913DDB" w:rsidRPr="00C710AE">
        <w:rPr>
          <w:rFonts w:ascii="Times New Roman" w:hAnsi="Times New Roman"/>
          <w:sz w:val="24"/>
          <w:szCs w:val="24"/>
        </w:rPr>
        <w:t xml:space="preserve"> арендных платежей, приходящихся на добавленный срок, и оставшегося срока полезного использования, увеличенного на добавленный срок.</w:t>
      </w:r>
    </w:p>
    <w:p w:rsidR="00A523C6" w:rsidRDefault="0011792D"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СЦУ на основании полученного от Учреждения протокола решения </w:t>
      </w:r>
      <w:r w:rsidR="000155A5" w:rsidRPr="00C710AE">
        <w:rPr>
          <w:rFonts w:ascii="Times New Roman" w:hAnsi="Times New Roman"/>
          <w:sz w:val="24"/>
          <w:szCs w:val="24"/>
        </w:rPr>
        <w:t xml:space="preserve">Комиссии </w:t>
      </w:r>
      <w:r w:rsidRPr="00C710AE">
        <w:rPr>
          <w:rFonts w:ascii="Times New Roman" w:hAnsi="Times New Roman"/>
          <w:sz w:val="24"/>
          <w:szCs w:val="24"/>
        </w:rPr>
        <w:t>увеличивает первоначальную стоимость объекта</w:t>
      </w:r>
      <w:r w:rsidR="003A6949" w:rsidRPr="00C710AE">
        <w:rPr>
          <w:rFonts w:ascii="Times New Roman" w:hAnsi="Times New Roman"/>
          <w:sz w:val="24"/>
          <w:szCs w:val="24"/>
        </w:rPr>
        <w:t>, а также срок его полезного использования</w:t>
      </w:r>
      <w:r w:rsidR="00256BA4" w:rsidRPr="00C710AE">
        <w:rPr>
          <w:rFonts w:ascii="Times New Roman" w:hAnsi="Times New Roman"/>
          <w:sz w:val="24"/>
          <w:szCs w:val="24"/>
        </w:rPr>
        <w:t xml:space="preserve"> по состоянию на 31 декабря отчетного года</w:t>
      </w:r>
      <w:r w:rsidR="003A6949" w:rsidRPr="00C710AE">
        <w:rPr>
          <w:rFonts w:ascii="Times New Roman" w:hAnsi="Times New Roman"/>
          <w:sz w:val="24"/>
          <w:szCs w:val="24"/>
        </w:rPr>
        <w:t>.</w:t>
      </w:r>
      <w:r w:rsidR="000155A5" w:rsidRPr="00C710AE">
        <w:rPr>
          <w:rFonts w:ascii="Times New Roman" w:hAnsi="Times New Roman"/>
          <w:sz w:val="24"/>
          <w:szCs w:val="24"/>
        </w:rPr>
        <w:t xml:space="preserve"> </w:t>
      </w:r>
    </w:p>
    <w:p w:rsidR="001F19B5" w:rsidRPr="00C710AE" w:rsidRDefault="001F19B5" w:rsidP="00EF6C41">
      <w:pPr>
        <w:pStyle w:val="aff8"/>
        <w:ind w:firstLine="709"/>
        <w:jc w:val="both"/>
        <w:rPr>
          <w:rFonts w:ascii="Times New Roman" w:hAnsi="Times New Roman"/>
          <w:sz w:val="24"/>
          <w:szCs w:val="24"/>
        </w:rPr>
      </w:pPr>
    </w:p>
    <w:p w:rsidR="00CB77C5" w:rsidRPr="001F19B5" w:rsidRDefault="00CB77C5" w:rsidP="00EF6C41">
      <w:pPr>
        <w:pStyle w:val="aff8"/>
        <w:numPr>
          <w:ilvl w:val="1"/>
          <w:numId w:val="4"/>
        </w:numPr>
        <w:jc w:val="both"/>
        <w:rPr>
          <w:rFonts w:ascii="Times New Roman" w:hAnsi="Times New Roman"/>
          <w:b/>
          <w:sz w:val="24"/>
          <w:szCs w:val="24"/>
        </w:rPr>
      </w:pPr>
      <w:bookmarkStart w:id="70" w:name="_Toc14946387"/>
      <w:bookmarkStart w:id="71" w:name="_Toc47473825"/>
      <w:r w:rsidRPr="001F19B5">
        <w:rPr>
          <w:rFonts w:ascii="Times New Roman" w:hAnsi="Times New Roman"/>
          <w:b/>
          <w:sz w:val="24"/>
          <w:szCs w:val="24"/>
        </w:rPr>
        <w:t>Учет финансовых активов</w:t>
      </w:r>
      <w:bookmarkEnd w:id="70"/>
      <w:bookmarkEnd w:id="71"/>
    </w:p>
    <w:p w:rsidR="008F00DD" w:rsidRPr="001F19B5" w:rsidRDefault="00CB77C5" w:rsidP="00EF6C41">
      <w:pPr>
        <w:pStyle w:val="aff8"/>
        <w:numPr>
          <w:ilvl w:val="2"/>
          <w:numId w:val="4"/>
        </w:numPr>
        <w:ind w:left="0" w:firstLine="709"/>
        <w:jc w:val="both"/>
        <w:rPr>
          <w:rFonts w:ascii="Times New Roman" w:hAnsi="Times New Roman"/>
          <w:b/>
          <w:sz w:val="24"/>
          <w:szCs w:val="24"/>
        </w:rPr>
      </w:pPr>
      <w:bookmarkStart w:id="72" w:name="_Toc14946388"/>
      <w:bookmarkStart w:id="73" w:name="_Toc47473826"/>
      <w:r w:rsidRPr="001F19B5">
        <w:rPr>
          <w:rFonts w:ascii="Times New Roman" w:hAnsi="Times New Roman"/>
          <w:b/>
          <w:sz w:val="24"/>
          <w:szCs w:val="24"/>
        </w:rPr>
        <w:t>Денежные средства</w:t>
      </w:r>
      <w:bookmarkEnd w:id="72"/>
      <w:bookmarkEnd w:id="73"/>
    </w:p>
    <w:p w:rsidR="00027020" w:rsidRPr="00C710AE" w:rsidRDefault="0002702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Бюджетное учреждение осуществляет операции по </w:t>
      </w:r>
      <w:r w:rsidR="00E642A0" w:rsidRPr="00C710AE">
        <w:rPr>
          <w:rFonts w:ascii="Times New Roman" w:hAnsi="Times New Roman"/>
          <w:sz w:val="24"/>
          <w:szCs w:val="24"/>
        </w:rPr>
        <w:t>безналичным и</w:t>
      </w:r>
      <w:r w:rsidRPr="00C710AE">
        <w:rPr>
          <w:rFonts w:ascii="Times New Roman" w:hAnsi="Times New Roman"/>
          <w:sz w:val="24"/>
          <w:szCs w:val="24"/>
        </w:rPr>
        <w:t xml:space="preserve"> наличным расчетам через:</w:t>
      </w:r>
    </w:p>
    <w:p w:rsidR="00027020" w:rsidRPr="00C710AE" w:rsidRDefault="001F19B5" w:rsidP="00EF6C41">
      <w:pPr>
        <w:pStyle w:val="aff8"/>
        <w:ind w:firstLine="709"/>
        <w:jc w:val="both"/>
        <w:rPr>
          <w:rFonts w:ascii="Times New Roman" w:hAnsi="Times New Roman"/>
          <w:sz w:val="24"/>
          <w:szCs w:val="24"/>
        </w:rPr>
      </w:pPr>
      <w:r w:rsidRPr="001F19B5">
        <w:rPr>
          <w:rFonts w:ascii="Times New Roman" w:hAnsi="Times New Roman"/>
          <w:sz w:val="24"/>
          <w:szCs w:val="24"/>
        </w:rPr>
        <w:t>1)</w:t>
      </w:r>
      <w:r>
        <w:rPr>
          <w:rFonts w:ascii="Times New Roman" w:hAnsi="Times New Roman"/>
          <w:sz w:val="24"/>
          <w:szCs w:val="24"/>
        </w:rPr>
        <w:t xml:space="preserve"> </w:t>
      </w:r>
      <w:r w:rsidR="00027020" w:rsidRPr="00C710AE">
        <w:rPr>
          <w:rFonts w:ascii="Times New Roman" w:hAnsi="Times New Roman"/>
          <w:sz w:val="24"/>
          <w:szCs w:val="24"/>
        </w:rPr>
        <w:t>лицевые счета, открытые в Департаменте финансов города Москвы:</w:t>
      </w:r>
    </w:p>
    <w:p w:rsidR="00027020" w:rsidRPr="00C710AE" w:rsidRDefault="00027020" w:rsidP="00EF6C41">
      <w:pPr>
        <w:pStyle w:val="aff8"/>
        <w:numPr>
          <w:ilvl w:val="0"/>
          <w:numId w:val="21"/>
        </w:numPr>
        <w:ind w:left="0" w:firstLine="709"/>
        <w:jc w:val="both"/>
        <w:rPr>
          <w:rFonts w:ascii="Times New Roman" w:hAnsi="Times New Roman"/>
          <w:sz w:val="24"/>
          <w:szCs w:val="24"/>
        </w:rPr>
      </w:pPr>
      <w:r w:rsidRPr="00C710AE">
        <w:rPr>
          <w:rFonts w:ascii="Times New Roman" w:hAnsi="Times New Roman"/>
          <w:sz w:val="24"/>
          <w:szCs w:val="24"/>
        </w:rPr>
        <w:t>лицевой счет, предназначенный для учета операций со средствами, поступающими во временное распоряжение бюджетных учреждений, которому присвоен код лицевого счета № 21 (КВФО 3);</w:t>
      </w:r>
    </w:p>
    <w:p w:rsidR="00027020" w:rsidRPr="00C710AE" w:rsidRDefault="00027020" w:rsidP="00EF6C41">
      <w:pPr>
        <w:pStyle w:val="aff8"/>
        <w:numPr>
          <w:ilvl w:val="0"/>
          <w:numId w:val="21"/>
        </w:numPr>
        <w:ind w:left="0" w:firstLine="709"/>
        <w:jc w:val="both"/>
        <w:rPr>
          <w:rFonts w:ascii="Times New Roman" w:hAnsi="Times New Roman"/>
          <w:sz w:val="24"/>
          <w:szCs w:val="24"/>
        </w:rPr>
      </w:pPr>
      <w:r w:rsidRPr="00C710AE">
        <w:rPr>
          <w:rFonts w:ascii="Times New Roman" w:hAnsi="Times New Roman"/>
          <w:sz w:val="24"/>
          <w:szCs w:val="24"/>
        </w:rPr>
        <w:t>лицевой счет, предназначенный для учета операций со средствами бюджетных учреждений города Москвы (за исключением субсидий на иные цели, а также бюджетных инвестиций, предоставленных бюджетным учреждениям из бюджета города Москвы), которому присвоен код лицевого счета № 26 (КВФО 2 и 4);</w:t>
      </w:r>
    </w:p>
    <w:p w:rsidR="00027020" w:rsidRPr="00C710AE" w:rsidRDefault="00027020" w:rsidP="00EF6C41">
      <w:pPr>
        <w:pStyle w:val="aff8"/>
        <w:numPr>
          <w:ilvl w:val="0"/>
          <w:numId w:val="21"/>
        </w:numPr>
        <w:ind w:left="0" w:firstLine="709"/>
        <w:jc w:val="both"/>
        <w:rPr>
          <w:rFonts w:ascii="Times New Roman" w:hAnsi="Times New Roman"/>
          <w:sz w:val="24"/>
          <w:szCs w:val="24"/>
        </w:rPr>
      </w:pPr>
      <w:r w:rsidRPr="00C710AE">
        <w:rPr>
          <w:rFonts w:ascii="Times New Roman" w:hAnsi="Times New Roman"/>
          <w:sz w:val="24"/>
          <w:szCs w:val="24"/>
        </w:rPr>
        <w:t>лицевой счет, предназначенный для учета операций со средствами, предоставленными бюджетным учреждениям из бюджета города Москвы в виде субсидий на иные цели, а также бюджетных инвестиций, которому присвоен код лицевого счета № 27 (КВФО 5);</w:t>
      </w:r>
    </w:p>
    <w:p w:rsidR="00027020" w:rsidRPr="00C710AE" w:rsidRDefault="001F19B5" w:rsidP="00EF6C41">
      <w:pPr>
        <w:pStyle w:val="aff8"/>
        <w:ind w:firstLine="709"/>
        <w:jc w:val="both"/>
        <w:rPr>
          <w:rFonts w:ascii="Times New Roman" w:hAnsi="Times New Roman"/>
          <w:sz w:val="24"/>
          <w:szCs w:val="24"/>
        </w:rPr>
      </w:pPr>
      <w:r>
        <w:rPr>
          <w:rFonts w:ascii="Times New Roman" w:hAnsi="Times New Roman"/>
          <w:sz w:val="24"/>
          <w:szCs w:val="24"/>
        </w:rPr>
        <w:t xml:space="preserve">2) </w:t>
      </w:r>
      <w:r w:rsidR="00027020" w:rsidRPr="00C710AE">
        <w:rPr>
          <w:rFonts w:ascii="Times New Roman" w:hAnsi="Times New Roman"/>
          <w:sz w:val="24"/>
          <w:szCs w:val="24"/>
        </w:rPr>
        <w:t>банковский счет № 40116 «Средства для выдачи и внесения наличных денег и осуществления расчетов по отдельным операциям» в отделении казначейства для осуществления операций с наличными средствами с использованием банковской карты Учреждения (КВФО 2 и 4);</w:t>
      </w:r>
    </w:p>
    <w:p w:rsidR="00027020" w:rsidRPr="00C710AE" w:rsidRDefault="001F19B5" w:rsidP="00EF6C41">
      <w:pPr>
        <w:pStyle w:val="aff8"/>
        <w:ind w:firstLine="709"/>
        <w:jc w:val="both"/>
        <w:rPr>
          <w:rFonts w:ascii="Times New Roman" w:hAnsi="Times New Roman"/>
          <w:sz w:val="24"/>
          <w:szCs w:val="24"/>
        </w:rPr>
      </w:pPr>
      <w:r>
        <w:rPr>
          <w:rFonts w:ascii="Times New Roman" w:hAnsi="Times New Roman"/>
          <w:sz w:val="24"/>
          <w:szCs w:val="24"/>
        </w:rPr>
        <w:t xml:space="preserve">3) </w:t>
      </w:r>
      <w:r w:rsidR="00027020" w:rsidRPr="00C710AE">
        <w:rPr>
          <w:rFonts w:ascii="Times New Roman" w:hAnsi="Times New Roman"/>
          <w:sz w:val="24"/>
          <w:szCs w:val="24"/>
        </w:rPr>
        <w:t>расчетные счета в кредитных организациях</w:t>
      </w:r>
      <w:r w:rsidR="008B19BC" w:rsidRPr="00C710AE">
        <w:rPr>
          <w:rFonts w:ascii="Times New Roman" w:hAnsi="Times New Roman"/>
          <w:sz w:val="24"/>
          <w:szCs w:val="24"/>
        </w:rPr>
        <w:t>.</w:t>
      </w:r>
    </w:p>
    <w:p w:rsidR="00027020" w:rsidRPr="00C710AE" w:rsidRDefault="0002702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Карточка образцов подписей к лицевым счетам оформляется в порядке, определенном соглашением о передаче функций по ведению бухгалтерского учета СЦУ.</w:t>
      </w:r>
    </w:p>
    <w:p w:rsidR="008F00DD" w:rsidRPr="00C15F67" w:rsidRDefault="001E71F2"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Денежные расчеты с потребителями по оплате коммунальных услуг, содержания жилого помещения и взносов на капитальный ремонт, прочих платных работ, услуг производятся с применением контрольно-кассовой техники (онлайн-кассы)</w:t>
      </w:r>
      <w:r w:rsidR="008F00DD" w:rsidRPr="00C15F67">
        <w:rPr>
          <w:rFonts w:ascii="Times New Roman" w:hAnsi="Times New Roman"/>
          <w:sz w:val="24"/>
          <w:szCs w:val="24"/>
        </w:rPr>
        <w:t>.</w:t>
      </w:r>
    </w:p>
    <w:p w:rsidR="008F00DD" w:rsidRPr="00C15F67" w:rsidRDefault="008F00DD"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Использование онлайн-кассы и порядок выдачи кассового чека</w:t>
      </w:r>
      <w:r w:rsidR="00C317C0" w:rsidRPr="00C15F67">
        <w:rPr>
          <w:rFonts w:ascii="Times New Roman" w:hAnsi="Times New Roman"/>
          <w:sz w:val="24"/>
          <w:szCs w:val="24"/>
        </w:rPr>
        <w:t xml:space="preserve"> при осуществлении расчетов с физическими лицами</w:t>
      </w:r>
      <w:r w:rsidRPr="00C15F67">
        <w:rPr>
          <w:rFonts w:ascii="Times New Roman" w:hAnsi="Times New Roman"/>
          <w:sz w:val="24"/>
          <w:szCs w:val="24"/>
        </w:rPr>
        <w:t>:</w:t>
      </w:r>
    </w:p>
    <w:p w:rsidR="008F00DD" w:rsidRPr="00C15F67" w:rsidRDefault="008F00DD" w:rsidP="00EF6C41">
      <w:pPr>
        <w:pStyle w:val="aff8"/>
        <w:ind w:firstLine="709"/>
        <w:jc w:val="both"/>
        <w:rPr>
          <w:rFonts w:ascii="Times New Roman" w:hAnsi="Times New Roman"/>
          <w:sz w:val="24"/>
          <w:szCs w:val="24"/>
        </w:rPr>
      </w:pPr>
      <w:r w:rsidRPr="00C15F67">
        <w:rPr>
          <w:rFonts w:ascii="Times New Roman" w:hAnsi="Times New Roman"/>
          <w:sz w:val="24"/>
          <w:szCs w:val="24"/>
        </w:rPr>
        <w:lastRenderedPageBreak/>
        <w:t>1) при оплате наличными</w:t>
      </w:r>
      <w:bookmarkStart w:id="74" w:name="_GoBack"/>
      <w:bookmarkEnd w:id="74"/>
      <w:r w:rsidRPr="00C15F67">
        <w:rPr>
          <w:rFonts w:ascii="Times New Roman" w:hAnsi="Times New Roman"/>
          <w:sz w:val="24"/>
          <w:szCs w:val="24"/>
        </w:rPr>
        <w:t xml:space="preserve"> денежными средствами и/или с использованием электронных средств платежа (платежной картой) с предъявлением: </w:t>
      </w:r>
    </w:p>
    <w:p w:rsidR="008F00DD" w:rsidRPr="00C15F67" w:rsidRDefault="008F00DD"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чек выдается непосредственно в момент расчета на бумажном носителе;</w:t>
      </w:r>
    </w:p>
    <w:p w:rsidR="008F00DD" w:rsidRPr="00C15F67" w:rsidRDefault="008F00DD"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чек направляется в электронном виде в момент расчета, если пользователь до расчета представил абонентский номер или электронный адрес (при наличии возможности отправить чек на этот адрес);</w:t>
      </w:r>
    </w:p>
    <w:p w:rsidR="008F00DD" w:rsidRPr="00C15F67" w:rsidRDefault="008F00DD"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направляются (на абонентский номер или электронный адрес) сведения в электронной форме, которые идентифицируют чек, а также адрес ресурса в сети Интернет, где этот чек скачивается потребителем.</w:t>
      </w:r>
    </w:p>
    <w:p w:rsidR="008F00DD" w:rsidRPr="00C15F67" w:rsidRDefault="008F00DD" w:rsidP="00EF6C41">
      <w:pPr>
        <w:pStyle w:val="aff8"/>
        <w:ind w:firstLine="709"/>
        <w:jc w:val="both"/>
        <w:rPr>
          <w:rFonts w:ascii="Times New Roman" w:hAnsi="Times New Roman"/>
          <w:sz w:val="24"/>
          <w:szCs w:val="24"/>
        </w:rPr>
      </w:pPr>
      <w:r w:rsidRPr="00C15F67">
        <w:rPr>
          <w:rFonts w:ascii="Times New Roman" w:hAnsi="Times New Roman"/>
          <w:sz w:val="24"/>
          <w:szCs w:val="24"/>
        </w:rPr>
        <w:t xml:space="preserve">2) при оплате безналичным способом, исключающим возможность непосредственного взаимодействия с потребителем (кроме платежной карты с предъявлением): </w:t>
      </w:r>
    </w:p>
    <w:p w:rsidR="008F00DD" w:rsidRPr="00C15F67" w:rsidRDefault="008F00DD"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 xml:space="preserve">в налоговые органы чек формируется и отправляется </w:t>
      </w:r>
      <w:r w:rsidR="006538A9" w:rsidRPr="00C15F67">
        <w:rPr>
          <w:rFonts w:ascii="Times New Roman" w:hAnsi="Times New Roman"/>
          <w:sz w:val="24"/>
          <w:szCs w:val="24"/>
        </w:rPr>
        <w:t xml:space="preserve">Учреждением </w:t>
      </w:r>
      <w:r w:rsidRPr="00C15F67">
        <w:rPr>
          <w:rFonts w:ascii="Times New Roman" w:hAnsi="Times New Roman"/>
          <w:sz w:val="24"/>
          <w:szCs w:val="24"/>
        </w:rPr>
        <w:t>в течение 5 рабочих дней с даты поступления денег на лицевой счет;</w:t>
      </w:r>
    </w:p>
    <w:p w:rsidR="008F00DD" w:rsidRPr="00C15F67" w:rsidRDefault="008F00DD"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потребителю (клиенту) чек направляется по его письменному запросу, который он может представить в течение трех месяцев с даты формирования чека для налоговых органов.</w:t>
      </w:r>
    </w:p>
    <w:p w:rsidR="008F00DD" w:rsidRPr="00C15F67" w:rsidRDefault="008F00DD" w:rsidP="00EF6C41">
      <w:pPr>
        <w:pStyle w:val="aff8"/>
        <w:ind w:firstLine="709"/>
        <w:jc w:val="both"/>
        <w:rPr>
          <w:rFonts w:ascii="Times New Roman" w:hAnsi="Times New Roman"/>
          <w:sz w:val="24"/>
          <w:szCs w:val="24"/>
        </w:rPr>
      </w:pPr>
      <w:r w:rsidRPr="00C15F67">
        <w:rPr>
          <w:rFonts w:ascii="Times New Roman" w:hAnsi="Times New Roman"/>
          <w:sz w:val="24"/>
          <w:szCs w:val="24"/>
        </w:rPr>
        <w:t>Учреждением применяются безналичные способы оплаты:</w:t>
      </w:r>
    </w:p>
    <w:p w:rsidR="008F00DD" w:rsidRPr="00C15F67" w:rsidRDefault="008F00DD"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через платежный терминал (</w:t>
      </w:r>
      <w:proofErr w:type="spellStart"/>
      <w:r w:rsidRPr="00C15F67">
        <w:rPr>
          <w:rFonts w:ascii="Times New Roman" w:hAnsi="Times New Roman"/>
          <w:sz w:val="24"/>
          <w:szCs w:val="24"/>
        </w:rPr>
        <w:t>эквайринг</w:t>
      </w:r>
      <w:proofErr w:type="spellEnd"/>
      <w:r w:rsidRPr="00C15F67">
        <w:rPr>
          <w:rFonts w:ascii="Times New Roman" w:hAnsi="Times New Roman"/>
          <w:sz w:val="24"/>
          <w:szCs w:val="24"/>
        </w:rPr>
        <w:t>);</w:t>
      </w:r>
    </w:p>
    <w:p w:rsidR="008F00DD" w:rsidRPr="00C15F67" w:rsidRDefault="008F00DD"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банковские переводы</w:t>
      </w:r>
      <w:r w:rsidR="00C317C0" w:rsidRPr="00C15F67">
        <w:rPr>
          <w:rFonts w:ascii="Times New Roman" w:hAnsi="Times New Roman"/>
          <w:sz w:val="24"/>
          <w:szCs w:val="24"/>
        </w:rPr>
        <w:t>.</w:t>
      </w:r>
    </w:p>
    <w:p w:rsidR="008B19BC" w:rsidRPr="00C15F67" w:rsidRDefault="008B19BC"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с помощью программного обеспечения в рамках интернет-</w:t>
      </w:r>
      <w:proofErr w:type="spellStart"/>
      <w:r w:rsidRPr="00C15F67">
        <w:rPr>
          <w:rFonts w:ascii="Times New Roman" w:hAnsi="Times New Roman"/>
          <w:sz w:val="24"/>
          <w:szCs w:val="24"/>
        </w:rPr>
        <w:t>эквайринга</w:t>
      </w:r>
      <w:proofErr w:type="spellEnd"/>
      <w:r w:rsidRPr="00C15F67">
        <w:rPr>
          <w:rFonts w:ascii="Times New Roman" w:hAnsi="Times New Roman"/>
          <w:sz w:val="24"/>
          <w:szCs w:val="24"/>
        </w:rPr>
        <w:t>.</w:t>
      </w:r>
    </w:p>
    <w:p w:rsidR="00A12BA0" w:rsidRPr="00C15F67" w:rsidRDefault="00A12BA0" w:rsidP="00EF6C41">
      <w:pPr>
        <w:pStyle w:val="aff8"/>
        <w:ind w:firstLine="709"/>
        <w:jc w:val="both"/>
        <w:rPr>
          <w:rFonts w:ascii="Times New Roman" w:hAnsi="Times New Roman"/>
          <w:sz w:val="24"/>
          <w:szCs w:val="24"/>
        </w:rPr>
      </w:pPr>
      <w:r w:rsidRPr="00C15F67">
        <w:rPr>
          <w:rFonts w:ascii="Times New Roman" w:hAnsi="Times New Roman"/>
          <w:sz w:val="24"/>
          <w:szCs w:val="24"/>
        </w:rPr>
        <w:t>3) Ответственность и контроль за выдачу кассового чека и передачу фискальных данных закрепляется за Учреждением.</w:t>
      </w:r>
    </w:p>
    <w:p w:rsidR="008F00DD" w:rsidRPr="00C15F67" w:rsidRDefault="008F00DD"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 xml:space="preserve">Контрольно-кассовая техника Учреждением не применяется при перечислении денежных средств с расчетного счета платежного агента на основании договора об осуществлении деятельности по приему платежей от физических лиц. Чек потребителю в данном случае выдает платежный агент. </w:t>
      </w:r>
    </w:p>
    <w:p w:rsidR="008F00DD" w:rsidRPr="00FC1C39" w:rsidRDefault="008F00DD" w:rsidP="00EF6C41">
      <w:pPr>
        <w:pStyle w:val="aff8"/>
        <w:numPr>
          <w:ilvl w:val="3"/>
          <w:numId w:val="4"/>
        </w:numPr>
        <w:ind w:left="0" w:firstLine="709"/>
        <w:jc w:val="both"/>
        <w:rPr>
          <w:rFonts w:ascii="Times New Roman" w:hAnsi="Times New Roman"/>
          <w:sz w:val="24"/>
          <w:szCs w:val="24"/>
        </w:rPr>
      </w:pPr>
      <w:r w:rsidRPr="00FC1C39">
        <w:rPr>
          <w:rFonts w:ascii="Times New Roman" w:hAnsi="Times New Roman"/>
          <w:sz w:val="24"/>
          <w:szCs w:val="24"/>
        </w:rPr>
        <w:t xml:space="preserve">Кассовая книга (ф. 0504514) </w:t>
      </w:r>
      <w:r w:rsidR="00C317C0" w:rsidRPr="00FC1C39">
        <w:rPr>
          <w:rFonts w:ascii="Times New Roman" w:hAnsi="Times New Roman"/>
          <w:sz w:val="24"/>
          <w:szCs w:val="24"/>
        </w:rPr>
        <w:t xml:space="preserve">формируется </w:t>
      </w:r>
      <w:r w:rsidRPr="00FC1C39">
        <w:rPr>
          <w:rFonts w:ascii="Times New Roman" w:hAnsi="Times New Roman"/>
          <w:sz w:val="24"/>
          <w:szCs w:val="24"/>
        </w:rPr>
        <w:t>в электронном виде с применением бухгалтерской программы и подписывается квалифицированными электронными подписями ответственных лиц (кассир, руководитель учреждения, ответственный специалист СЦУ). Листы кассовой книги не распечатываются.</w:t>
      </w:r>
    </w:p>
    <w:p w:rsidR="008F00DD" w:rsidRPr="00C15F67" w:rsidRDefault="008F00DD"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Лимит остатка кассы утверждается отдельным приказом руководителя Учреждения и определяется расчетным путем в соответствии с порядком, установленным Банком России, исходя из характера деятельности Учреждения с учетом объемов поступлений наличных денег и/или объемов выдачи наличных денег. Приложением к отдельному приказу руководителя является расчет лимита остатка наличных денег в кассе Учреждения.</w:t>
      </w:r>
    </w:p>
    <w:p w:rsidR="006538A9" w:rsidRPr="00C15F67" w:rsidRDefault="006538A9"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 xml:space="preserve">Особенности отражения соответствующих классификационных кодов поступлений (выбытий) на </w:t>
      </w:r>
      <w:proofErr w:type="spellStart"/>
      <w:r w:rsidRPr="00C15F67">
        <w:rPr>
          <w:rFonts w:ascii="Times New Roman" w:hAnsi="Times New Roman"/>
          <w:sz w:val="24"/>
          <w:szCs w:val="24"/>
        </w:rPr>
        <w:t>забалансовых</w:t>
      </w:r>
      <w:proofErr w:type="spellEnd"/>
      <w:r w:rsidRPr="00C15F67">
        <w:rPr>
          <w:rFonts w:ascii="Times New Roman" w:hAnsi="Times New Roman"/>
          <w:sz w:val="24"/>
          <w:szCs w:val="24"/>
        </w:rPr>
        <w:t xml:space="preserve"> счетах 17 «Поступления денежных средств» </w:t>
      </w:r>
      <w:r w:rsidR="0059102D" w:rsidRPr="00C15F67">
        <w:rPr>
          <w:rFonts w:ascii="Times New Roman" w:hAnsi="Times New Roman"/>
          <w:sz w:val="24"/>
          <w:szCs w:val="24"/>
        </w:rPr>
        <w:t>и 18</w:t>
      </w:r>
      <w:r w:rsidRPr="00C15F67">
        <w:rPr>
          <w:rFonts w:ascii="Times New Roman" w:hAnsi="Times New Roman"/>
          <w:sz w:val="24"/>
          <w:szCs w:val="24"/>
        </w:rPr>
        <w:t xml:space="preserve"> «Выбытия денежных средств» при следующих операциях:</w:t>
      </w:r>
    </w:p>
    <w:p w:rsidR="006538A9" w:rsidRPr="00C15F67" w:rsidRDefault="00FC1C39" w:rsidP="00EF6C41">
      <w:pPr>
        <w:pStyle w:val="aff8"/>
        <w:ind w:firstLine="709"/>
        <w:jc w:val="both"/>
        <w:rPr>
          <w:rFonts w:ascii="Times New Roman" w:hAnsi="Times New Roman"/>
          <w:sz w:val="24"/>
          <w:szCs w:val="24"/>
        </w:rPr>
      </w:pPr>
      <w:r w:rsidRPr="00C15F67">
        <w:rPr>
          <w:rFonts w:ascii="Times New Roman" w:hAnsi="Times New Roman"/>
          <w:sz w:val="24"/>
          <w:szCs w:val="24"/>
        </w:rPr>
        <w:t xml:space="preserve">1) </w:t>
      </w:r>
      <w:r w:rsidR="006538A9" w:rsidRPr="00C15F67">
        <w:rPr>
          <w:rFonts w:ascii="Times New Roman" w:hAnsi="Times New Roman"/>
          <w:sz w:val="24"/>
          <w:szCs w:val="24"/>
        </w:rPr>
        <w:t>по приему оплаты услуг (работ) с использованием расчетных карт получателя услуг (работ) через платежный терминал (</w:t>
      </w:r>
      <w:proofErr w:type="spellStart"/>
      <w:r w:rsidR="006538A9" w:rsidRPr="00C15F67">
        <w:rPr>
          <w:rFonts w:ascii="Times New Roman" w:hAnsi="Times New Roman"/>
          <w:sz w:val="24"/>
          <w:szCs w:val="24"/>
        </w:rPr>
        <w:t>эквайринг</w:t>
      </w:r>
      <w:proofErr w:type="spellEnd"/>
      <w:r w:rsidR="006538A9" w:rsidRPr="00C15F67">
        <w:rPr>
          <w:rFonts w:ascii="Times New Roman" w:hAnsi="Times New Roman"/>
          <w:sz w:val="24"/>
          <w:szCs w:val="24"/>
        </w:rPr>
        <w:t>)</w:t>
      </w:r>
      <w:r w:rsidR="00E63AA6" w:rsidRPr="00C15F67">
        <w:rPr>
          <w:rFonts w:ascii="Times New Roman" w:hAnsi="Times New Roman"/>
          <w:sz w:val="24"/>
          <w:szCs w:val="24"/>
        </w:rPr>
        <w:t xml:space="preserve">и с использованием наличных денежных </w:t>
      </w:r>
      <w:proofErr w:type="gramStart"/>
      <w:r w:rsidR="00E63AA6" w:rsidRPr="00C15F67">
        <w:rPr>
          <w:rFonts w:ascii="Times New Roman" w:hAnsi="Times New Roman"/>
          <w:sz w:val="24"/>
          <w:szCs w:val="24"/>
        </w:rPr>
        <w:t xml:space="preserve">средств </w:t>
      </w:r>
      <w:r w:rsidR="006538A9" w:rsidRPr="00C15F67">
        <w:rPr>
          <w:rFonts w:ascii="Times New Roman" w:hAnsi="Times New Roman"/>
          <w:sz w:val="24"/>
          <w:szCs w:val="24"/>
        </w:rPr>
        <w:t xml:space="preserve"> на</w:t>
      </w:r>
      <w:proofErr w:type="gramEnd"/>
      <w:r w:rsidR="006538A9" w:rsidRPr="00C15F67">
        <w:rPr>
          <w:rFonts w:ascii="Times New Roman" w:hAnsi="Times New Roman"/>
          <w:sz w:val="24"/>
          <w:szCs w:val="24"/>
        </w:rPr>
        <w:t xml:space="preserve"> счете 2.201.23.000 «Денежные средства учреждения в кредитной организации в пути»:</w:t>
      </w:r>
    </w:p>
    <w:p w:rsidR="006538A9" w:rsidRPr="00C15F67" w:rsidRDefault="006538A9"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отражение выручки от оказания услуг, оплата которых произведена посредством банковских (платежных) карт, по дебету счета 17: АГПД130 КОСГУ 131;</w:t>
      </w:r>
    </w:p>
    <w:p w:rsidR="006538A9" w:rsidRPr="00C15F67" w:rsidRDefault="006538A9"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зачислены на лицевой счет учреждения денежные средства по кредиту счета 18: АГВИФ 610 КОСГУ 610;</w:t>
      </w:r>
    </w:p>
    <w:p w:rsidR="00C0122A" w:rsidRPr="00C710AE" w:rsidRDefault="00FC1C39" w:rsidP="00EF6C41">
      <w:pPr>
        <w:pStyle w:val="aff8"/>
        <w:ind w:firstLine="709"/>
        <w:jc w:val="both"/>
        <w:rPr>
          <w:rFonts w:ascii="Times New Roman" w:hAnsi="Times New Roman"/>
          <w:sz w:val="24"/>
          <w:szCs w:val="24"/>
        </w:rPr>
      </w:pPr>
      <w:r>
        <w:rPr>
          <w:rFonts w:ascii="Times New Roman" w:hAnsi="Times New Roman"/>
          <w:sz w:val="24"/>
          <w:szCs w:val="24"/>
        </w:rPr>
        <w:t xml:space="preserve">2) </w:t>
      </w:r>
      <w:r w:rsidR="00D31B34" w:rsidRPr="00C710AE">
        <w:rPr>
          <w:rFonts w:ascii="Times New Roman" w:hAnsi="Times New Roman"/>
          <w:sz w:val="24"/>
          <w:szCs w:val="24"/>
        </w:rPr>
        <w:t>при п</w:t>
      </w:r>
      <w:r w:rsidR="00C0122A" w:rsidRPr="00C710AE">
        <w:rPr>
          <w:rFonts w:ascii="Times New Roman" w:hAnsi="Times New Roman"/>
          <w:sz w:val="24"/>
          <w:szCs w:val="24"/>
        </w:rPr>
        <w:t>оступлени</w:t>
      </w:r>
      <w:r w:rsidR="00D31B34" w:rsidRPr="00C710AE">
        <w:rPr>
          <w:rFonts w:ascii="Times New Roman" w:hAnsi="Times New Roman"/>
          <w:sz w:val="24"/>
          <w:szCs w:val="24"/>
        </w:rPr>
        <w:t>и</w:t>
      </w:r>
      <w:r w:rsidR="00C0122A" w:rsidRPr="00C710AE">
        <w:rPr>
          <w:rFonts w:ascii="Times New Roman" w:hAnsi="Times New Roman"/>
          <w:sz w:val="24"/>
          <w:szCs w:val="24"/>
        </w:rPr>
        <w:t xml:space="preserve"> и выбыти</w:t>
      </w:r>
      <w:r w:rsidR="00D31B34" w:rsidRPr="00C710AE">
        <w:rPr>
          <w:rFonts w:ascii="Times New Roman" w:hAnsi="Times New Roman"/>
          <w:sz w:val="24"/>
          <w:szCs w:val="24"/>
        </w:rPr>
        <w:t>и</w:t>
      </w:r>
      <w:r w:rsidR="00C0122A" w:rsidRPr="00C710AE">
        <w:rPr>
          <w:rFonts w:ascii="Times New Roman" w:hAnsi="Times New Roman"/>
          <w:sz w:val="24"/>
          <w:szCs w:val="24"/>
        </w:rPr>
        <w:t xml:space="preserve"> денежных средств во временном распоряжении на счете 3.201.11.000 «Денежные средства»:</w:t>
      </w:r>
    </w:p>
    <w:p w:rsidR="00C0122A" w:rsidRPr="00FC1C39" w:rsidRDefault="00C0122A" w:rsidP="00EF6C41">
      <w:pPr>
        <w:pStyle w:val="aff8"/>
        <w:numPr>
          <w:ilvl w:val="0"/>
          <w:numId w:val="22"/>
        </w:numPr>
        <w:ind w:left="0" w:firstLine="709"/>
        <w:jc w:val="both"/>
        <w:rPr>
          <w:rFonts w:ascii="Times New Roman" w:hAnsi="Times New Roman"/>
          <w:sz w:val="24"/>
          <w:szCs w:val="24"/>
        </w:rPr>
      </w:pPr>
      <w:r w:rsidRPr="00FC1C39">
        <w:rPr>
          <w:rFonts w:ascii="Times New Roman" w:hAnsi="Times New Roman"/>
          <w:sz w:val="24"/>
          <w:szCs w:val="24"/>
        </w:rPr>
        <w:t>операции по поступлению денежных средств во временное распоряж</w:t>
      </w:r>
      <w:r w:rsidR="00753F07">
        <w:rPr>
          <w:rFonts w:ascii="Times New Roman" w:hAnsi="Times New Roman"/>
          <w:sz w:val="24"/>
          <w:szCs w:val="24"/>
        </w:rPr>
        <w:t xml:space="preserve">ение по дебету счета 17: АГВИФ </w:t>
      </w:r>
      <w:r w:rsidRPr="00FC1C39">
        <w:rPr>
          <w:rFonts w:ascii="Times New Roman" w:hAnsi="Times New Roman"/>
          <w:sz w:val="24"/>
          <w:szCs w:val="24"/>
        </w:rPr>
        <w:t>510 КОСГУ 510.</w:t>
      </w:r>
    </w:p>
    <w:p w:rsidR="00C0122A" w:rsidRPr="00FC1C39" w:rsidRDefault="00C0122A" w:rsidP="00EF6C41">
      <w:pPr>
        <w:pStyle w:val="aff8"/>
        <w:numPr>
          <w:ilvl w:val="0"/>
          <w:numId w:val="22"/>
        </w:numPr>
        <w:ind w:left="0" w:firstLine="709"/>
        <w:jc w:val="both"/>
        <w:rPr>
          <w:rFonts w:ascii="Times New Roman" w:hAnsi="Times New Roman"/>
          <w:sz w:val="24"/>
          <w:szCs w:val="24"/>
        </w:rPr>
      </w:pPr>
      <w:r w:rsidRPr="00FC1C39">
        <w:rPr>
          <w:rFonts w:ascii="Times New Roman" w:hAnsi="Times New Roman"/>
          <w:sz w:val="24"/>
          <w:szCs w:val="24"/>
        </w:rPr>
        <w:t>операции по возврату владельцу денежных средств, полученных учреждением во временное распоряжение, перечислению указанных средств по назначению при наступлении определенных условий по кредиту счета 18: АГВИФ 610 КОСГУ 610;</w:t>
      </w:r>
    </w:p>
    <w:p w:rsidR="006538A9" w:rsidRPr="00C710AE" w:rsidRDefault="00FC1C39" w:rsidP="00EF6C41">
      <w:pPr>
        <w:pStyle w:val="aff8"/>
        <w:ind w:firstLine="709"/>
        <w:jc w:val="both"/>
        <w:rPr>
          <w:rFonts w:ascii="Times New Roman" w:hAnsi="Times New Roman"/>
          <w:sz w:val="24"/>
          <w:szCs w:val="24"/>
        </w:rPr>
      </w:pPr>
      <w:r>
        <w:rPr>
          <w:rFonts w:ascii="Times New Roman" w:hAnsi="Times New Roman"/>
          <w:sz w:val="24"/>
          <w:szCs w:val="24"/>
        </w:rPr>
        <w:t xml:space="preserve">3) </w:t>
      </w:r>
      <w:r w:rsidR="006538A9" w:rsidRPr="00C710AE">
        <w:rPr>
          <w:rFonts w:ascii="Times New Roman" w:hAnsi="Times New Roman"/>
          <w:sz w:val="24"/>
          <w:szCs w:val="24"/>
        </w:rPr>
        <w:t xml:space="preserve">по предоставлению </w:t>
      </w:r>
      <w:r w:rsidR="000A643F" w:rsidRPr="00C710AE">
        <w:rPr>
          <w:rFonts w:ascii="Times New Roman" w:hAnsi="Times New Roman"/>
          <w:sz w:val="24"/>
          <w:szCs w:val="24"/>
        </w:rPr>
        <w:t>Уч</w:t>
      </w:r>
      <w:r w:rsidR="006538A9" w:rsidRPr="00C710AE">
        <w:rPr>
          <w:rFonts w:ascii="Times New Roman" w:hAnsi="Times New Roman"/>
          <w:sz w:val="24"/>
          <w:szCs w:val="24"/>
        </w:rPr>
        <w:t>реждением обеспечений заявок на участие в конкурсе или закрытом аукционе, обеспечений исполнения контракта (договора), иных залоговых платежей, задатков на счете 2.210.05.000 «Расчеты с прочими дебиторами»:</w:t>
      </w:r>
    </w:p>
    <w:p w:rsidR="006538A9" w:rsidRPr="00C710AE" w:rsidRDefault="006538A9"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lastRenderedPageBreak/>
        <w:t>перечисление залоговых платежей, задатков, обеспечения заявок на участие в конкурсе или аукционе по кредиту счета 18: АГВИФ 610 КОСГУ 610;</w:t>
      </w:r>
    </w:p>
    <w:p w:rsidR="006538A9" w:rsidRPr="00C710AE" w:rsidRDefault="006538A9"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t>возврат на лицевой счет учреждения залоговых платежей, задатков, обеспечения заявок на участие в конкурсе или аукционе после заключения контракта по дебету счета 17: АГВИФ 510 КОСГУ 510.</w:t>
      </w:r>
    </w:p>
    <w:p w:rsidR="00394EFA" w:rsidRPr="00C710AE" w:rsidRDefault="00FC1C39" w:rsidP="00EF6C41">
      <w:pPr>
        <w:pStyle w:val="aff8"/>
        <w:ind w:firstLine="709"/>
        <w:jc w:val="both"/>
        <w:rPr>
          <w:rFonts w:ascii="Times New Roman" w:hAnsi="Times New Roman"/>
          <w:sz w:val="24"/>
          <w:szCs w:val="24"/>
        </w:rPr>
      </w:pPr>
      <w:r>
        <w:rPr>
          <w:rFonts w:ascii="Times New Roman" w:hAnsi="Times New Roman"/>
          <w:sz w:val="24"/>
          <w:szCs w:val="24"/>
        </w:rPr>
        <w:t xml:space="preserve">4) </w:t>
      </w:r>
      <w:r w:rsidR="000A643F" w:rsidRPr="00C710AE">
        <w:rPr>
          <w:rFonts w:ascii="Times New Roman" w:hAnsi="Times New Roman"/>
          <w:sz w:val="24"/>
          <w:szCs w:val="24"/>
        </w:rPr>
        <w:t>з</w:t>
      </w:r>
      <w:r w:rsidR="00394EFA" w:rsidRPr="00C710AE">
        <w:rPr>
          <w:rFonts w:ascii="Times New Roman" w:hAnsi="Times New Roman"/>
          <w:sz w:val="24"/>
          <w:szCs w:val="24"/>
        </w:rPr>
        <w:t>аимствовани</w:t>
      </w:r>
      <w:r w:rsidR="000A643F" w:rsidRPr="00C710AE">
        <w:rPr>
          <w:rFonts w:ascii="Times New Roman" w:hAnsi="Times New Roman"/>
          <w:sz w:val="24"/>
          <w:szCs w:val="24"/>
        </w:rPr>
        <w:t>е</w:t>
      </w:r>
      <w:r w:rsidR="00394EFA" w:rsidRPr="00C710AE">
        <w:rPr>
          <w:rFonts w:ascii="Times New Roman" w:hAnsi="Times New Roman"/>
          <w:sz w:val="24"/>
          <w:szCs w:val="24"/>
        </w:rPr>
        <w:t xml:space="preserve"> средств субсидии на выполнение государственного задания на погашение задолженности</w:t>
      </w:r>
      <w:r w:rsidR="000A643F" w:rsidRPr="00C710AE">
        <w:rPr>
          <w:rFonts w:ascii="Times New Roman" w:hAnsi="Times New Roman"/>
          <w:sz w:val="24"/>
          <w:szCs w:val="24"/>
        </w:rPr>
        <w:t xml:space="preserve">, образовавшейся по КВФО 2 перед </w:t>
      </w:r>
      <w:proofErr w:type="spellStart"/>
      <w:r w:rsidR="000A643F" w:rsidRPr="00C710AE">
        <w:rPr>
          <w:rFonts w:ascii="Times New Roman" w:hAnsi="Times New Roman"/>
          <w:sz w:val="24"/>
          <w:szCs w:val="24"/>
        </w:rPr>
        <w:t>ресурсоснабжающими</w:t>
      </w:r>
      <w:proofErr w:type="spellEnd"/>
      <w:r w:rsidR="000A643F" w:rsidRPr="00C710AE">
        <w:rPr>
          <w:rFonts w:ascii="Times New Roman" w:hAnsi="Times New Roman"/>
          <w:sz w:val="24"/>
          <w:szCs w:val="24"/>
        </w:rPr>
        <w:t xml:space="preserve"> организациями и др. кредиторами,</w:t>
      </w:r>
      <w:r w:rsidR="006F7B54" w:rsidRPr="00C710AE">
        <w:rPr>
          <w:rFonts w:ascii="Times New Roman" w:hAnsi="Times New Roman"/>
          <w:sz w:val="24"/>
          <w:szCs w:val="24"/>
        </w:rPr>
        <w:t xml:space="preserve"> возможно по согласованию с учредителем,</w:t>
      </w:r>
      <w:r w:rsidR="00394EFA" w:rsidRPr="00C710AE">
        <w:rPr>
          <w:rFonts w:ascii="Times New Roman" w:hAnsi="Times New Roman"/>
          <w:sz w:val="24"/>
          <w:szCs w:val="24"/>
        </w:rPr>
        <w:t xml:space="preserve"> если </w:t>
      </w:r>
      <w:r w:rsidR="000A643F" w:rsidRPr="00C710AE">
        <w:rPr>
          <w:rFonts w:ascii="Times New Roman" w:hAnsi="Times New Roman"/>
          <w:sz w:val="24"/>
          <w:szCs w:val="24"/>
        </w:rPr>
        <w:t>это</w:t>
      </w:r>
      <w:r w:rsidR="00394EFA" w:rsidRPr="00C710AE">
        <w:rPr>
          <w:rFonts w:ascii="Times New Roman" w:hAnsi="Times New Roman"/>
          <w:sz w:val="24"/>
          <w:szCs w:val="24"/>
        </w:rPr>
        <w:t xml:space="preserve"> не препятствует выполнению показателей объема и качества государственных работ</w:t>
      </w:r>
      <w:r w:rsidR="000A643F" w:rsidRPr="00C710AE">
        <w:rPr>
          <w:rFonts w:ascii="Times New Roman" w:hAnsi="Times New Roman"/>
          <w:sz w:val="24"/>
          <w:szCs w:val="24"/>
        </w:rPr>
        <w:t xml:space="preserve"> (услуг) с последующим восстановлением средств по КВФО 4</w:t>
      </w:r>
      <w:r w:rsidR="00394EFA" w:rsidRPr="00C710AE">
        <w:rPr>
          <w:rFonts w:ascii="Times New Roman" w:hAnsi="Times New Roman"/>
          <w:sz w:val="24"/>
          <w:szCs w:val="24"/>
        </w:rPr>
        <w:t>.</w:t>
      </w:r>
    </w:p>
    <w:p w:rsidR="00394EFA" w:rsidRPr="00C710AE" w:rsidRDefault="00394EFA" w:rsidP="00EF6C41">
      <w:pPr>
        <w:pStyle w:val="aff8"/>
        <w:ind w:firstLine="709"/>
        <w:jc w:val="both"/>
        <w:rPr>
          <w:rFonts w:ascii="Times New Roman" w:hAnsi="Times New Roman"/>
          <w:sz w:val="24"/>
          <w:szCs w:val="24"/>
        </w:rPr>
      </w:pPr>
      <w:r w:rsidRPr="00C710AE">
        <w:rPr>
          <w:rFonts w:ascii="Times New Roman" w:hAnsi="Times New Roman"/>
          <w:sz w:val="24"/>
          <w:szCs w:val="24"/>
        </w:rPr>
        <w:t>Операции по заимствованию средств из одного источника (в пределах остатка денежных средств) на другой с последующим возмещением в рамках остатко</w:t>
      </w:r>
      <w:r w:rsidR="000A643F" w:rsidRPr="00C710AE">
        <w:rPr>
          <w:rFonts w:ascii="Times New Roman" w:hAnsi="Times New Roman"/>
          <w:sz w:val="24"/>
          <w:szCs w:val="24"/>
        </w:rPr>
        <w:t xml:space="preserve">в на одном лицевом счете (КВФО </w:t>
      </w:r>
      <w:r w:rsidRPr="00C710AE">
        <w:rPr>
          <w:rFonts w:ascii="Times New Roman" w:hAnsi="Times New Roman"/>
          <w:sz w:val="24"/>
          <w:szCs w:val="24"/>
        </w:rPr>
        <w:t>2 и 4) отражаются одновременно на счетах 0.304.06.000 «Расчеты с прочими кредиторами» и 0.201.11.000 «Денежные средства учреждения на лицевых счетах в органе казначейства»:</w:t>
      </w:r>
    </w:p>
    <w:p w:rsidR="00394EFA" w:rsidRPr="00C710AE" w:rsidRDefault="00394EFA"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t>при снятии средств с лицевого счета одновременно по дебету счета 18 (к счету 0.304.06.832) и по кредиту счета 18 (к счету 0.201.11.610): АГВИФ 610 КОСГУ 610</w:t>
      </w:r>
      <w:r w:rsidR="00A523C6" w:rsidRPr="00C710AE">
        <w:rPr>
          <w:rFonts w:ascii="Times New Roman" w:hAnsi="Times New Roman"/>
          <w:sz w:val="24"/>
          <w:szCs w:val="24"/>
        </w:rPr>
        <w:t>;</w:t>
      </w:r>
    </w:p>
    <w:p w:rsidR="00394EFA" w:rsidRPr="00C710AE" w:rsidRDefault="00394EFA"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t>при поступлении средств на лицевой счет одновременно по дебету счета 17 (к счету 0.201.11.510) и по кредиту счету 17 (к счету 0.304.06.732): АГВИФ 510 КОСГУ 510</w:t>
      </w:r>
      <w:r w:rsidR="00A523C6" w:rsidRPr="00C710AE">
        <w:rPr>
          <w:rFonts w:ascii="Times New Roman" w:hAnsi="Times New Roman"/>
          <w:sz w:val="24"/>
          <w:szCs w:val="24"/>
        </w:rPr>
        <w:t>.</w:t>
      </w:r>
    </w:p>
    <w:p w:rsidR="006538A9" w:rsidRPr="00C15F67" w:rsidRDefault="00FC1C39" w:rsidP="00EF6C41">
      <w:pPr>
        <w:pStyle w:val="aff8"/>
        <w:ind w:firstLine="709"/>
        <w:jc w:val="both"/>
        <w:rPr>
          <w:rFonts w:ascii="Times New Roman" w:hAnsi="Times New Roman"/>
          <w:sz w:val="24"/>
          <w:szCs w:val="24"/>
        </w:rPr>
      </w:pPr>
      <w:r w:rsidRPr="00C15F67">
        <w:rPr>
          <w:rFonts w:ascii="Times New Roman" w:hAnsi="Times New Roman"/>
          <w:sz w:val="24"/>
          <w:szCs w:val="24"/>
        </w:rPr>
        <w:t xml:space="preserve">5) </w:t>
      </w:r>
      <w:r w:rsidR="006538A9" w:rsidRPr="00C15F67">
        <w:rPr>
          <w:rFonts w:ascii="Times New Roman" w:hAnsi="Times New Roman"/>
          <w:sz w:val="24"/>
          <w:szCs w:val="24"/>
        </w:rPr>
        <w:t>операци</w:t>
      </w:r>
      <w:r w:rsidR="00870930" w:rsidRPr="00C15F67">
        <w:rPr>
          <w:rFonts w:ascii="Times New Roman" w:hAnsi="Times New Roman"/>
          <w:sz w:val="24"/>
          <w:szCs w:val="24"/>
        </w:rPr>
        <w:t>и</w:t>
      </w:r>
      <w:r w:rsidR="006538A9" w:rsidRPr="00C15F67">
        <w:rPr>
          <w:rFonts w:ascii="Times New Roman" w:hAnsi="Times New Roman"/>
          <w:sz w:val="24"/>
          <w:szCs w:val="24"/>
        </w:rPr>
        <w:t xml:space="preserve"> по поступлению денежных средств на специальный счет для формирования фонда капитального ремонта многоквартирных домов и по их списанию на счете 2.201.26.000 «Денежные средства учреждения на специальных счетах в кредитной организации»:</w:t>
      </w:r>
    </w:p>
    <w:p w:rsidR="006538A9" w:rsidRPr="00C15F67" w:rsidRDefault="006538A9"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 xml:space="preserve">зачисление на специальный счет взносов на капитальный ремонт общего имущества в МКД, процентов за ненадлежащее исполнение обязанности по уплате взносов, процентов за пользование банком денежными средствами по дебету счета 17: </w:t>
      </w:r>
      <w:r w:rsidR="006676A8" w:rsidRPr="00C15F67">
        <w:rPr>
          <w:rFonts w:ascii="Times New Roman" w:hAnsi="Times New Roman"/>
          <w:sz w:val="24"/>
          <w:szCs w:val="24"/>
        </w:rPr>
        <w:t>АГПД 180</w:t>
      </w:r>
      <w:r w:rsidR="00A27B8F" w:rsidRPr="00C15F67">
        <w:rPr>
          <w:rFonts w:ascii="Times New Roman" w:hAnsi="Times New Roman"/>
          <w:sz w:val="24"/>
          <w:szCs w:val="24"/>
        </w:rPr>
        <w:t xml:space="preserve"> </w:t>
      </w:r>
      <w:r w:rsidRPr="00C15F67">
        <w:rPr>
          <w:rFonts w:ascii="Times New Roman" w:hAnsi="Times New Roman"/>
          <w:sz w:val="24"/>
          <w:szCs w:val="24"/>
        </w:rPr>
        <w:t>КОСГУ</w:t>
      </w:r>
      <w:r w:rsidR="00B44FC5" w:rsidRPr="00C15F67">
        <w:rPr>
          <w:rFonts w:ascii="Times New Roman" w:hAnsi="Times New Roman"/>
          <w:sz w:val="24"/>
          <w:szCs w:val="24"/>
        </w:rPr>
        <w:t xml:space="preserve"> 189</w:t>
      </w:r>
      <w:r w:rsidRPr="00C15F67">
        <w:rPr>
          <w:rFonts w:ascii="Times New Roman" w:hAnsi="Times New Roman"/>
          <w:sz w:val="24"/>
          <w:szCs w:val="24"/>
        </w:rPr>
        <w:t>;</w:t>
      </w:r>
    </w:p>
    <w:p w:rsidR="006538A9" w:rsidRPr="00C15F67" w:rsidRDefault="006538A9" w:rsidP="00EF6C41">
      <w:pPr>
        <w:pStyle w:val="aff8"/>
        <w:numPr>
          <w:ilvl w:val="0"/>
          <w:numId w:val="22"/>
        </w:numPr>
        <w:ind w:left="0" w:firstLine="709"/>
        <w:jc w:val="both"/>
        <w:rPr>
          <w:rFonts w:ascii="Times New Roman" w:hAnsi="Times New Roman"/>
          <w:sz w:val="24"/>
          <w:szCs w:val="24"/>
        </w:rPr>
      </w:pPr>
      <w:r w:rsidRPr="00C15F67">
        <w:rPr>
          <w:rFonts w:ascii="Times New Roman" w:hAnsi="Times New Roman"/>
          <w:sz w:val="24"/>
          <w:szCs w:val="24"/>
        </w:rPr>
        <w:t xml:space="preserve">зачисление на специальный счет компенсационных выплат от ГКУ ГЦЖС по возмещению выпадающих (недополученных) доходов от предоставления гражданам льгот по оплате взноса на капитальный ремонт по дебету счета 17: АГПД </w:t>
      </w:r>
      <w:r w:rsidR="00B44FC5" w:rsidRPr="00C15F67">
        <w:rPr>
          <w:rFonts w:ascii="Times New Roman" w:hAnsi="Times New Roman"/>
          <w:sz w:val="24"/>
          <w:szCs w:val="24"/>
        </w:rPr>
        <w:t>-</w:t>
      </w:r>
      <w:r w:rsidR="00A27B8F" w:rsidRPr="00C15F67">
        <w:rPr>
          <w:rFonts w:ascii="Times New Roman" w:hAnsi="Times New Roman"/>
          <w:sz w:val="24"/>
          <w:szCs w:val="24"/>
        </w:rPr>
        <w:t>150 КОСГУ152</w:t>
      </w:r>
      <w:r w:rsidRPr="00C15F67">
        <w:rPr>
          <w:rFonts w:ascii="Times New Roman" w:hAnsi="Times New Roman"/>
          <w:sz w:val="24"/>
          <w:szCs w:val="24"/>
        </w:rPr>
        <w:t>;</w:t>
      </w:r>
    </w:p>
    <w:p w:rsidR="006538A9" w:rsidRDefault="006538A9" w:rsidP="00EF6C41">
      <w:pPr>
        <w:pStyle w:val="aff8"/>
        <w:numPr>
          <w:ilvl w:val="0"/>
          <w:numId w:val="22"/>
        </w:numPr>
        <w:ind w:left="0" w:firstLine="709"/>
        <w:jc w:val="both"/>
        <w:rPr>
          <w:rFonts w:ascii="Times New Roman" w:hAnsi="Times New Roman"/>
          <w:i/>
          <w:sz w:val="24"/>
          <w:szCs w:val="24"/>
        </w:rPr>
      </w:pPr>
      <w:r w:rsidRPr="00C15F67">
        <w:rPr>
          <w:rFonts w:ascii="Times New Roman" w:hAnsi="Times New Roman"/>
          <w:sz w:val="24"/>
          <w:szCs w:val="24"/>
        </w:rPr>
        <w:t xml:space="preserve">перечисление денежных средств подрядчикам авансов, за выполненные работы по капитальному ремонту МКД по кредиту счета 17: АГПД </w:t>
      </w:r>
      <w:r w:rsidR="00B44FC5" w:rsidRPr="00C15F67">
        <w:rPr>
          <w:rFonts w:ascii="Times New Roman" w:hAnsi="Times New Roman"/>
          <w:sz w:val="24"/>
          <w:szCs w:val="24"/>
        </w:rPr>
        <w:t>180</w:t>
      </w:r>
      <w:r w:rsidRPr="00C15F67">
        <w:rPr>
          <w:rFonts w:ascii="Times New Roman" w:hAnsi="Times New Roman"/>
          <w:sz w:val="24"/>
          <w:szCs w:val="24"/>
        </w:rPr>
        <w:t xml:space="preserve"> КОСГУ</w:t>
      </w:r>
      <w:r w:rsidR="00B44FC5" w:rsidRPr="00C15F67">
        <w:rPr>
          <w:rFonts w:ascii="Times New Roman" w:hAnsi="Times New Roman"/>
          <w:sz w:val="24"/>
          <w:szCs w:val="24"/>
        </w:rPr>
        <w:t>189</w:t>
      </w:r>
      <w:r w:rsidRPr="00C15F67">
        <w:rPr>
          <w:rFonts w:ascii="Times New Roman" w:hAnsi="Times New Roman"/>
          <w:sz w:val="24"/>
          <w:szCs w:val="24"/>
        </w:rPr>
        <w:t xml:space="preserve">, АГПД </w:t>
      </w:r>
      <w:r w:rsidR="00176B36" w:rsidRPr="00C15F67">
        <w:rPr>
          <w:rFonts w:ascii="Times New Roman" w:hAnsi="Times New Roman"/>
          <w:sz w:val="24"/>
          <w:szCs w:val="24"/>
        </w:rPr>
        <w:t xml:space="preserve">150 </w:t>
      </w:r>
      <w:r w:rsidRPr="00C15F67">
        <w:rPr>
          <w:rFonts w:ascii="Times New Roman" w:hAnsi="Times New Roman"/>
          <w:sz w:val="24"/>
          <w:szCs w:val="24"/>
        </w:rPr>
        <w:t>КОСГУ</w:t>
      </w:r>
      <w:r w:rsidR="00EB7CE1" w:rsidRPr="00C15F67">
        <w:rPr>
          <w:rFonts w:ascii="Times New Roman" w:hAnsi="Times New Roman"/>
          <w:sz w:val="24"/>
          <w:szCs w:val="24"/>
        </w:rPr>
        <w:t> </w:t>
      </w:r>
      <w:r w:rsidR="00176B36" w:rsidRPr="00C15F67">
        <w:rPr>
          <w:rFonts w:ascii="Times New Roman" w:hAnsi="Times New Roman"/>
          <w:sz w:val="24"/>
          <w:szCs w:val="24"/>
        </w:rPr>
        <w:t>152</w:t>
      </w:r>
      <w:r w:rsidRPr="00FC1C39">
        <w:rPr>
          <w:rFonts w:ascii="Times New Roman" w:hAnsi="Times New Roman"/>
          <w:i/>
          <w:sz w:val="24"/>
          <w:szCs w:val="24"/>
        </w:rPr>
        <w:t>.</w:t>
      </w:r>
    </w:p>
    <w:p w:rsidR="00FC1C39" w:rsidRPr="00FC1C39" w:rsidRDefault="00FC1C39" w:rsidP="00EF6C41">
      <w:pPr>
        <w:pStyle w:val="aff8"/>
        <w:ind w:left="709"/>
        <w:jc w:val="both"/>
        <w:rPr>
          <w:rFonts w:ascii="Times New Roman" w:hAnsi="Times New Roman"/>
          <w:i/>
          <w:sz w:val="24"/>
          <w:szCs w:val="24"/>
        </w:rPr>
      </w:pPr>
    </w:p>
    <w:p w:rsidR="00CB77C5" w:rsidRPr="00FC1C39" w:rsidRDefault="00D11578" w:rsidP="00EF6C41">
      <w:pPr>
        <w:pStyle w:val="aff8"/>
        <w:numPr>
          <w:ilvl w:val="2"/>
          <w:numId w:val="4"/>
        </w:numPr>
        <w:ind w:left="0" w:firstLine="709"/>
        <w:jc w:val="both"/>
        <w:rPr>
          <w:rFonts w:ascii="Times New Roman" w:hAnsi="Times New Roman"/>
          <w:b/>
          <w:sz w:val="24"/>
          <w:szCs w:val="24"/>
        </w:rPr>
      </w:pPr>
      <w:bookmarkStart w:id="75" w:name="_Toc14946389"/>
      <w:r w:rsidRPr="00FC1C39">
        <w:rPr>
          <w:rFonts w:ascii="Times New Roman" w:hAnsi="Times New Roman"/>
          <w:b/>
          <w:sz w:val="24"/>
          <w:szCs w:val="24"/>
        </w:rPr>
        <w:t xml:space="preserve"> </w:t>
      </w:r>
      <w:bookmarkStart w:id="76" w:name="_Toc47473827"/>
      <w:r w:rsidR="00394EFA" w:rsidRPr="00FC1C39">
        <w:rPr>
          <w:rFonts w:ascii="Times New Roman" w:hAnsi="Times New Roman"/>
          <w:b/>
          <w:sz w:val="24"/>
          <w:szCs w:val="24"/>
        </w:rPr>
        <w:t>Денежные документы</w:t>
      </w:r>
      <w:bookmarkEnd w:id="75"/>
      <w:bookmarkEnd w:id="76"/>
    </w:p>
    <w:p w:rsidR="008F00DD" w:rsidRPr="00C710AE" w:rsidRDefault="008F00D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В составе денежных документов учитываются:</w:t>
      </w:r>
    </w:p>
    <w:p w:rsidR="008F00DD" w:rsidRPr="00C710AE" w:rsidRDefault="00D11578"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t xml:space="preserve">маркированные </w:t>
      </w:r>
      <w:r w:rsidR="008F00DD" w:rsidRPr="00C710AE">
        <w:rPr>
          <w:rFonts w:ascii="Times New Roman" w:hAnsi="Times New Roman"/>
          <w:sz w:val="24"/>
          <w:szCs w:val="24"/>
        </w:rPr>
        <w:t>конверты</w:t>
      </w:r>
      <w:r w:rsidR="00A523C6" w:rsidRPr="00C710AE">
        <w:rPr>
          <w:rFonts w:ascii="Times New Roman" w:hAnsi="Times New Roman"/>
          <w:sz w:val="24"/>
          <w:szCs w:val="24"/>
        </w:rPr>
        <w:t>;</w:t>
      </w:r>
    </w:p>
    <w:p w:rsidR="00D11578" w:rsidRPr="00C710AE" w:rsidRDefault="008F00DD"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t>почтовые марки</w:t>
      </w:r>
      <w:r w:rsidR="00D11578" w:rsidRPr="00C710AE">
        <w:rPr>
          <w:rFonts w:ascii="Times New Roman" w:hAnsi="Times New Roman"/>
          <w:sz w:val="24"/>
          <w:szCs w:val="24"/>
        </w:rPr>
        <w:t>;</w:t>
      </w:r>
    </w:p>
    <w:p w:rsidR="008F00DD" w:rsidRPr="00C710AE" w:rsidRDefault="00D11578"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t>проездные документы</w:t>
      </w:r>
      <w:r w:rsidR="000963CC" w:rsidRPr="00C710AE">
        <w:rPr>
          <w:rFonts w:ascii="Times New Roman" w:hAnsi="Times New Roman"/>
          <w:sz w:val="24"/>
          <w:szCs w:val="24"/>
        </w:rPr>
        <w:t>.</w:t>
      </w:r>
    </w:p>
    <w:p w:rsidR="008F00DD" w:rsidRPr="00C710AE" w:rsidRDefault="00DF40E3"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Денежные документы принимаются и хранятся в кассе Учреждения на основании приходного кассового ордера (с пометкой «фондовый») и выдаются из кассы с оформлением расходного кассового ордера (с пометкой «фондовый»),</w:t>
      </w:r>
      <w:r w:rsidR="008F00DD" w:rsidRPr="00C710AE">
        <w:rPr>
          <w:rFonts w:ascii="Times New Roman" w:hAnsi="Times New Roman"/>
          <w:sz w:val="24"/>
          <w:szCs w:val="24"/>
        </w:rPr>
        <w:t xml:space="preserve"> учитываются по фактической стоимости приобретения.</w:t>
      </w:r>
    </w:p>
    <w:p w:rsidR="00CB77C5" w:rsidRDefault="008F00D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Стоимость денежных документов списывается после подтверждения факта их использования на основании Авансовых отчетов и приложенных к ним документов.</w:t>
      </w:r>
    </w:p>
    <w:p w:rsidR="00FC1C39" w:rsidRPr="00C710AE" w:rsidRDefault="00FC1C39" w:rsidP="00EF6C41">
      <w:pPr>
        <w:pStyle w:val="aff8"/>
        <w:ind w:left="709"/>
        <w:jc w:val="both"/>
        <w:rPr>
          <w:rFonts w:ascii="Times New Roman" w:hAnsi="Times New Roman"/>
          <w:sz w:val="24"/>
          <w:szCs w:val="24"/>
        </w:rPr>
      </w:pPr>
    </w:p>
    <w:p w:rsidR="007F3BBE" w:rsidRPr="00FC1C39" w:rsidRDefault="007F3BBE" w:rsidP="00EF6C41">
      <w:pPr>
        <w:pStyle w:val="aff8"/>
        <w:numPr>
          <w:ilvl w:val="1"/>
          <w:numId w:val="4"/>
        </w:numPr>
        <w:jc w:val="both"/>
        <w:rPr>
          <w:rFonts w:ascii="Times New Roman" w:hAnsi="Times New Roman"/>
          <w:b/>
          <w:sz w:val="24"/>
          <w:szCs w:val="24"/>
        </w:rPr>
      </w:pPr>
      <w:bookmarkStart w:id="77" w:name="_Toc14946390"/>
      <w:bookmarkStart w:id="78" w:name="_Toc47473828"/>
      <w:bookmarkStart w:id="79" w:name="_Toc409118666"/>
      <w:r w:rsidRPr="00FC1C39">
        <w:rPr>
          <w:rFonts w:ascii="Times New Roman" w:hAnsi="Times New Roman"/>
          <w:b/>
          <w:sz w:val="24"/>
          <w:szCs w:val="24"/>
        </w:rPr>
        <w:t>Доходы</w:t>
      </w:r>
      <w:bookmarkEnd w:id="77"/>
      <w:bookmarkEnd w:id="78"/>
      <w:r w:rsidRPr="00FC1C39">
        <w:rPr>
          <w:rFonts w:ascii="Times New Roman" w:hAnsi="Times New Roman"/>
          <w:b/>
          <w:sz w:val="24"/>
          <w:szCs w:val="24"/>
        </w:rPr>
        <w:t xml:space="preserve"> </w:t>
      </w:r>
      <w:bookmarkEnd w:id="79"/>
    </w:p>
    <w:p w:rsidR="00A7192C" w:rsidRPr="00FC1C39" w:rsidRDefault="00A7192C" w:rsidP="00EF6C41">
      <w:pPr>
        <w:pStyle w:val="aff8"/>
        <w:numPr>
          <w:ilvl w:val="2"/>
          <w:numId w:val="4"/>
        </w:numPr>
        <w:ind w:left="0" w:firstLine="709"/>
        <w:jc w:val="both"/>
        <w:rPr>
          <w:rFonts w:ascii="Times New Roman" w:hAnsi="Times New Roman"/>
          <w:sz w:val="24"/>
          <w:szCs w:val="24"/>
        </w:rPr>
      </w:pPr>
      <w:bookmarkStart w:id="80" w:name="_Toc409118667"/>
      <w:r w:rsidRPr="00FC1C39">
        <w:rPr>
          <w:rFonts w:ascii="Times New Roman" w:hAnsi="Times New Roman"/>
          <w:sz w:val="24"/>
          <w:szCs w:val="24"/>
        </w:rPr>
        <w:t xml:space="preserve">Перечень основных видов доходов Учреждения и порядок их признания в бухгалтерском учете приведен в таблице </w:t>
      </w:r>
      <w:r w:rsidR="00EF6C87" w:rsidRPr="00FC1C39">
        <w:rPr>
          <w:rFonts w:ascii="Times New Roman" w:hAnsi="Times New Roman"/>
          <w:sz w:val="24"/>
          <w:szCs w:val="24"/>
        </w:rPr>
        <w:t>3</w:t>
      </w:r>
      <w:r w:rsidRPr="00FC1C39">
        <w:rPr>
          <w:rFonts w:ascii="Times New Roman" w:hAnsi="Times New Roman"/>
          <w:sz w:val="24"/>
          <w:szCs w:val="24"/>
        </w:rPr>
        <w:t>.</w:t>
      </w:r>
    </w:p>
    <w:p w:rsidR="005A0384" w:rsidRPr="00C710AE" w:rsidRDefault="005A0384"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Организация раздельного учета доходов по видам деятельности в бухгалтерском учете осуществляется в следующем порядке:</w:t>
      </w:r>
    </w:p>
    <w:p w:rsidR="00A7192C" w:rsidRPr="00C710AE" w:rsidRDefault="005A0384"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t>обособленный учет средств по КВФО организован на уровне 18 разряда номера счета бухгалтерского учета</w:t>
      </w:r>
      <w:r w:rsidR="00A523C6" w:rsidRPr="00C710AE">
        <w:rPr>
          <w:rFonts w:ascii="Times New Roman" w:hAnsi="Times New Roman"/>
          <w:sz w:val="24"/>
          <w:szCs w:val="24"/>
        </w:rPr>
        <w:t>;</w:t>
      </w:r>
    </w:p>
    <w:p w:rsidR="005A0384" w:rsidRPr="00C710AE" w:rsidRDefault="005A0384"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t>доходы Учреждения группируются на счетах по видам доходов в разрезе КОСГУ</w:t>
      </w:r>
      <w:r w:rsidR="008100D0" w:rsidRPr="00C710AE">
        <w:rPr>
          <w:rFonts w:ascii="Times New Roman" w:hAnsi="Times New Roman"/>
          <w:sz w:val="24"/>
          <w:szCs w:val="24"/>
        </w:rPr>
        <w:t xml:space="preserve"> в соответствии с Рабочим планом счетов Учреждения</w:t>
      </w:r>
      <w:r w:rsidR="00A523C6" w:rsidRPr="00C710AE">
        <w:rPr>
          <w:rFonts w:ascii="Times New Roman" w:hAnsi="Times New Roman"/>
          <w:sz w:val="24"/>
          <w:szCs w:val="24"/>
        </w:rPr>
        <w:t>;</w:t>
      </w:r>
    </w:p>
    <w:p w:rsidR="005A0384" w:rsidRPr="00C710AE" w:rsidRDefault="005A0384" w:rsidP="00EF6C41">
      <w:pPr>
        <w:pStyle w:val="aff8"/>
        <w:numPr>
          <w:ilvl w:val="0"/>
          <w:numId w:val="22"/>
        </w:numPr>
        <w:ind w:left="0" w:firstLine="709"/>
        <w:jc w:val="both"/>
        <w:rPr>
          <w:rFonts w:ascii="Times New Roman" w:hAnsi="Times New Roman"/>
          <w:sz w:val="24"/>
          <w:szCs w:val="24"/>
        </w:rPr>
      </w:pPr>
      <w:r w:rsidRPr="00C710AE">
        <w:rPr>
          <w:rFonts w:ascii="Times New Roman" w:hAnsi="Times New Roman"/>
          <w:sz w:val="24"/>
          <w:szCs w:val="24"/>
        </w:rPr>
        <w:t>по статьям КОСГУ группы «Доходы» 120, 130, 140, 150</w:t>
      </w:r>
      <w:r w:rsidR="0091119B" w:rsidRPr="00C710AE">
        <w:rPr>
          <w:rFonts w:ascii="Times New Roman" w:hAnsi="Times New Roman"/>
          <w:sz w:val="24"/>
          <w:szCs w:val="24"/>
        </w:rPr>
        <w:t>, 180</w:t>
      </w:r>
      <w:r w:rsidRPr="00C710AE">
        <w:rPr>
          <w:rFonts w:ascii="Times New Roman" w:hAnsi="Times New Roman"/>
          <w:sz w:val="24"/>
          <w:szCs w:val="24"/>
        </w:rPr>
        <w:t xml:space="preserve"> одновременно применяется детализация:</w:t>
      </w:r>
    </w:p>
    <w:p w:rsidR="005A0384" w:rsidRPr="00C710AE" w:rsidRDefault="005A0384" w:rsidP="00EF6C41">
      <w:pPr>
        <w:pStyle w:val="aff8"/>
        <w:numPr>
          <w:ilvl w:val="0"/>
          <w:numId w:val="23"/>
        </w:numPr>
        <w:ind w:left="0" w:firstLine="1247"/>
        <w:jc w:val="both"/>
        <w:rPr>
          <w:rFonts w:ascii="Times New Roman" w:hAnsi="Times New Roman"/>
          <w:sz w:val="24"/>
          <w:szCs w:val="24"/>
        </w:rPr>
      </w:pPr>
      <w:r w:rsidRPr="00C710AE">
        <w:rPr>
          <w:rFonts w:ascii="Times New Roman" w:hAnsi="Times New Roman"/>
          <w:sz w:val="24"/>
          <w:szCs w:val="24"/>
        </w:rPr>
        <w:lastRenderedPageBreak/>
        <w:t>при начислении доходов: подстатьи в соответствии с действующими указаниями о порядке применения бюджетной классификации Российской Федерации;</w:t>
      </w:r>
    </w:p>
    <w:p w:rsidR="005A0384" w:rsidRPr="00C710AE" w:rsidRDefault="005A0384" w:rsidP="00EF6C41">
      <w:pPr>
        <w:pStyle w:val="aff8"/>
        <w:numPr>
          <w:ilvl w:val="0"/>
          <w:numId w:val="23"/>
        </w:numPr>
        <w:ind w:left="0" w:firstLine="1247"/>
        <w:jc w:val="both"/>
        <w:rPr>
          <w:rFonts w:ascii="Times New Roman" w:hAnsi="Times New Roman"/>
          <w:sz w:val="24"/>
          <w:szCs w:val="24"/>
        </w:rPr>
      </w:pPr>
      <w:r w:rsidRPr="00C710AE">
        <w:rPr>
          <w:rFonts w:ascii="Times New Roman" w:hAnsi="Times New Roman"/>
          <w:sz w:val="24"/>
          <w:szCs w:val="24"/>
        </w:rPr>
        <w:t>для проведения кассовых операций: дополнительная детализация кодов экономического содержания операций (КЭСО), утвержденная Приказом</w:t>
      </w:r>
      <w:r w:rsidRPr="00215A81">
        <w:rPr>
          <w:rFonts w:ascii="Times New Roman" w:hAnsi="Times New Roman"/>
          <w:vertAlign w:val="superscript"/>
        </w:rPr>
        <w:footnoteReference w:id="11"/>
      </w:r>
      <w:r w:rsidRPr="00C710AE">
        <w:rPr>
          <w:rFonts w:ascii="Times New Roman" w:hAnsi="Times New Roman"/>
          <w:sz w:val="24"/>
          <w:szCs w:val="24"/>
        </w:rPr>
        <w:t xml:space="preserve"> Департамента финансов г. Москвы.</w:t>
      </w:r>
    </w:p>
    <w:p w:rsidR="00EB7CE1" w:rsidRPr="00C710AE" w:rsidRDefault="005A0384"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Операции по начислению налога на добавленную стоимость со стоимости реализованных платных работ, услуг</w:t>
      </w:r>
      <w:r w:rsidR="002E7CE2" w:rsidRPr="00C710AE">
        <w:rPr>
          <w:rFonts w:ascii="Times New Roman" w:hAnsi="Times New Roman"/>
          <w:sz w:val="24"/>
          <w:szCs w:val="24"/>
        </w:rPr>
        <w:t xml:space="preserve">, </w:t>
      </w:r>
      <w:r w:rsidR="00967CC8" w:rsidRPr="00C710AE">
        <w:rPr>
          <w:rFonts w:ascii="Times New Roman" w:hAnsi="Times New Roman"/>
          <w:sz w:val="24"/>
          <w:szCs w:val="24"/>
        </w:rPr>
        <w:t xml:space="preserve">прав пользования активами, </w:t>
      </w:r>
      <w:r w:rsidR="002E7CE2" w:rsidRPr="00C710AE">
        <w:rPr>
          <w:rFonts w:ascii="Times New Roman" w:hAnsi="Times New Roman"/>
          <w:sz w:val="24"/>
          <w:szCs w:val="24"/>
        </w:rPr>
        <w:t>имущества</w:t>
      </w:r>
      <w:r w:rsidRPr="00C710AE">
        <w:rPr>
          <w:rFonts w:ascii="Times New Roman" w:hAnsi="Times New Roman"/>
          <w:sz w:val="24"/>
          <w:szCs w:val="24"/>
        </w:rPr>
        <w:t xml:space="preserve"> отражаются в бухгалтерском учете по соответствующим подстатьям статей КОСГУ, относящихся к доходам.</w:t>
      </w:r>
    </w:p>
    <w:p w:rsidR="001D4278" w:rsidRPr="00C15F67" w:rsidRDefault="00A45B77" w:rsidP="00EF6C41">
      <w:pPr>
        <w:pStyle w:val="aff8"/>
        <w:numPr>
          <w:ilvl w:val="2"/>
          <w:numId w:val="4"/>
        </w:numPr>
        <w:ind w:left="0" w:firstLine="709"/>
        <w:jc w:val="both"/>
        <w:rPr>
          <w:rFonts w:ascii="Times New Roman" w:hAnsi="Times New Roman"/>
          <w:sz w:val="24"/>
          <w:szCs w:val="24"/>
        </w:rPr>
      </w:pPr>
      <w:r w:rsidRPr="00C15F67">
        <w:rPr>
          <w:rFonts w:ascii="Times New Roman" w:hAnsi="Times New Roman"/>
          <w:sz w:val="24"/>
          <w:szCs w:val="24"/>
        </w:rPr>
        <w:t xml:space="preserve">Бухгалтерский учет расчетов по доходам за оказанные услуги по содержанию и ремонту общего имущества в многоквартирных домах, коммунальным и прочим платным услугам, оказываемым населению, ведется на счете 2.205.31.000 «Расчеты по доходам от оказания платных услуг (работ)» в аналитике контрагента - «Население», без указания Ф.И.О. </w:t>
      </w:r>
      <w:r w:rsidR="003C2981" w:rsidRPr="00C15F67">
        <w:rPr>
          <w:rFonts w:ascii="Times New Roman" w:hAnsi="Times New Roman"/>
          <w:sz w:val="24"/>
          <w:szCs w:val="24"/>
        </w:rPr>
        <w:t>физического лица</w:t>
      </w:r>
      <w:r w:rsidRPr="00C15F67">
        <w:rPr>
          <w:rFonts w:ascii="Times New Roman" w:hAnsi="Times New Roman"/>
          <w:sz w:val="24"/>
          <w:szCs w:val="24"/>
        </w:rPr>
        <w:t>, квартиры и т.</w:t>
      </w:r>
      <w:r w:rsidR="003C2981" w:rsidRPr="00C15F67">
        <w:rPr>
          <w:rFonts w:ascii="Times New Roman" w:hAnsi="Times New Roman"/>
          <w:sz w:val="24"/>
          <w:szCs w:val="24"/>
        </w:rPr>
        <w:t>д</w:t>
      </w:r>
      <w:r w:rsidRPr="00C15F67">
        <w:rPr>
          <w:rFonts w:ascii="Times New Roman" w:hAnsi="Times New Roman"/>
          <w:sz w:val="24"/>
          <w:szCs w:val="24"/>
        </w:rPr>
        <w:t>.</w:t>
      </w:r>
    </w:p>
    <w:p w:rsidR="00A45B77" w:rsidRPr="00C15F67" w:rsidRDefault="00A45B77" w:rsidP="00EF6C41">
      <w:pPr>
        <w:pStyle w:val="aff8"/>
        <w:ind w:firstLine="709"/>
        <w:jc w:val="both"/>
        <w:rPr>
          <w:rFonts w:ascii="Times New Roman" w:hAnsi="Times New Roman"/>
          <w:sz w:val="24"/>
          <w:szCs w:val="24"/>
        </w:rPr>
      </w:pPr>
      <w:r w:rsidRPr="00C15F67">
        <w:rPr>
          <w:rFonts w:ascii="Times New Roman" w:hAnsi="Times New Roman"/>
          <w:sz w:val="24"/>
          <w:szCs w:val="24"/>
        </w:rPr>
        <w:t xml:space="preserve">Оперативный учет расчетов с населением ведется Учреждением в разрезе домов, квартир, Ф.И.О. физических лиц (население) и иной информации, необходимой для осуществления </w:t>
      </w:r>
      <w:r w:rsidR="006D10EB" w:rsidRPr="00C15F67">
        <w:rPr>
          <w:rFonts w:ascii="Times New Roman" w:hAnsi="Times New Roman"/>
          <w:sz w:val="24"/>
          <w:szCs w:val="24"/>
        </w:rPr>
        <w:t xml:space="preserve">контроля </w:t>
      </w:r>
      <w:r w:rsidR="0081772F" w:rsidRPr="00C15F67">
        <w:rPr>
          <w:rFonts w:ascii="Times New Roman" w:hAnsi="Times New Roman"/>
          <w:sz w:val="24"/>
          <w:szCs w:val="24"/>
        </w:rPr>
        <w:t>за проведением расчетов</w:t>
      </w:r>
      <w:r w:rsidRPr="00C15F67">
        <w:rPr>
          <w:rFonts w:ascii="Times New Roman" w:hAnsi="Times New Roman"/>
          <w:sz w:val="24"/>
          <w:szCs w:val="24"/>
        </w:rPr>
        <w:t xml:space="preserve">, </w:t>
      </w:r>
      <w:r w:rsidR="006D10EB" w:rsidRPr="00C15F67">
        <w:rPr>
          <w:rFonts w:ascii="Times New Roman" w:hAnsi="Times New Roman"/>
          <w:sz w:val="24"/>
          <w:szCs w:val="24"/>
        </w:rPr>
        <w:t>работы с дебиторской</w:t>
      </w:r>
      <w:r w:rsidR="001005B4" w:rsidRPr="00C15F67">
        <w:rPr>
          <w:rFonts w:ascii="Times New Roman" w:hAnsi="Times New Roman"/>
          <w:sz w:val="24"/>
          <w:szCs w:val="24"/>
        </w:rPr>
        <w:t>/кредиторской</w:t>
      </w:r>
      <w:r w:rsidR="006D10EB" w:rsidRPr="00C15F67">
        <w:rPr>
          <w:rFonts w:ascii="Times New Roman" w:hAnsi="Times New Roman"/>
          <w:sz w:val="24"/>
          <w:szCs w:val="24"/>
        </w:rPr>
        <w:t xml:space="preserve"> задолженностью.</w:t>
      </w:r>
    </w:p>
    <w:p w:rsidR="003C2981" w:rsidRPr="00C15F67" w:rsidRDefault="003C2981" w:rsidP="00EF6C41">
      <w:pPr>
        <w:pStyle w:val="aff8"/>
        <w:ind w:firstLine="709"/>
        <w:jc w:val="both"/>
        <w:rPr>
          <w:rFonts w:ascii="Times New Roman" w:hAnsi="Times New Roman"/>
          <w:sz w:val="24"/>
          <w:szCs w:val="24"/>
        </w:rPr>
      </w:pPr>
      <w:r w:rsidRPr="00C15F67">
        <w:rPr>
          <w:rFonts w:ascii="Times New Roman" w:hAnsi="Times New Roman"/>
          <w:sz w:val="24"/>
          <w:szCs w:val="24"/>
        </w:rPr>
        <w:t xml:space="preserve">Бухгалтерский учет расчетов по доходам за оказанные услуги по содержанию и ремонту общего имущества в многоквартирных домах, коммунальным услугам, оказываемым </w:t>
      </w:r>
      <w:r w:rsidR="00C71A39" w:rsidRPr="00C15F67">
        <w:rPr>
          <w:rFonts w:ascii="Times New Roman" w:hAnsi="Times New Roman"/>
          <w:b/>
          <w:sz w:val="24"/>
          <w:szCs w:val="24"/>
        </w:rPr>
        <w:t>пользователям (собственникам, арендаторам) коммунальных услуг нежилых помещений</w:t>
      </w:r>
      <w:r w:rsidRPr="00C15F67">
        <w:rPr>
          <w:rFonts w:ascii="Times New Roman" w:hAnsi="Times New Roman"/>
          <w:sz w:val="24"/>
          <w:szCs w:val="24"/>
        </w:rPr>
        <w:t xml:space="preserve">, расчеты с которыми осуществляются через расчетный счет ПАО «Банк ВТБ» на основании </w:t>
      </w:r>
      <w:r w:rsidR="00FA646D" w:rsidRPr="00C15F67">
        <w:rPr>
          <w:rFonts w:ascii="Times New Roman" w:hAnsi="Times New Roman"/>
          <w:sz w:val="24"/>
          <w:szCs w:val="24"/>
        </w:rPr>
        <w:t>платежных документов</w:t>
      </w:r>
      <w:r w:rsidRPr="00C15F67">
        <w:rPr>
          <w:rFonts w:ascii="Times New Roman" w:hAnsi="Times New Roman"/>
          <w:sz w:val="24"/>
          <w:szCs w:val="24"/>
        </w:rPr>
        <w:t xml:space="preserve">, выставляемых </w:t>
      </w:r>
      <w:r w:rsidR="001005B4" w:rsidRPr="00C15F67">
        <w:rPr>
          <w:rFonts w:ascii="Times New Roman" w:hAnsi="Times New Roman"/>
          <w:sz w:val="24"/>
          <w:szCs w:val="24"/>
        </w:rPr>
        <w:t xml:space="preserve">им </w:t>
      </w:r>
      <w:r w:rsidR="00CC2DD3" w:rsidRPr="00C15F67">
        <w:rPr>
          <w:rFonts w:ascii="Times New Roman" w:hAnsi="Times New Roman"/>
          <w:sz w:val="24"/>
          <w:szCs w:val="24"/>
        </w:rPr>
        <w:t>ГКУ «</w:t>
      </w:r>
      <w:r w:rsidR="00761226" w:rsidRPr="00C15F67">
        <w:rPr>
          <w:rFonts w:ascii="Times New Roman" w:hAnsi="Times New Roman"/>
          <w:sz w:val="24"/>
          <w:szCs w:val="24"/>
        </w:rPr>
        <w:t xml:space="preserve">Центр координации </w:t>
      </w:r>
      <w:r w:rsidR="000C41A8" w:rsidRPr="00C15F67">
        <w:rPr>
          <w:rFonts w:ascii="Times New Roman" w:hAnsi="Times New Roman"/>
          <w:sz w:val="24"/>
          <w:szCs w:val="24"/>
        </w:rPr>
        <w:t>ГУ ИС</w:t>
      </w:r>
      <w:r w:rsidR="00CC2DD3" w:rsidRPr="00C15F67">
        <w:rPr>
          <w:rFonts w:ascii="Times New Roman" w:hAnsi="Times New Roman"/>
          <w:sz w:val="24"/>
          <w:szCs w:val="24"/>
        </w:rPr>
        <w:t>»</w:t>
      </w:r>
      <w:r w:rsidR="001005B4" w:rsidRPr="00C15F67">
        <w:rPr>
          <w:rFonts w:ascii="Times New Roman" w:hAnsi="Times New Roman"/>
          <w:sz w:val="24"/>
          <w:szCs w:val="24"/>
        </w:rPr>
        <w:t xml:space="preserve">, </w:t>
      </w:r>
      <w:r w:rsidRPr="00C15F67">
        <w:rPr>
          <w:rFonts w:ascii="Times New Roman" w:hAnsi="Times New Roman"/>
          <w:sz w:val="24"/>
          <w:szCs w:val="24"/>
        </w:rPr>
        <w:t>ведется на счете 2.205.31.000 «Расчеты по доходам от оказания платных услуг (работ)» в аналитике контрагента - «</w:t>
      </w:r>
      <w:r w:rsidR="00C71A39" w:rsidRPr="00C15F67">
        <w:rPr>
          <w:rFonts w:ascii="Times New Roman" w:hAnsi="Times New Roman"/>
          <w:sz w:val="24"/>
          <w:szCs w:val="24"/>
        </w:rPr>
        <w:t>Нежилые</w:t>
      </w:r>
      <w:r w:rsidRPr="00C15F67">
        <w:rPr>
          <w:rFonts w:ascii="Times New Roman" w:hAnsi="Times New Roman"/>
          <w:sz w:val="24"/>
          <w:szCs w:val="24"/>
        </w:rPr>
        <w:t>»</w:t>
      </w:r>
      <w:r w:rsidR="00C71A39" w:rsidRPr="00C15F67">
        <w:rPr>
          <w:rFonts w:ascii="Times New Roman" w:hAnsi="Times New Roman"/>
          <w:sz w:val="24"/>
          <w:szCs w:val="24"/>
        </w:rPr>
        <w:t xml:space="preserve"> («Нежилые помещения»(</w:t>
      </w:r>
      <w:r w:rsidRPr="00C15F67">
        <w:rPr>
          <w:rFonts w:ascii="Times New Roman" w:hAnsi="Times New Roman"/>
          <w:sz w:val="24"/>
          <w:szCs w:val="24"/>
        </w:rPr>
        <w:t xml:space="preserve">без указания </w:t>
      </w:r>
      <w:r w:rsidR="001005B4" w:rsidRPr="00C15F67">
        <w:rPr>
          <w:rFonts w:ascii="Times New Roman" w:hAnsi="Times New Roman"/>
          <w:sz w:val="24"/>
          <w:szCs w:val="24"/>
        </w:rPr>
        <w:t>наименования</w:t>
      </w:r>
      <w:r w:rsidRPr="00C15F67">
        <w:rPr>
          <w:rFonts w:ascii="Times New Roman" w:hAnsi="Times New Roman"/>
          <w:sz w:val="24"/>
          <w:szCs w:val="24"/>
        </w:rPr>
        <w:t xml:space="preserve">, </w:t>
      </w:r>
      <w:r w:rsidR="001005B4" w:rsidRPr="00C15F67">
        <w:rPr>
          <w:rFonts w:ascii="Times New Roman" w:hAnsi="Times New Roman"/>
          <w:sz w:val="24"/>
          <w:szCs w:val="24"/>
        </w:rPr>
        <w:t xml:space="preserve">реквизитов </w:t>
      </w:r>
      <w:r w:rsidR="00C71A39" w:rsidRPr="00C15F67">
        <w:rPr>
          <w:rFonts w:ascii="Times New Roman" w:hAnsi="Times New Roman"/>
          <w:sz w:val="24"/>
          <w:szCs w:val="24"/>
        </w:rPr>
        <w:t xml:space="preserve">физического или </w:t>
      </w:r>
      <w:r w:rsidR="001005B4" w:rsidRPr="00C15F67">
        <w:rPr>
          <w:rFonts w:ascii="Times New Roman" w:hAnsi="Times New Roman"/>
          <w:sz w:val="24"/>
          <w:szCs w:val="24"/>
        </w:rPr>
        <w:t xml:space="preserve">юридического лица (Ф.И.О. индивидуального предпринимателя) </w:t>
      </w:r>
      <w:r w:rsidRPr="00C15F67">
        <w:rPr>
          <w:rFonts w:ascii="Times New Roman" w:hAnsi="Times New Roman"/>
          <w:sz w:val="24"/>
          <w:szCs w:val="24"/>
        </w:rPr>
        <w:t xml:space="preserve">и т.д. Оперативный учет расчетов с </w:t>
      </w:r>
      <w:r w:rsidR="001005B4" w:rsidRPr="00C15F67">
        <w:rPr>
          <w:rFonts w:ascii="Times New Roman" w:hAnsi="Times New Roman"/>
          <w:sz w:val="24"/>
          <w:szCs w:val="24"/>
        </w:rPr>
        <w:t>такими контрагентами</w:t>
      </w:r>
      <w:r w:rsidRPr="00C15F67">
        <w:rPr>
          <w:rFonts w:ascii="Times New Roman" w:hAnsi="Times New Roman"/>
          <w:sz w:val="24"/>
          <w:szCs w:val="24"/>
        </w:rPr>
        <w:t xml:space="preserve"> ведется Учреждением в разрезе домов, </w:t>
      </w:r>
      <w:r w:rsidR="001005B4" w:rsidRPr="00C15F67">
        <w:rPr>
          <w:rFonts w:ascii="Times New Roman" w:hAnsi="Times New Roman"/>
          <w:sz w:val="24"/>
          <w:szCs w:val="24"/>
        </w:rPr>
        <w:t>нежилых помещений в них</w:t>
      </w:r>
      <w:r w:rsidRPr="00C15F67">
        <w:rPr>
          <w:rFonts w:ascii="Times New Roman" w:hAnsi="Times New Roman"/>
          <w:sz w:val="24"/>
          <w:szCs w:val="24"/>
        </w:rPr>
        <w:t xml:space="preserve">, </w:t>
      </w:r>
      <w:r w:rsidR="001005B4" w:rsidRPr="00C15F67">
        <w:rPr>
          <w:rFonts w:ascii="Times New Roman" w:hAnsi="Times New Roman"/>
          <w:sz w:val="24"/>
          <w:szCs w:val="24"/>
        </w:rPr>
        <w:t>наименования (</w:t>
      </w:r>
      <w:r w:rsidRPr="00C15F67">
        <w:rPr>
          <w:rFonts w:ascii="Times New Roman" w:hAnsi="Times New Roman"/>
          <w:sz w:val="24"/>
          <w:szCs w:val="24"/>
        </w:rPr>
        <w:t xml:space="preserve">Ф.И.О. </w:t>
      </w:r>
      <w:r w:rsidR="001005B4" w:rsidRPr="00C15F67">
        <w:rPr>
          <w:rFonts w:ascii="Times New Roman" w:hAnsi="Times New Roman"/>
          <w:sz w:val="24"/>
          <w:szCs w:val="24"/>
        </w:rPr>
        <w:t>индивидуального предпринимателя), ИНН</w:t>
      </w:r>
      <w:r w:rsidRPr="00C15F67">
        <w:rPr>
          <w:rFonts w:ascii="Times New Roman" w:hAnsi="Times New Roman"/>
          <w:sz w:val="24"/>
          <w:szCs w:val="24"/>
        </w:rPr>
        <w:t xml:space="preserve"> и иной информации, необходимой для осуществления контроля</w:t>
      </w:r>
      <w:r w:rsidR="00756FD9" w:rsidRPr="00C15F67">
        <w:rPr>
          <w:rFonts w:ascii="Times New Roman" w:hAnsi="Times New Roman"/>
          <w:sz w:val="24"/>
          <w:szCs w:val="24"/>
        </w:rPr>
        <w:t xml:space="preserve"> за проведением расчетов</w:t>
      </w:r>
      <w:r w:rsidRPr="00C15F67">
        <w:rPr>
          <w:rFonts w:ascii="Times New Roman" w:hAnsi="Times New Roman"/>
          <w:sz w:val="24"/>
          <w:szCs w:val="24"/>
        </w:rPr>
        <w:t>, работы с дебиторской</w:t>
      </w:r>
      <w:r w:rsidR="001005B4" w:rsidRPr="00C15F67">
        <w:rPr>
          <w:rFonts w:ascii="Times New Roman" w:hAnsi="Times New Roman"/>
          <w:sz w:val="24"/>
          <w:szCs w:val="24"/>
        </w:rPr>
        <w:t>/кредиторской</w:t>
      </w:r>
      <w:r w:rsidRPr="00C15F67">
        <w:rPr>
          <w:rFonts w:ascii="Times New Roman" w:hAnsi="Times New Roman"/>
          <w:sz w:val="24"/>
          <w:szCs w:val="24"/>
        </w:rPr>
        <w:t xml:space="preserve"> задолженностью.</w:t>
      </w:r>
    </w:p>
    <w:p w:rsidR="00A523C6" w:rsidRPr="00C15F67" w:rsidRDefault="001005B4" w:rsidP="00EF6C41">
      <w:pPr>
        <w:pStyle w:val="aff8"/>
        <w:ind w:firstLine="709"/>
        <w:jc w:val="both"/>
        <w:rPr>
          <w:rFonts w:ascii="Times New Roman" w:hAnsi="Times New Roman"/>
          <w:sz w:val="24"/>
          <w:szCs w:val="24"/>
        </w:rPr>
      </w:pPr>
      <w:r w:rsidRPr="00C15F67">
        <w:rPr>
          <w:rFonts w:ascii="Times New Roman" w:hAnsi="Times New Roman"/>
          <w:sz w:val="24"/>
          <w:szCs w:val="24"/>
        </w:rPr>
        <w:t xml:space="preserve">Бухгалтерский учет расчетов по доходам за оказанные услуги по содержанию и ремонту общего имущества в многоквартирных домах, коммунальным и прочим платным услугам, оказываемым </w:t>
      </w:r>
      <w:r w:rsidR="00C71A39" w:rsidRPr="00C15F67">
        <w:rPr>
          <w:rFonts w:ascii="Times New Roman" w:hAnsi="Times New Roman"/>
          <w:b/>
          <w:sz w:val="24"/>
          <w:szCs w:val="24"/>
        </w:rPr>
        <w:t>пользователям (собственникам, арендаторам) коммунальных услуг нежилых помещений</w:t>
      </w:r>
      <w:r w:rsidRPr="00C15F67">
        <w:rPr>
          <w:rFonts w:ascii="Times New Roman" w:hAnsi="Times New Roman"/>
          <w:sz w:val="24"/>
          <w:szCs w:val="24"/>
        </w:rPr>
        <w:t xml:space="preserve">, расчеты с которыми осуществляются напрямую с Учреждением на основании актов, счетов-фактур и счетов, выставляемых самим Учреждением, ведется на счете 2.205.31.000 «Расчеты по доходам от оказания платных услуг (работ)» в аналитике контрагентов с указанием наименования, реквизитов </w:t>
      </w:r>
      <w:r w:rsidR="00C71A39" w:rsidRPr="00C15F67">
        <w:rPr>
          <w:rFonts w:ascii="Times New Roman" w:hAnsi="Times New Roman"/>
          <w:sz w:val="24"/>
          <w:szCs w:val="24"/>
        </w:rPr>
        <w:t xml:space="preserve">физического или </w:t>
      </w:r>
      <w:r w:rsidRPr="00C15F67">
        <w:rPr>
          <w:rFonts w:ascii="Times New Roman" w:hAnsi="Times New Roman"/>
          <w:sz w:val="24"/>
          <w:szCs w:val="24"/>
        </w:rPr>
        <w:t>юридического лица (Ф.И.О. индивидуального предпринимателя), ИНН и др.</w:t>
      </w:r>
    </w:p>
    <w:p w:rsidR="001005B4" w:rsidRPr="00FC1C39" w:rsidRDefault="001005B4" w:rsidP="00EF6C41">
      <w:pPr>
        <w:pStyle w:val="aff8"/>
        <w:ind w:firstLine="709"/>
        <w:jc w:val="both"/>
        <w:rPr>
          <w:rFonts w:ascii="Times New Roman" w:hAnsi="Times New Roman"/>
          <w:i/>
          <w:sz w:val="24"/>
          <w:szCs w:val="24"/>
        </w:rPr>
        <w:sectPr w:rsidR="001005B4" w:rsidRPr="00FC1C39" w:rsidSect="00C710AE">
          <w:footnotePr>
            <w:pos w:val="beneathText"/>
          </w:footnotePr>
          <w:pgSz w:w="11907" w:h="16840" w:code="9"/>
          <w:pgMar w:top="851" w:right="567" w:bottom="851" w:left="1134" w:header="397" w:footer="397" w:gutter="0"/>
          <w:cols w:space="720"/>
          <w:titlePg/>
          <w:docGrid w:linePitch="381"/>
        </w:sectPr>
      </w:pPr>
    </w:p>
    <w:p w:rsidR="005A0384" w:rsidRPr="00D3788E" w:rsidRDefault="005A0384" w:rsidP="00EF6C41">
      <w:pPr>
        <w:pStyle w:val="aff8"/>
        <w:ind w:firstLine="709"/>
        <w:jc w:val="right"/>
        <w:rPr>
          <w:rFonts w:ascii="Times New Roman" w:hAnsi="Times New Roman"/>
          <w:b/>
          <w:sz w:val="24"/>
          <w:szCs w:val="24"/>
        </w:rPr>
      </w:pPr>
      <w:r w:rsidRPr="00D3788E">
        <w:rPr>
          <w:rFonts w:ascii="Times New Roman" w:hAnsi="Times New Roman"/>
          <w:b/>
          <w:sz w:val="24"/>
          <w:szCs w:val="24"/>
        </w:rPr>
        <w:lastRenderedPageBreak/>
        <w:t xml:space="preserve">Таблица </w:t>
      </w:r>
      <w:r w:rsidR="001A5518" w:rsidRPr="00D3788E">
        <w:rPr>
          <w:rFonts w:ascii="Times New Roman" w:hAnsi="Times New Roman"/>
          <w:b/>
          <w:sz w:val="24"/>
          <w:szCs w:val="24"/>
        </w:rPr>
        <w:t>3</w:t>
      </w:r>
      <w:r w:rsidR="00D3788E" w:rsidRPr="00D3788E">
        <w:rPr>
          <w:rFonts w:ascii="Times New Roman" w:hAnsi="Times New Roman"/>
          <w:b/>
          <w:sz w:val="24"/>
          <w:szCs w:val="24"/>
        </w:rPr>
        <w:t xml:space="preserve"> </w:t>
      </w:r>
      <w:r w:rsidR="00D3788E">
        <w:rPr>
          <w:rFonts w:ascii="Times New Roman" w:hAnsi="Times New Roman"/>
          <w:b/>
          <w:sz w:val="24"/>
          <w:szCs w:val="24"/>
        </w:rPr>
        <w:t>«</w:t>
      </w:r>
      <w:r w:rsidRPr="00D3788E">
        <w:rPr>
          <w:rFonts w:ascii="Times New Roman" w:hAnsi="Times New Roman"/>
          <w:b/>
          <w:sz w:val="24"/>
          <w:szCs w:val="24"/>
        </w:rPr>
        <w:t>Перечень основных видов доходов и порядок их признания в бухгалтерском учете</w:t>
      </w:r>
      <w:r w:rsidR="00D3788E">
        <w:rPr>
          <w:rFonts w:ascii="Times New Roman" w:hAnsi="Times New Roman"/>
          <w:b/>
          <w:sz w:val="24"/>
          <w:szCs w:val="24"/>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2320"/>
        <w:gridCol w:w="954"/>
        <w:gridCol w:w="1074"/>
        <w:gridCol w:w="2967"/>
        <w:gridCol w:w="3127"/>
        <w:gridCol w:w="2898"/>
      </w:tblGrid>
      <w:tr w:rsidR="00B16BA7" w:rsidRPr="00D3788E" w:rsidTr="002D0772">
        <w:trPr>
          <w:tblHeader/>
        </w:trPr>
        <w:tc>
          <w:tcPr>
            <w:tcW w:w="567" w:type="pct"/>
            <w:shd w:val="clear" w:color="auto" w:fill="auto"/>
            <w:vAlign w:val="center"/>
          </w:tcPr>
          <w:p w:rsidR="005A0384" w:rsidRPr="00D3788E" w:rsidRDefault="006E3B83" w:rsidP="00EF6C41">
            <w:pPr>
              <w:pStyle w:val="aff8"/>
              <w:jc w:val="center"/>
              <w:rPr>
                <w:rFonts w:ascii="Times New Roman" w:hAnsi="Times New Roman"/>
                <w:b/>
                <w:sz w:val="20"/>
                <w:szCs w:val="20"/>
              </w:rPr>
            </w:pPr>
            <w:r w:rsidRPr="00D3788E">
              <w:rPr>
                <w:rFonts w:ascii="Times New Roman" w:hAnsi="Times New Roman"/>
                <w:b/>
                <w:sz w:val="20"/>
                <w:szCs w:val="20"/>
              </w:rPr>
              <w:t>Подс</w:t>
            </w:r>
            <w:r w:rsidR="007D6DF1" w:rsidRPr="00D3788E">
              <w:rPr>
                <w:rFonts w:ascii="Times New Roman" w:hAnsi="Times New Roman"/>
                <w:b/>
                <w:sz w:val="20"/>
                <w:szCs w:val="20"/>
              </w:rPr>
              <w:t>татья дохода</w:t>
            </w:r>
          </w:p>
        </w:tc>
        <w:tc>
          <w:tcPr>
            <w:tcW w:w="771" w:type="pct"/>
            <w:shd w:val="clear" w:color="auto" w:fill="auto"/>
            <w:vAlign w:val="center"/>
          </w:tcPr>
          <w:p w:rsidR="005A0384" w:rsidRPr="00D3788E" w:rsidRDefault="007D6DF1" w:rsidP="00EF6C41">
            <w:pPr>
              <w:pStyle w:val="aff8"/>
              <w:jc w:val="center"/>
              <w:rPr>
                <w:rFonts w:ascii="Times New Roman" w:hAnsi="Times New Roman"/>
                <w:b/>
                <w:sz w:val="20"/>
                <w:szCs w:val="20"/>
              </w:rPr>
            </w:pPr>
            <w:r w:rsidRPr="00D3788E">
              <w:rPr>
                <w:rFonts w:ascii="Times New Roman" w:hAnsi="Times New Roman"/>
                <w:b/>
                <w:sz w:val="20"/>
                <w:szCs w:val="20"/>
              </w:rPr>
              <w:t>Вид дохода (поступлений)</w:t>
            </w:r>
          </w:p>
        </w:tc>
        <w:tc>
          <w:tcPr>
            <w:tcW w:w="317" w:type="pct"/>
            <w:shd w:val="clear" w:color="auto" w:fill="auto"/>
            <w:vAlign w:val="center"/>
          </w:tcPr>
          <w:p w:rsidR="005A0384" w:rsidRPr="00D3788E" w:rsidRDefault="005A0384" w:rsidP="00EF6C41">
            <w:pPr>
              <w:pStyle w:val="aff8"/>
              <w:jc w:val="center"/>
              <w:rPr>
                <w:rFonts w:ascii="Times New Roman" w:hAnsi="Times New Roman"/>
                <w:b/>
                <w:sz w:val="20"/>
                <w:szCs w:val="20"/>
              </w:rPr>
            </w:pPr>
            <w:r w:rsidRPr="00D3788E">
              <w:rPr>
                <w:rFonts w:ascii="Times New Roman" w:hAnsi="Times New Roman"/>
                <w:b/>
                <w:sz w:val="20"/>
                <w:szCs w:val="20"/>
              </w:rPr>
              <w:t>КВФО</w:t>
            </w:r>
          </w:p>
        </w:tc>
        <w:tc>
          <w:tcPr>
            <w:tcW w:w="357" w:type="pct"/>
            <w:shd w:val="clear" w:color="auto" w:fill="auto"/>
            <w:vAlign w:val="center"/>
          </w:tcPr>
          <w:p w:rsidR="005A0384" w:rsidRPr="00D3788E" w:rsidRDefault="005A0384" w:rsidP="00EF6C41">
            <w:pPr>
              <w:pStyle w:val="aff8"/>
              <w:jc w:val="center"/>
              <w:rPr>
                <w:rFonts w:ascii="Times New Roman" w:hAnsi="Times New Roman"/>
                <w:b/>
                <w:sz w:val="20"/>
                <w:szCs w:val="20"/>
              </w:rPr>
            </w:pPr>
            <w:r w:rsidRPr="00D3788E">
              <w:rPr>
                <w:rFonts w:ascii="Times New Roman" w:hAnsi="Times New Roman"/>
                <w:b/>
                <w:sz w:val="20"/>
                <w:szCs w:val="20"/>
              </w:rPr>
              <w:t>КОСГУ</w:t>
            </w:r>
          </w:p>
        </w:tc>
        <w:tc>
          <w:tcPr>
            <w:tcW w:w="986" w:type="pct"/>
            <w:shd w:val="clear" w:color="auto" w:fill="auto"/>
            <w:vAlign w:val="center"/>
          </w:tcPr>
          <w:p w:rsidR="005A0384" w:rsidRPr="00D3788E" w:rsidRDefault="005A0384" w:rsidP="00EF6C41">
            <w:pPr>
              <w:pStyle w:val="aff8"/>
              <w:jc w:val="center"/>
              <w:rPr>
                <w:rFonts w:ascii="Times New Roman" w:hAnsi="Times New Roman"/>
                <w:b/>
                <w:sz w:val="20"/>
                <w:szCs w:val="20"/>
              </w:rPr>
            </w:pPr>
            <w:r w:rsidRPr="00D3788E">
              <w:rPr>
                <w:rFonts w:ascii="Times New Roman" w:hAnsi="Times New Roman"/>
                <w:b/>
                <w:sz w:val="20"/>
                <w:szCs w:val="20"/>
              </w:rPr>
              <w:t>Порядок признания</w:t>
            </w:r>
          </w:p>
        </w:tc>
        <w:tc>
          <w:tcPr>
            <w:tcW w:w="1039" w:type="pct"/>
            <w:shd w:val="clear" w:color="auto" w:fill="auto"/>
            <w:vAlign w:val="center"/>
          </w:tcPr>
          <w:p w:rsidR="005A0384" w:rsidRPr="00D3788E" w:rsidRDefault="005A0384" w:rsidP="00EF6C41">
            <w:pPr>
              <w:pStyle w:val="aff8"/>
              <w:jc w:val="center"/>
              <w:rPr>
                <w:rFonts w:ascii="Times New Roman" w:hAnsi="Times New Roman"/>
                <w:b/>
                <w:sz w:val="20"/>
                <w:szCs w:val="20"/>
              </w:rPr>
            </w:pPr>
            <w:r w:rsidRPr="00D3788E">
              <w:rPr>
                <w:rFonts w:ascii="Times New Roman" w:hAnsi="Times New Roman"/>
                <w:b/>
                <w:sz w:val="20"/>
                <w:szCs w:val="20"/>
              </w:rPr>
              <w:t>Момент признания в учете</w:t>
            </w:r>
          </w:p>
        </w:tc>
        <w:tc>
          <w:tcPr>
            <w:tcW w:w="963" w:type="pct"/>
            <w:shd w:val="clear" w:color="auto" w:fill="auto"/>
            <w:vAlign w:val="center"/>
          </w:tcPr>
          <w:p w:rsidR="005A0384" w:rsidRPr="00D3788E" w:rsidRDefault="005A0384" w:rsidP="00EF6C41">
            <w:pPr>
              <w:pStyle w:val="aff8"/>
              <w:jc w:val="center"/>
              <w:rPr>
                <w:rFonts w:ascii="Times New Roman" w:hAnsi="Times New Roman"/>
                <w:b/>
                <w:sz w:val="20"/>
                <w:szCs w:val="20"/>
              </w:rPr>
            </w:pPr>
            <w:r w:rsidRPr="00D3788E">
              <w:rPr>
                <w:rFonts w:ascii="Times New Roman" w:hAnsi="Times New Roman"/>
                <w:b/>
                <w:sz w:val="20"/>
                <w:szCs w:val="20"/>
              </w:rPr>
              <w:t>Документ-основание</w:t>
            </w:r>
          </w:p>
        </w:tc>
      </w:tr>
      <w:tr w:rsidR="00B16BA7" w:rsidRPr="00D3788E" w:rsidTr="00EF6C41">
        <w:tc>
          <w:tcPr>
            <w:tcW w:w="567" w:type="pct"/>
            <w:shd w:val="clear" w:color="auto" w:fill="auto"/>
          </w:tcPr>
          <w:p w:rsidR="006E3B83" w:rsidRPr="00D3788E" w:rsidRDefault="006E3B83" w:rsidP="00EF6C41">
            <w:pPr>
              <w:pStyle w:val="aff8"/>
              <w:jc w:val="both"/>
              <w:rPr>
                <w:rFonts w:ascii="Times New Roman" w:hAnsi="Times New Roman"/>
                <w:sz w:val="20"/>
                <w:szCs w:val="20"/>
              </w:rPr>
            </w:pPr>
            <w:r w:rsidRPr="00D3788E">
              <w:rPr>
                <w:rFonts w:ascii="Times New Roman" w:hAnsi="Times New Roman"/>
                <w:sz w:val="20"/>
                <w:szCs w:val="20"/>
              </w:rPr>
              <w:t>Доходы от операционной аренды</w:t>
            </w:r>
          </w:p>
          <w:p w:rsidR="005A0384" w:rsidRPr="00D3788E" w:rsidRDefault="005A0384" w:rsidP="00EF6C41">
            <w:pPr>
              <w:pStyle w:val="aff8"/>
              <w:jc w:val="both"/>
              <w:rPr>
                <w:rFonts w:ascii="Times New Roman" w:hAnsi="Times New Roman"/>
                <w:sz w:val="20"/>
                <w:szCs w:val="20"/>
              </w:rPr>
            </w:pPr>
          </w:p>
        </w:tc>
        <w:tc>
          <w:tcPr>
            <w:tcW w:w="771" w:type="pct"/>
            <w:shd w:val="clear" w:color="auto" w:fill="auto"/>
          </w:tcPr>
          <w:p w:rsidR="005A0384" w:rsidRPr="00D3788E" w:rsidRDefault="005A0384" w:rsidP="00EF6C41">
            <w:pPr>
              <w:pStyle w:val="aff8"/>
              <w:jc w:val="both"/>
              <w:rPr>
                <w:rFonts w:ascii="Times New Roman" w:hAnsi="Times New Roman"/>
                <w:sz w:val="20"/>
                <w:szCs w:val="20"/>
              </w:rPr>
            </w:pPr>
            <w:r w:rsidRPr="00D3788E">
              <w:rPr>
                <w:rFonts w:ascii="Times New Roman" w:hAnsi="Times New Roman"/>
                <w:sz w:val="20"/>
                <w:szCs w:val="20"/>
              </w:rPr>
              <w:t>Доходы от предоставления имущества в аренду</w:t>
            </w:r>
          </w:p>
        </w:tc>
        <w:tc>
          <w:tcPr>
            <w:tcW w:w="317" w:type="pct"/>
            <w:shd w:val="clear" w:color="auto" w:fill="auto"/>
          </w:tcPr>
          <w:p w:rsidR="005A0384" w:rsidRPr="00D3788E" w:rsidRDefault="005A0384"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shd w:val="clear" w:color="auto" w:fill="auto"/>
          </w:tcPr>
          <w:p w:rsidR="005A0384" w:rsidRPr="00D3788E" w:rsidRDefault="005A0384" w:rsidP="00EF6C41">
            <w:pPr>
              <w:pStyle w:val="aff8"/>
              <w:jc w:val="center"/>
              <w:rPr>
                <w:rFonts w:ascii="Times New Roman" w:hAnsi="Times New Roman"/>
                <w:sz w:val="20"/>
                <w:szCs w:val="20"/>
              </w:rPr>
            </w:pPr>
            <w:r w:rsidRPr="00D3788E">
              <w:rPr>
                <w:rFonts w:ascii="Times New Roman" w:hAnsi="Times New Roman"/>
                <w:sz w:val="20"/>
                <w:szCs w:val="20"/>
              </w:rPr>
              <w:t>121</w:t>
            </w:r>
          </w:p>
        </w:tc>
        <w:tc>
          <w:tcPr>
            <w:tcW w:w="986" w:type="pct"/>
            <w:shd w:val="clear" w:color="auto" w:fill="auto"/>
          </w:tcPr>
          <w:p w:rsidR="005A0384" w:rsidRPr="00D3788E" w:rsidRDefault="00676A58" w:rsidP="00EF6C41">
            <w:pPr>
              <w:pStyle w:val="aff8"/>
              <w:jc w:val="both"/>
              <w:rPr>
                <w:rFonts w:ascii="Times New Roman" w:hAnsi="Times New Roman"/>
                <w:sz w:val="20"/>
                <w:szCs w:val="20"/>
              </w:rPr>
            </w:pPr>
            <w:r w:rsidRPr="00D3788E">
              <w:rPr>
                <w:rFonts w:ascii="Times New Roman" w:hAnsi="Times New Roman"/>
                <w:sz w:val="20"/>
                <w:szCs w:val="20"/>
              </w:rPr>
              <w:t>В составе д</w:t>
            </w:r>
            <w:r w:rsidR="005A0384" w:rsidRPr="00D3788E">
              <w:rPr>
                <w:rFonts w:ascii="Times New Roman" w:hAnsi="Times New Roman"/>
                <w:sz w:val="20"/>
                <w:szCs w:val="20"/>
              </w:rPr>
              <w:t>оход</w:t>
            </w:r>
            <w:r w:rsidRPr="00D3788E">
              <w:rPr>
                <w:rFonts w:ascii="Times New Roman" w:hAnsi="Times New Roman"/>
                <w:sz w:val="20"/>
                <w:szCs w:val="20"/>
              </w:rPr>
              <w:t>ов</w:t>
            </w:r>
            <w:r w:rsidR="005A0384" w:rsidRPr="00D3788E">
              <w:rPr>
                <w:rFonts w:ascii="Times New Roman" w:hAnsi="Times New Roman"/>
                <w:sz w:val="20"/>
                <w:szCs w:val="20"/>
              </w:rPr>
              <w:t xml:space="preserve"> будущих периодов на общую сумму арендных платежей исходя из всего срока сдачи в аренду, предусмотренного договором (при условии, что срок превышает один отчетный период (месяц))</w:t>
            </w:r>
          </w:p>
          <w:p w:rsidR="00676A58" w:rsidRPr="00D3788E" w:rsidRDefault="00676A58" w:rsidP="00EF6C41">
            <w:pPr>
              <w:pStyle w:val="aff8"/>
              <w:jc w:val="both"/>
              <w:rPr>
                <w:rFonts w:ascii="Times New Roman" w:hAnsi="Times New Roman"/>
                <w:sz w:val="20"/>
                <w:szCs w:val="20"/>
              </w:rPr>
            </w:pPr>
          </w:p>
          <w:p w:rsidR="00676A58" w:rsidRPr="00D3788E" w:rsidRDefault="00676A58" w:rsidP="00EF6C41">
            <w:pPr>
              <w:pStyle w:val="aff8"/>
              <w:jc w:val="both"/>
              <w:rPr>
                <w:rFonts w:ascii="Times New Roman" w:hAnsi="Times New Roman"/>
                <w:sz w:val="20"/>
                <w:szCs w:val="20"/>
              </w:rPr>
            </w:pPr>
            <w:r w:rsidRPr="00D3788E">
              <w:rPr>
                <w:rFonts w:ascii="Times New Roman" w:hAnsi="Times New Roman"/>
                <w:sz w:val="20"/>
                <w:szCs w:val="20"/>
              </w:rPr>
              <w:t xml:space="preserve">В составе доходов текущего </w:t>
            </w:r>
            <w:r w:rsidR="004A6A84" w:rsidRPr="00D3788E">
              <w:rPr>
                <w:rFonts w:ascii="Times New Roman" w:hAnsi="Times New Roman"/>
                <w:sz w:val="20"/>
                <w:szCs w:val="20"/>
              </w:rPr>
              <w:t>периода</w:t>
            </w:r>
            <w:r w:rsidRPr="00D3788E">
              <w:rPr>
                <w:rFonts w:ascii="Times New Roman" w:hAnsi="Times New Roman"/>
                <w:sz w:val="20"/>
                <w:szCs w:val="20"/>
              </w:rPr>
              <w:t xml:space="preserve"> –</w:t>
            </w:r>
            <w:r w:rsidR="00230A78" w:rsidRPr="00D3788E">
              <w:rPr>
                <w:rFonts w:ascii="Times New Roman" w:hAnsi="Times New Roman"/>
                <w:sz w:val="20"/>
                <w:szCs w:val="20"/>
              </w:rPr>
              <w:t xml:space="preserve"> в соответствии с условиями договора</w:t>
            </w:r>
            <w:r w:rsidR="0022393C" w:rsidRPr="00D3788E">
              <w:rPr>
                <w:rFonts w:ascii="Times New Roman" w:hAnsi="Times New Roman"/>
                <w:sz w:val="20"/>
                <w:szCs w:val="20"/>
              </w:rPr>
              <w:t xml:space="preserve"> (</w:t>
            </w:r>
            <w:r w:rsidR="00E642A0" w:rsidRPr="00D3788E">
              <w:rPr>
                <w:rFonts w:ascii="Times New Roman" w:hAnsi="Times New Roman"/>
                <w:sz w:val="20"/>
                <w:szCs w:val="20"/>
              </w:rPr>
              <w:t>ежемесячно, в</w:t>
            </w:r>
            <w:r w:rsidR="00630684" w:rsidRPr="00D3788E">
              <w:rPr>
                <w:rFonts w:ascii="Times New Roman" w:hAnsi="Times New Roman"/>
                <w:sz w:val="20"/>
                <w:szCs w:val="20"/>
              </w:rPr>
              <w:t xml:space="preserve"> соответствии с графиком получения арендных платежей</w:t>
            </w:r>
            <w:r w:rsidR="0022393C" w:rsidRPr="00D3788E">
              <w:rPr>
                <w:rFonts w:ascii="Times New Roman" w:hAnsi="Times New Roman"/>
                <w:sz w:val="20"/>
                <w:szCs w:val="20"/>
              </w:rPr>
              <w:t xml:space="preserve">) </w:t>
            </w:r>
          </w:p>
        </w:tc>
        <w:tc>
          <w:tcPr>
            <w:tcW w:w="1039" w:type="pct"/>
            <w:shd w:val="clear" w:color="auto" w:fill="auto"/>
          </w:tcPr>
          <w:p w:rsidR="005A0384" w:rsidRPr="00D3788E" w:rsidRDefault="004A6A84" w:rsidP="00EF6C41">
            <w:pPr>
              <w:pStyle w:val="aff8"/>
              <w:jc w:val="both"/>
              <w:rPr>
                <w:rFonts w:ascii="Times New Roman" w:hAnsi="Times New Roman"/>
                <w:sz w:val="20"/>
                <w:szCs w:val="20"/>
              </w:rPr>
            </w:pPr>
            <w:r w:rsidRPr="00D3788E">
              <w:rPr>
                <w:rFonts w:ascii="Times New Roman" w:hAnsi="Times New Roman"/>
                <w:sz w:val="20"/>
                <w:szCs w:val="20"/>
              </w:rPr>
              <w:t xml:space="preserve">Доходы будущих периодов </w:t>
            </w:r>
            <w:r w:rsidR="0022393C" w:rsidRPr="00D3788E">
              <w:rPr>
                <w:rFonts w:ascii="Times New Roman" w:hAnsi="Times New Roman"/>
                <w:sz w:val="20"/>
                <w:szCs w:val="20"/>
              </w:rPr>
              <w:t xml:space="preserve">- </w:t>
            </w:r>
            <w:r w:rsidRPr="00D3788E">
              <w:rPr>
                <w:rFonts w:ascii="Times New Roman" w:hAnsi="Times New Roman"/>
                <w:sz w:val="20"/>
                <w:szCs w:val="20"/>
              </w:rPr>
              <w:t>по наибол</w:t>
            </w:r>
            <w:r w:rsidR="005A0384" w:rsidRPr="00D3788E">
              <w:rPr>
                <w:rFonts w:ascii="Times New Roman" w:hAnsi="Times New Roman"/>
                <w:sz w:val="20"/>
                <w:szCs w:val="20"/>
              </w:rPr>
              <w:t>ее ранн</w:t>
            </w:r>
            <w:r w:rsidRPr="00D3788E">
              <w:rPr>
                <w:rFonts w:ascii="Times New Roman" w:hAnsi="Times New Roman"/>
                <w:sz w:val="20"/>
                <w:szCs w:val="20"/>
              </w:rPr>
              <w:t>ей</w:t>
            </w:r>
            <w:r w:rsidR="005A0384" w:rsidRPr="00D3788E">
              <w:rPr>
                <w:rFonts w:ascii="Times New Roman" w:hAnsi="Times New Roman"/>
                <w:sz w:val="20"/>
                <w:szCs w:val="20"/>
              </w:rPr>
              <w:t xml:space="preserve"> дат</w:t>
            </w:r>
            <w:r w:rsidRPr="00D3788E">
              <w:rPr>
                <w:rFonts w:ascii="Times New Roman" w:hAnsi="Times New Roman"/>
                <w:sz w:val="20"/>
                <w:szCs w:val="20"/>
              </w:rPr>
              <w:t>е</w:t>
            </w:r>
            <w:r w:rsidR="005A0384" w:rsidRPr="00D3788E">
              <w:rPr>
                <w:rFonts w:ascii="Times New Roman" w:hAnsi="Times New Roman"/>
                <w:sz w:val="20"/>
                <w:szCs w:val="20"/>
              </w:rPr>
              <w:t xml:space="preserve"> из следующих дат: </w:t>
            </w:r>
          </w:p>
          <w:p w:rsidR="005A0384" w:rsidRPr="00D3788E" w:rsidRDefault="005A0384" w:rsidP="00EF6C41">
            <w:pPr>
              <w:pStyle w:val="aff8"/>
              <w:jc w:val="both"/>
              <w:rPr>
                <w:rFonts w:ascii="Times New Roman" w:hAnsi="Times New Roman"/>
                <w:sz w:val="20"/>
                <w:szCs w:val="20"/>
              </w:rPr>
            </w:pPr>
            <w:r w:rsidRPr="00D3788E">
              <w:rPr>
                <w:rFonts w:ascii="Times New Roman" w:hAnsi="Times New Roman"/>
                <w:sz w:val="20"/>
                <w:szCs w:val="20"/>
              </w:rPr>
              <w:t>дата подписания договора аренды</w:t>
            </w:r>
            <w:r w:rsidR="00A523C6" w:rsidRPr="00D3788E">
              <w:rPr>
                <w:rFonts w:ascii="Times New Roman" w:hAnsi="Times New Roman"/>
                <w:sz w:val="20"/>
                <w:szCs w:val="20"/>
              </w:rPr>
              <w:t>;</w:t>
            </w:r>
          </w:p>
          <w:p w:rsidR="0022393C" w:rsidRPr="00D3788E" w:rsidRDefault="005A0384" w:rsidP="00EF6C41">
            <w:pPr>
              <w:pStyle w:val="aff8"/>
              <w:jc w:val="both"/>
              <w:rPr>
                <w:rFonts w:ascii="Times New Roman" w:hAnsi="Times New Roman"/>
                <w:sz w:val="20"/>
                <w:szCs w:val="20"/>
              </w:rPr>
            </w:pPr>
            <w:r w:rsidRPr="00D3788E">
              <w:rPr>
                <w:rFonts w:ascii="Times New Roman" w:hAnsi="Times New Roman"/>
                <w:sz w:val="20"/>
                <w:szCs w:val="20"/>
              </w:rPr>
              <w:t xml:space="preserve">дата </w:t>
            </w:r>
            <w:r w:rsidR="004A6A84" w:rsidRPr="00D3788E">
              <w:rPr>
                <w:rFonts w:ascii="Times New Roman" w:hAnsi="Times New Roman"/>
                <w:sz w:val="20"/>
                <w:szCs w:val="20"/>
              </w:rPr>
              <w:t>передачи имущества в пользование</w:t>
            </w:r>
            <w:r w:rsidR="0022393C" w:rsidRPr="00D3788E">
              <w:rPr>
                <w:rFonts w:ascii="Times New Roman" w:hAnsi="Times New Roman"/>
                <w:sz w:val="20"/>
                <w:szCs w:val="20"/>
              </w:rPr>
              <w:t>.</w:t>
            </w:r>
          </w:p>
          <w:p w:rsidR="00230A78" w:rsidRPr="00D3788E" w:rsidRDefault="0022393C" w:rsidP="00EF6C41">
            <w:pPr>
              <w:pStyle w:val="aff8"/>
              <w:jc w:val="both"/>
              <w:rPr>
                <w:rFonts w:ascii="Times New Roman" w:hAnsi="Times New Roman"/>
                <w:sz w:val="20"/>
                <w:szCs w:val="20"/>
              </w:rPr>
            </w:pPr>
            <w:r w:rsidRPr="00D3788E">
              <w:rPr>
                <w:rFonts w:ascii="Times New Roman" w:hAnsi="Times New Roman"/>
                <w:sz w:val="20"/>
                <w:szCs w:val="20"/>
              </w:rPr>
              <w:t>Доходы текущего периода – по дате составления сторонами Акта оказанных услуг</w:t>
            </w:r>
          </w:p>
        </w:tc>
        <w:tc>
          <w:tcPr>
            <w:tcW w:w="963" w:type="pct"/>
            <w:shd w:val="clear" w:color="auto" w:fill="auto"/>
          </w:tcPr>
          <w:p w:rsidR="00676A58" w:rsidRPr="00D3788E" w:rsidRDefault="009F7737" w:rsidP="00EF6C41">
            <w:pPr>
              <w:pStyle w:val="aff8"/>
              <w:jc w:val="both"/>
              <w:rPr>
                <w:rFonts w:ascii="Times New Roman" w:hAnsi="Times New Roman"/>
                <w:sz w:val="20"/>
                <w:szCs w:val="20"/>
              </w:rPr>
            </w:pPr>
            <w:r w:rsidRPr="00D3788E">
              <w:rPr>
                <w:rFonts w:ascii="Times New Roman" w:hAnsi="Times New Roman"/>
                <w:sz w:val="20"/>
                <w:szCs w:val="20"/>
              </w:rPr>
              <w:t>Договор аренды</w:t>
            </w:r>
            <w:r w:rsidR="00230A78" w:rsidRPr="00D3788E">
              <w:rPr>
                <w:rFonts w:ascii="Times New Roman" w:hAnsi="Times New Roman"/>
                <w:sz w:val="20"/>
                <w:szCs w:val="20"/>
              </w:rPr>
              <w:t>;</w:t>
            </w:r>
          </w:p>
          <w:p w:rsidR="005A0384" w:rsidRPr="00D3788E" w:rsidRDefault="009F7737" w:rsidP="00EF6C41">
            <w:pPr>
              <w:pStyle w:val="aff8"/>
              <w:jc w:val="both"/>
              <w:rPr>
                <w:rFonts w:ascii="Times New Roman" w:hAnsi="Times New Roman"/>
                <w:sz w:val="20"/>
                <w:szCs w:val="20"/>
              </w:rPr>
            </w:pPr>
            <w:r w:rsidRPr="00D3788E">
              <w:rPr>
                <w:rFonts w:ascii="Times New Roman" w:hAnsi="Times New Roman"/>
                <w:sz w:val="20"/>
                <w:szCs w:val="20"/>
              </w:rPr>
              <w:t>Акт приема-передачи имущества;</w:t>
            </w:r>
          </w:p>
          <w:p w:rsidR="009F7737" w:rsidRPr="00D3788E" w:rsidRDefault="009F7737" w:rsidP="00EF6C41">
            <w:pPr>
              <w:pStyle w:val="aff8"/>
              <w:jc w:val="both"/>
              <w:rPr>
                <w:rFonts w:ascii="Times New Roman" w:hAnsi="Times New Roman"/>
                <w:sz w:val="20"/>
                <w:szCs w:val="20"/>
              </w:rPr>
            </w:pPr>
            <w:r w:rsidRPr="00D3788E">
              <w:rPr>
                <w:rFonts w:ascii="Times New Roman" w:hAnsi="Times New Roman"/>
                <w:sz w:val="20"/>
                <w:szCs w:val="20"/>
              </w:rPr>
              <w:t xml:space="preserve">Акты </w:t>
            </w:r>
            <w:r w:rsidR="007B573C" w:rsidRPr="00D3788E">
              <w:rPr>
                <w:rFonts w:ascii="Times New Roman" w:hAnsi="Times New Roman"/>
                <w:sz w:val="20"/>
                <w:szCs w:val="20"/>
              </w:rPr>
              <w:t>выполненных работ (</w:t>
            </w:r>
            <w:r w:rsidR="006676A8" w:rsidRPr="00D3788E">
              <w:rPr>
                <w:rFonts w:ascii="Times New Roman" w:hAnsi="Times New Roman"/>
                <w:sz w:val="20"/>
                <w:szCs w:val="20"/>
              </w:rPr>
              <w:t>оказания</w:t>
            </w:r>
            <w:r w:rsidRPr="00D3788E">
              <w:rPr>
                <w:rFonts w:ascii="Times New Roman" w:hAnsi="Times New Roman"/>
                <w:sz w:val="20"/>
                <w:szCs w:val="20"/>
              </w:rPr>
              <w:t xml:space="preserve"> услуг</w:t>
            </w:r>
            <w:r w:rsidR="007B573C" w:rsidRPr="00D3788E">
              <w:rPr>
                <w:rFonts w:ascii="Times New Roman" w:hAnsi="Times New Roman"/>
                <w:sz w:val="20"/>
                <w:szCs w:val="20"/>
              </w:rPr>
              <w:t>)</w:t>
            </w:r>
          </w:p>
        </w:tc>
      </w:tr>
      <w:tr w:rsidR="00B16BA7" w:rsidRPr="00D3788E" w:rsidTr="00EF6C41">
        <w:tc>
          <w:tcPr>
            <w:tcW w:w="567" w:type="pct"/>
            <w:vMerge w:val="restart"/>
            <w:shd w:val="clear" w:color="auto" w:fill="auto"/>
          </w:tcPr>
          <w:p w:rsidR="006E3B83" w:rsidRPr="00D3788E" w:rsidRDefault="006E3B83" w:rsidP="00EF6C41">
            <w:pPr>
              <w:pStyle w:val="aff8"/>
              <w:jc w:val="both"/>
              <w:rPr>
                <w:rFonts w:ascii="Times New Roman" w:hAnsi="Times New Roman"/>
                <w:sz w:val="20"/>
                <w:szCs w:val="20"/>
              </w:rPr>
            </w:pPr>
            <w:r w:rsidRPr="00D3788E">
              <w:rPr>
                <w:rFonts w:ascii="Times New Roman" w:hAnsi="Times New Roman"/>
                <w:sz w:val="20"/>
                <w:szCs w:val="20"/>
              </w:rPr>
              <w:t>Доходы от оказания платных услуг (работ)</w:t>
            </w:r>
          </w:p>
          <w:p w:rsidR="005A0384" w:rsidRPr="00D3788E" w:rsidRDefault="005A0384" w:rsidP="00EF6C41">
            <w:pPr>
              <w:pStyle w:val="aff8"/>
              <w:jc w:val="both"/>
              <w:rPr>
                <w:rFonts w:ascii="Times New Roman" w:hAnsi="Times New Roman"/>
                <w:sz w:val="20"/>
                <w:szCs w:val="20"/>
              </w:rPr>
            </w:pPr>
          </w:p>
        </w:tc>
        <w:tc>
          <w:tcPr>
            <w:tcW w:w="771" w:type="pct"/>
            <w:shd w:val="clear" w:color="auto" w:fill="auto"/>
          </w:tcPr>
          <w:p w:rsidR="005A0384" w:rsidRPr="00D3788E" w:rsidRDefault="0022393C" w:rsidP="00EF6C41">
            <w:pPr>
              <w:pStyle w:val="aff8"/>
              <w:jc w:val="both"/>
              <w:rPr>
                <w:rFonts w:ascii="Times New Roman" w:hAnsi="Times New Roman"/>
                <w:sz w:val="20"/>
                <w:szCs w:val="20"/>
              </w:rPr>
            </w:pPr>
            <w:r w:rsidRPr="00D3788E">
              <w:rPr>
                <w:rFonts w:ascii="Times New Roman" w:hAnsi="Times New Roman"/>
                <w:sz w:val="20"/>
                <w:szCs w:val="20"/>
              </w:rPr>
              <w:t>Доходы от п</w:t>
            </w:r>
            <w:r w:rsidR="005A0384" w:rsidRPr="00D3788E">
              <w:rPr>
                <w:rFonts w:ascii="Times New Roman" w:hAnsi="Times New Roman"/>
                <w:sz w:val="20"/>
                <w:szCs w:val="20"/>
              </w:rPr>
              <w:t>оступлени</w:t>
            </w:r>
            <w:r w:rsidRPr="00D3788E">
              <w:rPr>
                <w:rFonts w:ascii="Times New Roman" w:hAnsi="Times New Roman"/>
                <w:sz w:val="20"/>
                <w:szCs w:val="20"/>
              </w:rPr>
              <w:t>я</w:t>
            </w:r>
            <w:r w:rsidR="005A0384" w:rsidRPr="00D3788E">
              <w:rPr>
                <w:rFonts w:ascii="Times New Roman" w:hAnsi="Times New Roman"/>
                <w:sz w:val="20"/>
                <w:szCs w:val="20"/>
              </w:rPr>
              <w:t xml:space="preserve"> субсидии на финансовое обеспечение выполнения государственного задания</w:t>
            </w:r>
          </w:p>
        </w:tc>
        <w:tc>
          <w:tcPr>
            <w:tcW w:w="317" w:type="pct"/>
            <w:shd w:val="clear" w:color="auto" w:fill="auto"/>
          </w:tcPr>
          <w:p w:rsidR="005A0384" w:rsidRPr="00D3788E" w:rsidRDefault="005A0384" w:rsidP="00EF6C41">
            <w:pPr>
              <w:pStyle w:val="aff8"/>
              <w:jc w:val="center"/>
              <w:rPr>
                <w:rFonts w:ascii="Times New Roman" w:hAnsi="Times New Roman"/>
                <w:sz w:val="20"/>
                <w:szCs w:val="20"/>
              </w:rPr>
            </w:pPr>
            <w:r w:rsidRPr="00D3788E">
              <w:rPr>
                <w:rFonts w:ascii="Times New Roman" w:hAnsi="Times New Roman"/>
                <w:sz w:val="20"/>
                <w:szCs w:val="20"/>
              </w:rPr>
              <w:t>4</w:t>
            </w:r>
          </w:p>
        </w:tc>
        <w:tc>
          <w:tcPr>
            <w:tcW w:w="357" w:type="pct"/>
            <w:vMerge w:val="restart"/>
            <w:shd w:val="clear" w:color="auto" w:fill="auto"/>
            <w:vAlign w:val="center"/>
          </w:tcPr>
          <w:p w:rsidR="005A0384" w:rsidRPr="00D3788E" w:rsidRDefault="005A0384" w:rsidP="00EF6C41">
            <w:pPr>
              <w:pStyle w:val="aff8"/>
              <w:jc w:val="center"/>
              <w:rPr>
                <w:rFonts w:ascii="Times New Roman" w:hAnsi="Times New Roman"/>
                <w:sz w:val="20"/>
                <w:szCs w:val="20"/>
              </w:rPr>
            </w:pPr>
            <w:r w:rsidRPr="00D3788E">
              <w:rPr>
                <w:rFonts w:ascii="Times New Roman" w:hAnsi="Times New Roman"/>
                <w:sz w:val="20"/>
                <w:szCs w:val="20"/>
              </w:rPr>
              <w:t>131</w:t>
            </w:r>
          </w:p>
        </w:tc>
        <w:tc>
          <w:tcPr>
            <w:tcW w:w="986" w:type="pct"/>
            <w:shd w:val="clear" w:color="auto" w:fill="auto"/>
          </w:tcPr>
          <w:p w:rsidR="005A0384" w:rsidRPr="00D3788E" w:rsidRDefault="00676A58"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w:t>
            </w:r>
            <w:r w:rsidR="005A0384" w:rsidRPr="00D3788E">
              <w:rPr>
                <w:rFonts w:ascii="Times New Roman" w:hAnsi="Times New Roman"/>
                <w:sz w:val="20"/>
                <w:szCs w:val="20"/>
              </w:rPr>
              <w:t xml:space="preserve"> будущих периодов на всю сумму по </w:t>
            </w:r>
            <w:r w:rsidR="00CA07E7" w:rsidRPr="00D3788E">
              <w:rPr>
                <w:rFonts w:ascii="Times New Roman" w:hAnsi="Times New Roman"/>
                <w:sz w:val="20"/>
                <w:szCs w:val="20"/>
              </w:rPr>
              <w:t>с</w:t>
            </w:r>
            <w:r w:rsidR="005A0384" w:rsidRPr="00D3788E">
              <w:rPr>
                <w:rFonts w:ascii="Times New Roman" w:hAnsi="Times New Roman"/>
                <w:sz w:val="20"/>
                <w:szCs w:val="20"/>
              </w:rPr>
              <w:t>оглашению</w:t>
            </w:r>
          </w:p>
          <w:p w:rsidR="005A0384" w:rsidRPr="00D3788E" w:rsidRDefault="008A5544"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 – ежемесячно (ежеквартально) в соответствии с периодичностью представления учредителю Отчета о</w:t>
            </w:r>
            <w:r w:rsidR="00001C02" w:rsidRPr="00D3788E">
              <w:rPr>
                <w:rFonts w:ascii="Times New Roman" w:hAnsi="Times New Roman"/>
                <w:sz w:val="20"/>
                <w:szCs w:val="20"/>
              </w:rPr>
              <w:t xml:space="preserve"> выполнении</w:t>
            </w:r>
            <w:r w:rsidRPr="00D3788E">
              <w:rPr>
                <w:rFonts w:ascii="Times New Roman" w:hAnsi="Times New Roman"/>
                <w:sz w:val="20"/>
                <w:szCs w:val="20"/>
              </w:rPr>
              <w:t xml:space="preserve"> государственного задания </w:t>
            </w:r>
          </w:p>
        </w:tc>
        <w:tc>
          <w:tcPr>
            <w:tcW w:w="1039" w:type="pct"/>
            <w:shd w:val="clear" w:color="auto" w:fill="auto"/>
          </w:tcPr>
          <w:p w:rsidR="00D93379" w:rsidRPr="00D3788E" w:rsidRDefault="00D93379" w:rsidP="00EF6C41">
            <w:pPr>
              <w:pStyle w:val="aff8"/>
              <w:jc w:val="both"/>
              <w:rPr>
                <w:rFonts w:ascii="Times New Roman" w:hAnsi="Times New Roman"/>
                <w:sz w:val="20"/>
                <w:szCs w:val="20"/>
              </w:rPr>
            </w:pPr>
            <w:r w:rsidRPr="00D3788E">
              <w:rPr>
                <w:rFonts w:ascii="Times New Roman" w:hAnsi="Times New Roman"/>
                <w:sz w:val="20"/>
                <w:szCs w:val="20"/>
              </w:rPr>
              <w:t>Доходы будущих периодов – по д</w:t>
            </w:r>
            <w:r w:rsidR="005A0384" w:rsidRPr="00D3788E">
              <w:rPr>
                <w:rFonts w:ascii="Times New Roman" w:hAnsi="Times New Roman"/>
                <w:sz w:val="20"/>
                <w:szCs w:val="20"/>
              </w:rPr>
              <w:t>ат</w:t>
            </w:r>
            <w:r w:rsidRPr="00D3788E">
              <w:rPr>
                <w:rFonts w:ascii="Times New Roman" w:hAnsi="Times New Roman"/>
                <w:sz w:val="20"/>
                <w:szCs w:val="20"/>
              </w:rPr>
              <w:t>е</w:t>
            </w:r>
            <w:r w:rsidR="005A0384" w:rsidRPr="00D3788E">
              <w:rPr>
                <w:rFonts w:ascii="Times New Roman" w:hAnsi="Times New Roman"/>
                <w:sz w:val="20"/>
                <w:szCs w:val="20"/>
              </w:rPr>
              <w:t xml:space="preserve"> Соглашения на очередной финансовый год</w:t>
            </w:r>
            <w:r w:rsidRPr="00D3788E">
              <w:rPr>
                <w:rFonts w:ascii="Times New Roman" w:hAnsi="Times New Roman"/>
                <w:sz w:val="20"/>
                <w:szCs w:val="20"/>
              </w:rPr>
              <w:t>.</w:t>
            </w:r>
          </w:p>
          <w:p w:rsidR="005A0384" w:rsidRPr="00D3788E" w:rsidRDefault="00D93379"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 –</w:t>
            </w:r>
            <w:r w:rsidR="00EB3D48" w:rsidRPr="00D3788E">
              <w:rPr>
                <w:rFonts w:ascii="Times New Roman" w:hAnsi="Times New Roman"/>
                <w:sz w:val="20"/>
                <w:szCs w:val="20"/>
              </w:rPr>
              <w:t xml:space="preserve"> </w:t>
            </w:r>
            <w:r w:rsidR="008A5544" w:rsidRPr="00D3788E">
              <w:rPr>
                <w:rFonts w:ascii="Times New Roman" w:hAnsi="Times New Roman"/>
                <w:sz w:val="20"/>
                <w:szCs w:val="20"/>
              </w:rPr>
              <w:t>на последнее число отчетного периода (в соответствии с</w:t>
            </w:r>
            <w:r w:rsidR="00EB3D48" w:rsidRPr="00D3788E">
              <w:rPr>
                <w:rFonts w:ascii="Times New Roman" w:hAnsi="Times New Roman"/>
                <w:sz w:val="20"/>
                <w:szCs w:val="20"/>
              </w:rPr>
              <w:t xml:space="preserve"> Отчет</w:t>
            </w:r>
            <w:r w:rsidR="008A5544" w:rsidRPr="00D3788E">
              <w:rPr>
                <w:rFonts w:ascii="Times New Roman" w:hAnsi="Times New Roman"/>
                <w:sz w:val="20"/>
                <w:szCs w:val="20"/>
              </w:rPr>
              <w:t>ом</w:t>
            </w:r>
            <w:r w:rsidR="00EB3D48" w:rsidRPr="00D3788E">
              <w:rPr>
                <w:rFonts w:ascii="Times New Roman" w:hAnsi="Times New Roman"/>
                <w:sz w:val="20"/>
                <w:szCs w:val="20"/>
              </w:rPr>
              <w:t xml:space="preserve"> о выполнении государственного задания</w:t>
            </w:r>
            <w:r w:rsidR="008A5544" w:rsidRPr="00D3788E">
              <w:rPr>
                <w:rFonts w:ascii="Times New Roman" w:hAnsi="Times New Roman"/>
                <w:sz w:val="20"/>
                <w:szCs w:val="20"/>
              </w:rPr>
              <w:t>)</w:t>
            </w:r>
          </w:p>
        </w:tc>
        <w:tc>
          <w:tcPr>
            <w:tcW w:w="963" w:type="pct"/>
            <w:shd w:val="clear" w:color="auto" w:fill="auto"/>
          </w:tcPr>
          <w:p w:rsidR="005A0384" w:rsidRPr="00D3788E" w:rsidRDefault="009F7737" w:rsidP="00EF6C41">
            <w:pPr>
              <w:pStyle w:val="aff8"/>
              <w:jc w:val="both"/>
              <w:rPr>
                <w:rFonts w:ascii="Times New Roman" w:hAnsi="Times New Roman"/>
                <w:sz w:val="20"/>
                <w:szCs w:val="20"/>
              </w:rPr>
            </w:pPr>
            <w:r w:rsidRPr="00D3788E">
              <w:rPr>
                <w:rFonts w:ascii="Times New Roman" w:hAnsi="Times New Roman"/>
                <w:sz w:val="20"/>
                <w:szCs w:val="20"/>
              </w:rPr>
              <w:t>С</w:t>
            </w:r>
            <w:r w:rsidR="005A0384" w:rsidRPr="00D3788E">
              <w:rPr>
                <w:rFonts w:ascii="Times New Roman" w:hAnsi="Times New Roman"/>
                <w:sz w:val="20"/>
                <w:szCs w:val="20"/>
              </w:rPr>
              <w:t>оглашение о предоставлении субсидии</w:t>
            </w:r>
            <w:r w:rsidR="00CA07E7" w:rsidRPr="00D3788E">
              <w:rPr>
                <w:rFonts w:ascii="Times New Roman" w:hAnsi="Times New Roman"/>
                <w:sz w:val="20"/>
                <w:szCs w:val="20"/>
              </w:rPr>
              <w:t>;</w:t>
            </w:r>
          </w:p>
          <w:p w:rsidR="005A0384" w:rsidRPr="00D3788E" w:rsidRDefault="009F7737" w:rsidP="00EF6C41">
            <w:pPr>
              <w:pStyle w:val="aff8"/>
              <w:jc w:val="both"/>
              <w:rPr>
                <w:rFonts w:ascii="Times New Roman" w:hAnsi="Times New Roman"/>
                <w:sz w:val="20"/>
                <w:szCs w:val="20"/>
              </w:rPr>
            </w:pPr>
            <w:r w:rsidRPr="00D3788E">
              <w:rPr>
                <w:rFonts w:ascii="Times New Roman" w:hAnsi="Times New Roman"/>
                <w:sz w:val="20"/>
                <w:szCs w:val="20"/>
              </w:rPr>
              <w:t>О</w:t>
            </w:r>
            <w:r w:rsidR="005A0384" w:rsidRPr="00D3788E">
              <w:rPr>
                <w:rFonts w:ascii="Times New Roman" w:hAnsi="Times New Roman"/>
                <w:sz w:val="20"/>
                <w:szCs w:val="20"/>
              </w:rPr>
              <w:t>тчет</w:t>
            </w:r>
            <w:r w:rsidR="00FA17AA" w:rsidRPr="00D3788E">
              <w:rPr>
                <w:rFonts w:ascii="Times New Roman" w:hAnsi="Times New Roman"/>
                <w:sz w:val="20"/>
                <w:szCs w:val="20"/>
              </w:rPr>
              <w:t>ы</w:t>
            </w:r>
            <w:r w:rsidR="005A0384" w:rsidRPr="00D3788E">
              <w:rPr>
                <w:rFonts w:ascii="Times New Roman" w:hAnsi="Times New Roman"/>
                <w:sz w:val="20"/>
                <w:szCs w:val="20"/>
              </w:rPr>
              <w:t xml:space="preserve"> о выполнении государственного задания </w:t>
            </w:r>
          </w:p>
        </w:tc>
      </w:tr>
      <w:tr w:rsidR="00B16BA7" w:rsidRPr="00D3788E" w:rsidTr="00EF6C41">
        <w:tc>
          <w:tcPr>
            <w:tcW w:w="567" w:type="pct"/>
            <w:vMerge/>
            <w:shd w:val="clear" w:color="auto" w:fill="auto"/>
          </w:tcPr>
          <w:p w:rsidR="005A0384" w:rsidRPr="00D3788E" w:rsidRDefault="005A0384" w:rsidP="00EF6C41">
            <w:pPr>
              <w:pStyle w:val="aff8"/>
              <w:jc w:val="both"/>
              <w:rPr>
                <w:rFonts w:ascii="Times New Roman" w:hAnsi="Times New Roman"/>
                <w:sz w:val="20"/>
                <w:szCs w:val="20"/>
              </w:rPr>
            </w:pPr>
          </w:p>
        </w:tc>
        <w:tc>
          <w:tcPr>
            <w:tcW w:w="771" w:type="pct"/>
            <w:shd w:val="clear" w:color="auto" w:fill="auto"/>
          </w:tcPr>
          <w:p w:rsidR="005A0384" w:rsidRPr="00C15F67" w:rsidRDefault="005A0384" w:rsidP="00EF6C41">
            <w:pPr>
              <w:pStyle w:val="aff8"/>
              <w:jc w:val="both"/>
              <w:rPr>
                <w:rFonts w:ascii="Times New Roman" w:hAnsi="Times New Roman"/>
                <w:sz w:val="20"/>
                <w:szCs w:val="20"/>
              </w:rPr>
            </w:pPr>
            <w:r w:rsidRPr="00C15F67">
              <w:rPr>
                <w:rFonts w:ascii="Times New Roman" w:hAnsi="Times New Roman"/>
                <w:sz w:val="20"/>
                <w:szCs w:val="20"/>
              </w:rPr>
              <w:t>Доходы от выполнения работ (оказания услуг), связанных с содержанием и ремонтом общего имущества в многоквартирных домах</w:t>
            </w:r>
          </w:p>
        </w:tc>
        <w:tc>
          <w:tcPr>
            <w:tcW w:w="317" w:type="pct"/>
            <w:shd w:val="clear" w:color="auto" w:fill="auto"/>
          </w:tcPr>
          <w:p w:rsidR="005A0384" w:rsidRPr="00C15F67" w:rsidRDefault="005A0384" w:rsidP="00EF6C41">
            <w:pPr>
              <w:pStyle w:val="aff8"/>
              <w:jc w:val="center"/>
              <w:rPr>
                <w:rFonts w:ascii="Times New Roman" w:hAnsi="Times New Roman"/>
                <w:sz w:val="20"/>
                <w:szCs w:val="20"/>
              </w:rPr>
            </w:pPr>
            <w:r w:rsidRPr="00C15F67">
              <w:rPr>
                <w:rFonts w:ascii="Times New Roman" w:hAnsi="Times New Roman"/>
                <w:sz w:val="20"/>
                <w:szCs w:val="20"/>
              </w:rPr>
              <w:t>2</w:t>
            </w:r>
          </w:p>
        </w:tc>
        <w:tc>
          <w:tcPr>
            <w:tcW w:w="357" w:type="pct"/>
            <w:vMerge/>
            <w:shd w:val="clear" w:color="auto" w:fill="auto"/>
            <w:vAlign w:val="center"/>
          </w:tcPr>
          <w:p w:rsidR="005A0384" w:rsidRPr="00C15F67" w:rsidRDefault="005A0384" w:rsidP="00EF6C41">
            <w:pPr>
              <w:pStyle w:val="aff8"/>
              <w:jc w:val="center"/>
              <w:rPr>
                <w:rFonts w:ascii="Times New Roman" w:hAnsi="Times New Roman"/>
                <w:sz w:val="20"/>
                <w:szCs w:val="20"/>
              </w:rPr>
            </w:pPr>
          </w:p>
        </w:tc>
        <w:tc>
          <w:tcPr>
            <w:tcW w:w="986" w:type="pct"/>
            <w:vMerge w:val="restart"/>
            <w:shd w:val="clear" w:color="auto" w:fill="auto"/>
            <w:vAlign w:val="center"/>
          </w:tcPr>
          <w:p w:rsidR="005A0384" w:rsidRPr="00C15F67" w:rsidRDefault="006B4686" w:rsidP="00EF6C41">
            <w:pPr>
              <w:pStyle w:val="aff8"/>
              <w:jc w:val="both"/>
              <w:rPr>
                <w:rFonts w:ascii="Times New Roman" w:hAnsi="Times New Roman"/>
                <w:sz w:val="20"/>
                <w:szCs w:val="20"/>
              </w:rPr>
            </w:pPr>
            <w:r w:rsidRPr="00C15F67">
              <w:rPr>
                <w:rFonts w:ascii="Times New Roman" w:hAnsi="Times New Roman"/>
                <w:sz w:val="20"/>
                <w:szCs w:val="20"/>
              </w:rPr>
              <w:t>В составе д</w:t>
            </w:r>
            <w:r w:rsidR="005A0384" w:rsidRPr="00C15F67">
              <w:rPr>
                <w:rFonts w:ascii="Times New Roman" w:hAnsi="Times New Roman"/>
                <w:sz w:val="20"/>
                <w:szCs w:val="20"/>
              </w:rPr>
              <w:t>оход</w:t>
            </w:r>
            <w:r w:rsidRPr="00C15F67">
              <w:rPr>
                <w:rFonts w:ascii="Times New Roman" w:hAnsi="Times New Roman"/>
                <w:sz w:val="20"/>
                <w:szCs w:val="20"/>
              </w:rPr>
              <w:t>ов</w:t>
            </w:r>
            <w:r w:rsidR="005A0384" w:rsidRPr="00C15F67">
              <w:rPr>
                <w:rFonts w:ascii="Times New Roman" w:hAnsi="Times New Roman"/>
                <w:sz w:val="20"/>
                <w:szCs w:val="20"/>
              </w:rPr>
              <w:t xml:space="preserve"> текущего периода</w:t>
            </w:r>
            <w:r w:rsidR="00CA07E7" w:rsidRPr="00C15F67">
              <w:rPr>
                <w:rFonts w:ascii="Times New Roman" w:hAnsi="Times New Roman"/>
                <w:sz w:val="20"/>
                <w:szCs w:val="20"/>
              </w:rPr>
              <w:t>.</w:t>
            </w:r>
          </w:p>
          <w:p w:rsidR="005A0384" w:rsidRPr="00C15F67" w:rsidRDefault="005A0384" w:rsidP="00EF6C41">
            <w:pPr>
              <w:pStyle w:val="aff8"/>
              <w:jc w:val="both"/>
              <w:rPr>
                <w:rFonts w:ascii="Times New Roman" w:hAnsi="Times New Roman"/>
                <w:sz w:val="20"/>
                <w:szCs w:val="20"/>
              </w:rPr>
            </w:pPr>
            <w:r w:rsidRPr="00C15F67">
              <w:rPr>
                <w:rFonts w:ascii="Times New Roman" w:hAnsi="Times New Roman"/>
                <w:sz w:val="20"/>
                <w:szCs w:val="20"/>
              </w:rPr>
              <w:t xml:space="preserve">Величина дохода определяется исходя из </w:t>
            </w:r>
            <w:r w:rsidR="00593FC3" w:rsidRPr="00C15F67">
              <w:rPr>
                <w:rFonts w:ascii="Times New Roman" w:hAnsi="Times New Roman"/>
                <w:sz w:val="20"/>
                <w:szCs w:val="20"/>
              </w:rPr>
              <w:t>фактически оказанного объема жилищно-коммунальных услуг за отчетный месяц</w:t>
            </w:r>
          </w:p>
        </w:tc>
        <w:tc>
          <w:tcPr>
            <w:tcW w:w="1039" w:type="pct"/>
            <w:vMerge w:val="restart"/>
            <w:shd w:val="clear" w:color="auto" w:fill="auto"/>
            <w:vAlign w:val="center"/>
          </w:tcPr>
          <w:p w:rsidR="005A0384" w:rsidRPr="00C15F67" w:rsidRDefault="005A0384" w:rsidP="00EF6C41">
            <w:pPr>
              <w:pStyle w:val="aff8"/>
              <w:jc w:val="both"/>
              <w:rPr>
                <w:rFonts w:ascii="Times New Roman" w:hAnsi="Times New Roman"/>
                <w:sz w:val="20"/>
                <w:szCs w:val="20"/>
              </w:rPr>
            </w:pPr>
            <w:r w:rsidRPr="00C15F67">
              <w:rPr>
                <w:rFonts w:ascii="Times New Roman" w:hAnsi="Times New Roman"/>
                <w:sz w:val="20"/>
                <w:szCs w:val="20"/>
              </w:rPr>
              <w:t>Последнее число каждого месяца</w:t>
            </w:r>
          </w:p>
        </w:tc>
        <w:tc>
          <w:tcPr>
            <w:tcW w:w="963" w:type="pct"/>
            <w:vMerge w:val="restart"/>
            <w:shd w:val="clear" w:color="auto" w:fill="auto"/>
            <w:vAlign w:val="center"/>
          </w:tcPr>
          <w:p w:rsidR="005A0384" w:rsidRPr="00C15F67" w:rsidRDefault="009F7737" w:rsidP="00EF6C41">
            <w:pPr>
              <w:pStyle w:val="aff8"/>
              <w:jc w:val="both"/>
              <w:rPr>
                <w:rFonts w:ascii="Times New Roman" w:hAnsi="Times New Roman"/>
                <w:sz w:val="20"/>
                <w:szCs w:val="20"/>
              </w:rPr>
            </w:pPr>
            <w:r w:rsidRPr="00C15F67">
              <w:rPr>
                <w:rFonts w:ascii="Times New Roman" w:hAnsi="Times New Roman"/>
                <w:sz w:val="20"/>
                <w:szCs w:val="20"/>
              </w:rPr>
              <w:t>С</w:t>
            </w:r>
            <w:r w:rsidR="005A0384" w:rsidRPr="00C15F67">
              <w:rPr>
                <w:rFonts w:ascii="Times New Roman" w:hAnsi="Times New Roman"/>
                <w:sz w:val="20"/>
                <w:szCs w:val="20"/>
              </w:rPr>
              <w:t>чета, расчеты МФЦ</w:t>
            </w:r>
            <w:r w:rsidR="00CA07E7" w:rsidRPr="00C15F67">
              <w:rPr>
                <w:rFonts w:ascii="Times New Roman" w:hAnsi="Times New Roman"/>
                <w:sz w:val="20"/>
                <w:szCs w:val="20"/>
              </w:rPr>
              <w:t>;</w:t>
            </w:r>
          </w:p>
          <w:p w:rsidR="005A0384" w:rsidRPr="00C15F67" w:rsidRDefault="009F7737" w:rsidP="00EF6C41">
            <w:pPr>
              <w:pStyle w:val="aff8"/>
              <w:jc w:val="both"/>
              <w:rPr>
                <w:rFonts w:ascii="Times New Roman" w:hAnsi="Times New Roman"/>
                <w:sz w:val="20"/>
                <w:szCs w:val="20"/>
              </w:rPr>
            </w:pPr>
            <w:r w:rsidRPr="00C15F67">
              <w:rPr>
                <w:rFonts w:ascii="Times New Roman" w:hAnsi="Times New Roman"/>
                <w:sz w:val="20"/>
                <w:szCs w:val="20"/>
              </w:rPr>
              <w:t xml:space="preserve">Акты </w:t>
            </w:r>
            <w:r w:rsidR="005A0384" w:rsidRPr="00C15F67">
              <w:rPr>
                <w:rFonts w:ascii="Times New Roman" w:hAnsi="Times New Roman"/>
                <w:sz w:val="20"/>
                <w:szCs w:val="20"/>
              </w:rPr>
              <w:t xml:space="preserve">выполненных </w:t>
            </w:r>
            <w:r w:rsidR="006676A8" w:rsidRPr="00C15F67">
              <w:rPr>
                <w:rFonts w:ascii="Times New Roman" w:hAnsi="Times New Roman"/>
                <w:sz w:val="20"/>
                <w:szCs w:val="20"/>
              </w:rPr>
              <w:t>работ (оказания</w:t>
            </w:r>
            <w:r w:rsidR="005A0384" w:rsidRPr="00C15F67">
              <w:rPr>
                <w:rFonts w:ascii="Times New Roman" w:hAnsi="Times New Roman"/>
                <w:sz w:val="20"/>
                <w:szCs w:val="20"/>
              </w:rPr>
              <w:t xml:space="preserve"> услуг</w:t>
            </w:r>
            <w:r w:rsidR="007B573C" w:rsidRPr="00C15F67">
              <w:rPr>
                <w:rFonts w:ascii="Times New Roman" w:hAnsi="Times New Roman"/>
                <w:sz w:val="20"/>
                <w:szCs w:val="20"/>
              </w:rPr>
              <w:t>)</w:t>
            </w:r>
            <w:r w:rsidR="00CA07E7" w:rsidRPr="00C15F67">
              <w:rPr>
                <w:rFonts w:ascii="Times New Roman" w:hAnsi="Times New Roman"/>
                <w:sz w:val="20"/>
                <w:szCs w:val="20"/>
              </w:rPr>
              <w:t>;</w:t>
            </w:r>
          </w:p>
          <w:p w:rsidR="006F275F" w:rsidRPr="00C15F67" w:rsidRDefault="009F7737" w:rsidP="00EF6C41">
            <w:pPr>
              <w:pStyle w:val="aff8"/>
              <w:jc w:val="both"/>
              <w:rPr>
                <w:rFonts w:ascii="Times New Roman" w:hAnsi="Times New Roman"/>
                <w:sz w:val="20"/>
                <w:szCs w:val="20"/>
              </w:rPr>
            </w:pPr>
            <w:r w:rsidRPr="00C15F67">
              <w:rPr>
                <w:rFonts w:ascii="Times New Roman" w:hAnsi="Times New Roman"/>
                <w:sz w:val="20"/>
                <w:szCs w:val="20"/>
              </w:rPr>
              <w:t>Н</w:t>
            </w:r>
            <w:r w:rsidR="005A1C29" w:rsidRPr="00C15F67">
              <w:rPr>
                <w:rFonts w:ascii="Times New Roman" w:hAnsi="Times New Roman"/>
                <w:sz w:val="20"/>
                <w:szCs w:val="20"/>
              </w:rPr>
              <w:t>ачисления и оплаты по поставщикам и услугам (от МФЦ</w:t>
            </w:r>
            <w:r w:rsidR="00761226" w:rsidRPr="00C15F67">
              <w:rPr>
                <w:rFonts w:ascii="Times New Roman" w:hAnsi="Times New Roman"/>
                <w:sz w:val="20"/>
                <w:szCs w:val="20"/>
              </w:rPr>
              <w:t xml:space="preserve">, </w:t>
            </w:r>
            <w:r w:rsidR="00CC2DD3" w:rsidRPr="00C15F67">
              <w:rPr>
                <w:rFonts w:ascii="Times New Roman" w:hAnsi="Times New Roman"/>
                <w:sz w:val="20"/>
                <w:szCs w:val="20"/>
              </w:rPr>
              <w:t>ГКУ «</w:t>
            </w:r>
            <w:r w:rsidR="00761226" w:rsidRPr="00C15F67">
              <w:rPr>
                <w:rFonts w:ascii="Times New Roman" w:hAnsi="Times New Roman"/>
                <w:iCs/>
                <w:sz w:val="20"/>
                <w:szCs w:val="20"/>
              </w:rPr>
              <w:t>Центр координации ГУ ИС</w:t>
            </w:r>
            <w:r w:rsidR="00CC2DD3" w:rsidRPr="00C15F67">
              <w:rPr>
                <w:rFonts w:ascii="Times New Roman" w:hAnsi="Times New Roman"/>
                <w:iCs/>
                <w:sz w:val="20"/>
                <w:szCs w:val="20"/>
              </w:rPr>
              <w:t>»</w:t>
            </w:r>
            <w:r w:rsidR="00761226" w:rsidRPr="00C15F67">
              <w:rPr>
                <w:rFonts w:ascii="Times New Roman" w:hAnsi="Times New Roman"/>
                <w:iCs/>
                <w:sz w:val="20"/>
                <w:szCs w:val="20"/>
              </w:rPr>
              <w:t>,</w:t>
            </w:r>
            <w:r w:rsidR="005A1C29" w:rsidRPr="00C15F67">
              <w:rPr>
                <w:rFonts w:ascii="Times New Roman" w:hAnsi="Times New Roman"/>
                <w:iCs/>
                <w:sz w:val="20"/>
                <w:szCs w:val="20"/>
              </w:rPr>
              <w:t xml:space="preserve"> ГКУ «ГЦЖС»)</w:t>
            </w:r>
          </w:p>
        </w:tc>
      </w:tr>
      <w:tr w:rsidR="00B16BA7" w:rsidRPr="00D3788E" w:rsidTr="00EF6C41">
        <w:tc>
          <w:tcPr>
            <w:tcW w:w="567" w:type="pct"/>
            <w:vMerge/>
            <w:shd w:val="clear" w:color="auto" w:fill="auto"/>
          </w:tcPr>
          <w:p w:rsidR="005A0384" w:rsidRPr="00D3788E" w:rsidRDefault="005A0384" w:rsidP="00EF6C41">
            <w:pPr>
              <w:pStyle w:val="aff8"/>
              <w:jc w:val="both"/>
              <w:rPr>
                <w:rFonts w:ascii="Times New Roman" w:hAnsi="Times New Roman"/>
                <w:sz w:val="20"/>
                <w:szCs w:val="20"/>
              </w:rPr>
            </w:pPr>
          </w:p>
        </w:tc>
        <w:tc>
          <w:tcPr>
            <w:tcW w:w="771" w:type="pct"/>
            <w:shd w:val="clear" w:color="auto" w:fill="auto"/>
          </w:tcPr>
          <w:p w:rsidR="005A0384" w:rsidRPr="00C15F67" w:rsidRDefault="005A0384" w:rsidP="00EF6C41">
            <w:pPr>
              <w:pStyle w:val="aff8"/>
              <w:jc w:val="both"/>
              <w:rPr>
                <w:rFonts w:ascii="Times New Roman" w:hAnsi="Times New Roman"/>
                <w:color w:val="808080" w:themeColor="background1" w:themeShade="80"/>
                <w:sz w:val="20"/>
                <w:szCs w:val="20"/>
              </w:rPr>
            </w:pPr>
            <w:r w:rsidRPr="00C15F67">
              <w:rPr>
                <w:rFonts w:ascii="Times New Roman" w:hAnsi="Times New Roman"/>
                <w:sz w:val="20"/>
                <w:szCs w:val="20"/>
              </w:rPr>
              <w:t>Доходы от оказания коммунальных услуг</w:t>
            </w:r>
            <w:r w:rsidR="00337F0A" w:rsidRPr="00C15F67">
              <w:rPr>
                <w:rFonts w:ascii="Times New Roman" w:hAnsi="Times New Roman"/>
                <w:sz w:val="20"/>
                <w:szCs w:val="20"/>
              </w:rPr>
              <w:t xml:space="preserve"> </w:t>
            </w:r>
          </w:p>
        </w:tc>
        <w:tc>
          <w:tcPr>
            <w:tcW w:w="317" w:type="pct"/>
            <w:shd w:val="clear" w:color="auto" w:fill="auto"/>
          </w:tcPr>
          <w:p w:rsidR="005A0384" w:rsidRPr="00D3788E" w:rsidRDefault="005A0384"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vMerge/>
            <w:shd w:val="clear" w:color="auto" w:fill="auto"/>
            <w:vAlign w:val="center"/>
          </w:tcPr>
          <w:p w:rsidR="005A0384" w:rsidRPr="00D3788E" w:rsidRDefault="005A0384" w:rsidP="00EF6C41">
            <w:pPr>
              <w:pStyle w:val="aff8"/>
              <w:jc w:val="center"/>
              <w:rPr>
                <w:rFonts w:ascii="Times New Roman" w:hAnsi="Times New Roman"/>
                <w:sz w:val="20"/>
                <w:szCs w:val="20"/>
              </w:rPr>
            </w:pPr>
          </w:p>
        </w:tc>
        <w:tc>
          <w:tcPr>
            <w:tcW w:w="986" w:type="pct"/>
            <w:vMerge/>
            <w:shd w:val="clear" w:color="auto" w:fill="auto"/>
          </w:tcPr>
          <w:p w:rsidR="005A0384" w:rsidRPr="00D3788E" w:rsidRDefault="005A0384" w:rsidP="00EF6C41">
            <w:pPr>
              <w:pStyle w:val="aff8"/>
              <w:jc w:val="both"/>
              <w:rPr>
                <w:rFonts w:ascii="Times New Roman" w:hAnsi="Times New Roman"/>
                <w:sz w:val="20"/>
                <w:szCs w:val="20"/>
              </w:rPr>
            </w:pPr>
          </w:p>
        </w:tc>
        <w:tc>
          <w:tcPr>
            <w:tcW w:w="1039" w:type="pct"/>
            <w:vMerge/>
            <w:shd w:val="clear" w:color="auto" w:fill="auto"/>
          </w:tcPr>
          <w:p w:rsidR="005A0384" w:rsidRPr="00D3788E" w:rsidRDefault="005A0384" w:rsidP="00EF6C41">
            <w:pPr>
              <w:pStyle w:val="aff8"/>
              <w:jc w:val="both"/>
              <w:rPr>
                <w:rFonts w:ascii="Times New Roman" w:hAnsi="Times New Roman"/>
                <w:sz w:val="20"/>
                <w:szCs w:val="20"/>
              </w:rPr>
            </w:pPr>
          </w:p>
        </w:tc>
        <w:tc>
          <w:tcPr>
            <w:tcW w:w="963" w:type="pct"/>
            <w:vMerge/>
            <w:shd w:val="clear" w:color="auto" w:fill="auto"/>
          </w:tcPr>
          <w:p w:rsidR="005A0384" w:rsidRPr="00D3788E" w:rsidRDefault="005A0384" w:rsidP="00EF6C41">
            <w:pPr>
              <w:pStyle w:val="aff8"/>
              <w:jc w:val="both"/>
              <w:rPr>
                <w:rFonts w:ascii="Times New Roman" w:hAnsi="Times New Roman"/>
                <w:sz w:val="20"/>
                <w:szCs w:val="20"/>
              </w:rPr>
            </w:pPr>
          </w:p>
        </w:tc>
      </w:tr>
      <w:tr w:rsidR="0077487C" w:rsidRPr="00D3788E" w:rsidTr="00EF6C41">
        <w:tc>
          <w:tcPr>
            <w:tcW w:w="567" w:type="pct"/>
            <w:vMerge/>
            <w:shd w:val="clear" w:color="auto" w:fill="auto"/>
          </w:tcPr>
          <w:p w:rsidR="0077487C" w:rsidRPr="00D3788E" w:rsidRDefault="0077487C" w:rsidP="00EF6C41">
            <w:pPr>
              <w:pStyle w:val="aff8"/>
              <w:jc w:val="both"/>
              <w:rPr>
                <w:rFonts w:ascii="Times New Roman" w:hAnsi="Times New Roman"/>
                <w:sz w:val="20"/>
                <w:szCs w:val="20"/>
              </w:rPr>
            </w:pPr>
          </w:p>
        </w:tc>
        <w:tc>
          <w:tcPr>
            <w:tcW w:w="771" w:type="pct"/>
            <w:shd w:val="clear" w:color="auto" w:fill="auto"/>
          </w:tcPr>
          <w:p w:rsidR="0077487C" w:rsidRPr="00D3788E" w:rsidRDefault="0077487C" w:rsidP="00EF6C41">
            <w:pPr>
              <w:pStyle w:val="aff8"/>
              <w:jc w:val="both"/>
              <w:rPr>
                <w:rFonts w:ascii="Times New Roman" w:hAnsi="Times New Roman"/>
                <w:sz w:val="20"/>
                <w:szCs w:val="20"/>
              </w:rPr>
            </w:pPr>
            <w:r w:rsidRPr="00D3788E">
              <w:rPr>
                <w:rFonts w:ascii="Times New Roman" w:hAnsi="Times New Roman"/>
                <w:sz w:val="20"/>
                <w:szCs w:val="20"/>
              </w:rPr>
              <w:t>Доходы от оказания прочих платных услуг, выполнения платных работ</w:t>
            </w:r>
          </w:p>
          <w:p w:rsidR="0077487C" w:rsidRPr="00D3788E" w:rsidRDefault="0077487C" w:rsidP="00EF6C41">
            <w:pPr>
              <w:pStyle w:val="aff8"/>
              <w:jc w:val="both"/>
              <w:rPr>
                <w:rFonts w:ascii="Times New Roman" w:hAnsi="Times New Roman"/>
                <w:sz w:val="20"/>
                <w:szCs w:val="20"/>
              </w:rPr>
            </w:pPr>
          </w:p>
        </w:tc>
        <w:tc>
          <w:tcPr>
            <w:tcW w:w="317" w:type="pct"/>
            <w:shd w:val="clear" w:color="auto" w:fill="auto"/>
          </w:tcPr>
          <w:p w:rsidR="0077487C" w:rsidRPr="00D3788E" w:rsidRDefault="0077487C"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vMerge/>
            <w:shd w:val="clear" w:color="auto" w:fill="auto"/>
          </w:tcPr>
          <w:p w:rsidR="0077487C" w:rsidRPr="00D3788E" w:rsidRDefault="0077487C" w:rsidP="00EF6C41">
            <w:pPr>
              <w:pStyle w:val="aff8"/>
              <w:jc w:val="center"/>
              <w:rPr>
                <w:rFonts w:ascii="Times New Roman" w:hAnsi="Times New Roman"/>
                <w:sz w:val="20"/>
                <w:szCs w:val="20"/>
              </w:rPr>
            </w:pPr>
          </w:p>
        </w:tc>
        <w:tc>
          <w:tcPr>
            <w:tcW w:w="986" w:type="pct"/>
            <w:shd w:val="clear" w:color="auto" w:fill="auto"/>
          </w:tcPr>
          <w:p w:rsidR="0077487C" w:rsidRPr="00D3788E" w:rsidRDefault="009F723A" w:rsidP="00EF6C41">
            <w:pPr>
              <w:pStyle w:val="aff8"/>
              <w:jc w:val="both"/>
              <w:rPr>
                <w:rFonts w:ascii="Times New Roman" w:hAnsi="Times New Roman"/>
                <w:sz w:val="20"/>
                <w:szCs w:val="20"/>
              </w:rPr>
            </w:pPr>
            <w:r w:rsidRPr="00D3788E">
              <w:rPr>
                <w:rFonts w:ascii="Times New Roman" w:hAnsi="Times New Roman"/>
                <w:sz w:val="20"/>
                <w:szCs w:val="20"/>
              </w:rPr>
              <w:t>В составе д</w:t>
            </w:r>
            <w:r w:rsidR="00FE77E0" w:rsidRPr="00D3788E">
              <w:rPr>
                <w:rFonts w:ascii="Times New Roman" w:hAnsi="Times New Roman"/>
                <w:sz w:val="20"/>
                <w:szCs w:val="20"/>
              </w:rPr>
              <w:t>оход</w:t>
            </w:r>
            <w:r w:rsidRPr="00D3788E">
              <w:rPr>
                <w:rFonts w:ascii="Times New Roman" w:hAnsi="Times New Roman"/>
                <w:sz w:val="20"/>
                <w:szCs w:val="20"/>
              </w:rPr>
              <w:t>ов</w:t>
            </w:r>
            <w:r w:rsidR="00FE77E0" w:rsidRPr="00D3788E">
              <w:rPr>
                <w:rFonts w:ascii="Times New Roman" w:hAnsi="Times New Roman"/>
                <w:sz w:val="20"/>
                <w:szCs w:val="20"/>
              </w:rPr>
              <w:t xml:space="preserve"> текущего периода либо д</w:t>
            </w:r>
            <w:r w:rsidR="0077487C" w:rsidRPr="00D3788E">
              <w:rPr>
                <w:rFonts w:ascii="Times New Roman" w:hAnsi="Times New Roman"/>
                <w:sz w:val="20"/>
                <w:szCs w:val="20"/>
              </w:rPr>
              <w:t>оход</w:t>
            </w:r>
            <w:r w:rsidRPr="00D3788E">
              <w:rPr>
                <w:rFonts w:ascii="Times New Roman" w:hAnsi="Times New Roman"/>
                <w:sz w:val="20"/>
                <w:szCs w:val="20"/>
              </w:rPr>
              <w:t>ов</w:t>
            </w:r>
            <w:r w:rsidR="0077487C" w:rsidRPr="00D3788E">
              <w:rPr>
                <w:rFonts w:ascii="Times New Roman" w:hAnsi="Times New Roman"/>
                <w:sz w:val="20"/>
                <w:szCs w:val="20"/>
              </w:rPr>
              <w:t xml:space="preserve"> будущих периодов (при возможности определения денежной оценки за весь период действия договора).</w:t>
            </w:r>
          </w:p>
          <w:p w:rsidR="0077487C" w:rsidRPr="00D3788E" w:rsidRDefault="0077487C" w:rsidP="00EF6C41">
            <w:pPr>
              <w:pStyle w:val="aff8"/>
              <w:jc w:val="both"/>
              <w:rPr>
                <w:rFonts w:ascii="Times New Roman" w:hAnsi="Times New Roman"/>
                <w:sz w:val="20"/>
                <w:szCs w:val="20"/>
              </w:rPr>
            </w:pPr>
            <w:r w:rsidRPr="00D3788E">
              <w:rPr>
                <w:rFonts w:ascii="Times New Roman" w:hAnsi="Times New Roman"/>
                <w:sz w:val="20"/>
                <w:szCs w:val="20"/>
              </w:rPr>
              <w:lastRenderedPageBreak/>
              <w:t xml:space="preserve">Сумма дохода определяется исходя из </w:t>
            </w:r>
            <w:r w:rsidR="00F835D5" w:rsidRPr="00D3788E">
              <w:rPr>
                <w:rFonts w:ascii="Times New Roman" w:hAnsi="Times New Roman"/>
                <w:sz w:val="20"/>
                <w:szCs w:val="20"/>
              </w:rPr>
              <w:t>условий договора</w:t>
            </w:r>
          </w:p>
        </w:tc>
        <w:tc>
          <w:tcPr>
            <w:tcW w:w="1039" w:type="pct"/>
            <w:shd w:val="clear" w:color="auto" w:fill="auto"/>
          </w:tcPr>
          <w:p w:rsidR="0077487C" w:rsidRPr="00D3788E" w:rsidRDefault="0077487C" w:rsidP="00EF6C41">
            <w:pPr>
              <w:pStyle w:val="aff8"/>
              <w:jc w:val="both"/>
              <w:rPr>
                <w:rFonts w:ascii="Times New Roman" w:hAnsi="Times New Roman"/>
                <w:sz w:val="20"/>
                <w:szCs w:val="20"/>
              </w:rPr>
            </w:pPr>
            <w:r w:rsidRPr="00D3788E">
              <w:rPr>
                <w:rFonts w:ascii="Times New Roman" w:hAnsi="Times New Roman"/>
                <w:sz w:val="20"/>
                <w:szCs w:val="20"/>
              </w:rPr>
              <w:lastRenderedPageBreak/>
              <w:t>На дату заключения договора (при признании доходов будущих периодов) либо на дату оказания услуг, выполнения работ (этапа работ)</w:t>
            </w:r>
          </w:p>
        </w:tc>
        <w:tc>
          <w:tcPr>
            <w:tcW w:w="963" w:type="pct"/>
            <w:shd w:val="clear" w:color="auto" w:fill="auto"/>
          </w:tcPr>
          <w:p w:rsidR="0077487C" w:rsidRPr="00D3788E" w:rsidRDefault="0077487C" w:rsidP="00EF6C41">
            <w:pPr>
              <w:pStyle w:val="aff8"/>
              <w:jc w:val="both"/>
              <w:rPr>
                <w:rFonts w:ascii="Times New Roman" w:hAnsi="Times New Roman"/>
                <w:sz w:val="20"/>
                <w:szCs w:val="20"/>
              </w:rPr>
            </w:pPr>
            <w:r w:rsidRPr="00D3788E">
              <w:rPr>
                <w:rFonts w:ascii="Times New Roman" w:hAnsi="Times New Roman"/>
                <w:sz w:val="20"/>
                <w:szCs w:val="20"/>
              </w:rPr>
              <w:t>Договор (государственный контракт);</w:t>
            </w:r>
          </w:p>
          <w:p w:rsidR="0077487C" w:rsidRPr="00D3788E" w:rsidRDefault="0077487C" w:rsidP="00EF6C41">
            <w:pPr>
              <w:pStyle w:val="aff8"/>
              <w:jc w:val="both"/>
              <w:rPr>
                <w:rFonts w:ascii="Times New Roman" w:hAnsi="Times New Roman"/>
                <w:sz w:val="20"/>
                <w:szCs w:val="20"/>
              </w:rPr>
            </w:pPr>
            <w:r w:rsidRPr="00D3788E">
              <w:rPr>
                <w:rFonts w:ascii="Times New Roman" w:hAnsi="Times New Roman"/>
                <w:sz w:val="20"/>
                <w:szCs w:val="20"/>
              </w:rPr>
              <w:t xml:space="preserve">Акт </w:t>
            </w:r>
            <w:r w:rsidR="007B573C" w:rsidRPr="00D3788E">
              <w:rPr>
                <w:rFonts w:ascii="Times New Roman" w:hAnsi="Times New Roman"/>
                <w:sz w:val="20"/>
                <w:szCs w:val="20"/>
              </w:rPr>
              <w:t>выполненных работ (</w:t>
            </w:r>
            <w:r w:rsidR="006676A8" w:rsidRPr="00D3788E">
              <w:rPr>
                <w:rFonts w:ascii="Times New Roman" w:hAnsi="Times New Roman"/>
                <w:sz w:val="20"/>
                <w:szCs w:val="20"/>
              </w:rPr>
              <w:t>оказания</w:t>
            </w:r>
            <w:r w:rsidRPr="00D3788E">
              <w:rPr>
                <w:rFonts w:ascii="Times New Roman" w:hAnsi="Times New Roman"/>
                <w:sz w:val="20"/>
                <w:szCs w:val="20"/>
              </w:rPr>
              <w:t xml:space="preserve"> услуг</w:t>
            </w:r>
            <w:r w:rsidR="007B573C" w:rsidRPr="00D3788E">
              <w:rPr>
                <w:rFonts w:ascii="Times New Roman" w:hAnsi="Times New Roman"/>
                <w:sz w:val="20"/>
                <w:szCs w:val="20"/>
              </w:rPr>
              <w:t>)</w:t>
            </w:r>
            <w:r w:rsidRPr="00D3788E">
              <w:rPr>
                <w:rFonts w:ascii="Times New Roman" w:hAnsi="Times New Roman"/>
                <w:sz w:val="20"/>
                <w:szCs w:val="20"/>
              </w:rPr>
              <w:t xml:space="preserve"> </w:t>
            </w:r>
          </w:p>
          <w:p w:rsidR="0077487C" w:rsidRPr="00D3788E" w:rsidRDefault="0077487C" w:rsidP="00EF6C41">
            <w:pPr>
              <w:pStyle w:val="aff8"/>
              <w:jc w:val="both"/>
              <w:rPr>
                <w:rFonts w:ascii="Times New Roman" w:hAnsi="Times New Roman"/>
                <w:sz w:val="20"/>
                <w:szCs w:val="20"/>
              </w:rPr>
            </w:pPr>
          </w:p>
        </w:tc>
      </w:tr>
      <w:tr w:rsidR="008439B1" w:rsidRPr="00D3788E" w:rsidTr="00EF6C41">
        <w:tc>
          <w:tcPr>
            <w:tcW w:w="567" w:type="pct"/>
            <w:vMerge w:val="restart"/>
            <w:shd w:val="clear" w:color="auto" w:fill="auto"/>
          </w:tcPr>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Доходы от компенсации затрат</w:t>
            </w:r>
          </w:p>
        </w:tc>
        <w:tc>
          <w:tcPr>
            <w:tcW w:w="771" w:type="pct"/>
            <w:shd w:val="clear" w:color="auto" w:fill="auto"/>
          </w:tcPr>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Доходы в виде возмещения сумм государственной пошлины, ранее уплаченной при обращении в суд</w:t>
            </w:r>
          </w:p>
        </w:tc>
        <w:tc>
          <w:tcPr>
            <w:tcW w:w="317" w:type="pct"/>
            <w:vMerge w:val="restart"/>
            <w:shd w:val="clear" w:color="auto" w:fill="auto"/>
          </w:tcPr>
          <w:p w:rsidR="008439B1" w:rsidRPr="00D3788E" w:rsidRDefault="008439B1"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vMerge w:val="restart"/>
            <w:shd w:val="clear" w:color="auto" w:fill="auto"/>
          </w:tcPr>
          <w:p w:rsidR="008439B1" w:rsidRPr="00D3788E" w:rsidRDefault="008439B1" w:rsidP="00EF6C41">
            <w:pPr>
              <w:pStyle w:val="aff8"/>
              <w:jc w:val="center"/>
              <w:rPr>
                <w:rFonts w:ascii="Times New Roman" w:hAnsi="Times New Roman"/>
                <w:sz w:val="20"/>
                <w:szCs w:val="20"/>
              </w:rPr>
            </w:pPr>
            <w:r w:rsidRPr="00D3788E">
              <w:rPr>
                <w:rFonts w:ascii="Times New Roman" w:hAnsi="Times New Roman"/>
                <w:sz w:val="20"/>
                <w:szCs w:val="20"/>
              </w:rPr>
              <w:t>134</w:t>
            </w:r>
          </w:p>
        </w:tc>
        <w:tc>
          <w:tcPr>
            <w:tcW w:w="986" w:type="pct"/>
            <w:shd w:val="clear" w:color="auto" w:fill="auto"/>
          </w:tcPr>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w:t>
            </w:r>
          </w:p>
        </w:tc>
        <w:tc>
          <w:tcPr>
            <w:tcW w:w="1039" w:type="pct"/>
            <w:shd w:val="clear" w:color="auto" w:fill="auto"/>
          </w:tcPr>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На дату решения постановления суда либо на дату получения документа Учреждением, подтвержденной регистрацией входящей корреспонденции</w:t>
            </w:r>
          </w:p>
        </w:tc>
        <w:tc>
          <w:tcPr>
            <w:tcW w:w="963" w:type="pct"/>
            <w:shd w:val="clear" w:color="auto" w:fill="auto"/>
          </w:tcPr>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Решение, постановление суда</w:t>
            </w:r>
          </w:p>
        </w:tc>
      </w:tr>
      <w:tr w:rsidR="008439B1" w:rsidRPr="00D3788E" w:rsidTr="00EF6C41">
        <w:tc>
          <w:tcPr>
            <w:tcW w:w="567" w:type="pct"/>
            <w:vMerge/>
            <w:shd w:val="clear" w:color="auto" w:fill="auto"/>
          </w:tcPr>
          <w:p w:rsidR="008439B1" w:rsidRPr="00D3788E" w:rsidRDefault="008439B1" w:rsidP="00EF6C41">
            <w:pPr>
              <w:pStyle w:val="aff8"/>
              <w:jc w:val="both"/>
              <w:rPr>
                <w:rFonts w:ascii="Times New Roman" w:hAnsi="Times New Roman"/>
                <w:sz w:val="20"/>
                <w:szCs w:val="20"/>
              </w:rPr>
            </w:pPr>
          </w:p>
        </w:tc>
        <w:tc>
          <w:tcPr>
            <w:tcW w:w="771" w:type="pct"/>
            <w:shd w:val="clear" w:color="auto" w:fill="auto"/>
          </w:tcPr>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 xml:space="preserve">Доходы в виде возмещения работниками Учреждения затрат на приобретение трудовой книжки или вкладыша в нее </w:t>
            </w:r>
          </w:p>
        </w:tc>
        <w:tc>
          <w:tcPr>
            <w:tcW w:w="317" w:type="pct"/>
            <w:vMerge/>
            <w:shd w:val="clear" w:color="auto" w:fill="auto"/>
          </w:tcPr>
          <w:p w:rsidR="008439B1" w:rsidRPr="00D3788E" w:rsidRDefault="008439B1" w:rsidP="00EF6C41">
            <w:pPr>
              <w:pStyle w:val="aff8"/>
              <w:jc w:val="center"/>
              <w:rPr>
                <w:rFonts w:ascii="Times New Roman" w:hAnsi="Times New Roman"/>
                <w:sz w:val="20"/>
                <w:szCs w:val="20"/>
              </w:rPr>
            </w:pPr>
          </w:p>
        </w:tc>
        <w:tc>
          <w:tcPr>
            <w:tcW w:w="357" w:type="pct"/>
            <w:vMerge/>
            <w:shd w:val="clear" w:color="auto" w:fill="auto"/>
          </w:tcPr>
          <w:p w:rsidR="008439B1" w:rsidRPr="00D3788E" w:rsidRDefault="008439B1" w:rsidP="00EF6C41">
            <w:pPr>
              <w:pStyle w:val="aff8"/>
              <w:jc w:val="center"/>
              <w:rPr>
                <w:rFonts w:ascii="Times New Roman" w:hAnsi="Times New Roman"/>
                <w:sz w:val="20"/>
                <w:szCs w:val="20"/>
              </w:rPr>
            </w:pPr>
          </w:p>
        </w:tc>
        <w:tc>
          <w:tcPr>
            <w:tcW w:w="986" w:type="pct"/>
            <w:shd w:val="clear" w:color="auto" w:fill="auto"/>
          </w:tcPr>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w:t>
            </w:r>
          </w:p>
        </w:tc>
        <w:tc>
          <w:tcPr>
            <w:tcW w:w="1039" w:type="pct"/>
            <w:shd w:val="clear" w:color="auto" w:fill="auto"/>
          </w:tcPr>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На дату открытия трудовой книжки (вкладыша)</w:t>
            </w:r>
          </w:p>
        </w:tc>
        <w:tc>
          <w:tcPr>
            <w:tcW w:w="963" w:type="pct"/>
            <w:shd w:val="clear" w:color="auto" w:fill="auto"/>
          </w:tcPr>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Приказ о приеме на работу;</w:t>
            </w:r>
          </w:p>
          <w:p w:rsidR="008439B1" w:rsidRPr="00D3788E" w:rsidRDefault="008439B1" w:rsidP="00EF6C41">
            <w:pPr>
              <w:pStyle w:val="aff8"/>
              <w:jc w:val="both"/>
              <w:rPr>
                <w:rFonts w:ascii="Times New Roman" w:hAnsi="Times New Roman"/>
                <w:sz w:val="20"/>
                <w:szCs w:val="20"/>
              </w:rPr>
            </w:pPr>
            <w:r w:rsidRPr="00D3788E">
              <w:rPr>
                <w:rFonts w:ascii="Times New Roman" w:hAnsi="Times New Roman"/>
                <w:sz w:val="20"/>
                <w:szCs w:val="20"/>
              </w:rPr>
              <w:t xml:space="preserve">Ведомость выдачи материальных ценностей на нужды учреждения (0504210) </w:t>
            </w:r>
          </w:p>
        </w:tc>
      </w:tr>
      <w:tr w:rsidR="00685CAB" w:rsidRPr="00D3788E" w:rsidTr="00EF6C41">
        <w:trPr>
          <w:trHeight w:val="1949"/>
        </w:trPr>
        <w:tc>
          <w:tcPr>
            <w:tcW w:w="567" w:type="pct"/>
            <w:vMerge/>
            <w:shd w:val="clear" w:color="auto" w:fill="auto"/>
          </w:tcPr>
          <w:p w:rsidR="00685CAB" w:rsidRPr="00D3788E" w:rsidRDefault="00685CAB" w:rsidP="00EF6C41">
            <w:pPr>
              <w:pStyle w:val="aff8"/>
              <w:jc w:val="both"/>
              <w:rPr>
                <w:rFonts w:ascii="Times New Roman" w:hAnsi="Times New Roman"/>
                <w:sz w:val="20"/>
                <w:szCs w:val="20"/>
              </w:rPr>
            </w:pPr>
          </w:p>
        </w:tc>
        <w:tc>
          <w:tcPr>
            <w:tcW w:w="771"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Доходы в виде задолженности бывшего работника перед учреждением за неотработанные дни отпуска при увольнении его до окончания того рабочего года, в счет которого он уже получил ежегодный оплачиваемый отпуск</w:t>
            </w:r>
          </w:p>
        </w:tc>
        <w:tc>
          <w:tcPr>
            <w:tcW w:w="317" w:type="pct"/>
            <w:vMerge/>
            <w:shd w:val="clear" w:color="auto" w:fill="auto"/>
          </w:tcPr>
          <w:p w:rsidR="00685CAB" w:rsidRPr="00D3788E" w:rsidRDefault="00685CAB" w:rsidP="00EF6C41">
            <w:pPr>
              <w:pStyle w:val="aff8"/>
              <w:jc w:val="center"/>
              <w:rPr>
                <w:rFonts w:ascii="Times New Roman" w:hAnsi="Times New Roman"/>
                <w:sz w:val="20"/>
                <w:szCs w:val="20"/>
              </w:rPr>
            </w:pPr>
          </w:p>
        </w:tc>
        <w:tc>
          <w:tcPr>
            <w:tcW w:w="357" w:type="pct"/>
            <w:vMerge/>
            <w:shd w:val="clear" w:color="auto" w:fill="auto"/>
          </w:tcPr>
          <w:p w:rsidR="00685CAB" w:rsidRPr="00D3788E" w:rsidRDefault="00685CAB" w:rsidP="00EF6C41">
            <w:pPr>
              <w:pStyle w:val="aff8"/>
              <w:jc w:val="center"/>
              <w:rPr>
                <w:rFonts w:ascii="Times New Roman" w:hAnsi="Times New Roman"/>
                <w:sz w:val="20"/>
                <w:szCs w:val="20"/>
              </w:rPr>
            </w:pPr>
          </w:p>
        </w:tc>
        <w:tc>
          <w:tcPr>
            <w:tcW w:w="986"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w:t>
            </w:r>
          </w:p>
        </w:tc>
        <w:tc>
          <w:tcPr>
            <w:tcW w:w="1039"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На дату увольнения</w:t>
            </w:r>
          </w:p>
        </w:tc>
        <w:tc>
          <w:tcPr>
            <w:tcW w:w="963"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Приказ об увольнении</w:t>
            </w:r>
          </w:p>
        </w:tc>
      </w:tr>
      <w:tr w:rsidR="00685CAB" w:rsidRPr="00D3788E" w:rsidTr="00EF6C41">
        <w:tc>
          <w:tcPr>
            <w:tcW w:w="567" w:type="pct"/>
            <w:vMerge/>
            <w:shd w:val="clear" w:color="auto" w:fill="auto"/>
          </w:tcPr>
          <w:p w:rsidR="00685CAB" w:rsidRPr="00D3788E" w:rsidRDefault="00685CAB" w:rsidP="00EF6C41">
            <w:pPr>
              <w:pStyle w:val="aff8"/>
              <w:jc w:val="both"/>
              <w:rPr>
                <w:rFonts w:ascii="Times New Roman" w:hAnsi="Times New Roman"/>
                <w:sz w:val="20"/>
                <w:szCs w:val="20"/>
              </w:rPr>
            </w:pPr>
          </w:p>
        </w:tc>
        <w:tc>
          <w:tcPr>
            <w:tcW w:w="771"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Доходы в виде возмещения затрат по содержанию имущества, находящегося в пользовании, вне договора аренды (безвозмездного пользования)</w:t>
            </w:r>
          </w:p>
        </w:tc>
        <w:tc>
          <w:tcPr>
            <w:tcW w:w="317" w:type="pct"/>
            <w:vMerge/>
            <w:shd w:val="clear" w:color="auto" w:fill="auto"/>
          </w:tcPr>
          <w:p w:rsidR="00685CAB" w:rsidRPr="00D3788E" w:rsidRDefault="00685CAB" w:rsidP="00EF6C41">
            <w:pPr>
              <w:pStyle w:val="aff8"/>
              <w:jc w:val="center"/>
              <w:rPr>
                <w:rFonts w:ascii="Times New Roman" w:hAnsi="Times New Roman"/>
                <w:sz w:val="20"/>
                <w:szCs w:val="20"/>
              </w:rPr>
            </w:pPr>
          </w:p>
        </w:tc>
        <w:tc>
          <w:tcPr>
            <w:tcW w:w="357" w:type="pct"/>
            <w:vMerge/>
            <w:shd w:val="clear" w:color="auto" w:fill="auto"/>
          </w:tcPr>
          <w:p w:rsidR="00685CAB" w:rsidRPr="00D3788E" w:rsidRDefault="00685CAB" w:rsidP="00EF6C41">
            <w:pPr>
              <w:pStyle w:val="aff8"/>
              <w:jc w:val="center"/>
              <w:rPr>
                <w:rFonts w:ascii="Times New Roman" w:hAnsi="Times New Roman"/>
                <w:sz w:val="20"/>
                <w:szCs w:val="20"/>
              </w:rPr>
            </w:pPr>
          </w:p>
        </w:tc>
        <w:tc>
          <w:tcPr>
            <w:tcW w:w="986"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w:t>
            </w:r>
          </w:p>
        </w:tc>
        <w:tc>
          <w:tcPr>
            <w:tcW w:w="1039"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 xml:space="preserve">Последнее число каждого месяца </w:t>
            </w:r>
          </w:p>
        </w:tc>
        <w:tc>
          <w:tcPr>
            <w:tcW w:w="963"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Расчет фактического потребления;</w:t>
            </w:r>
          </w:p>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 xml:space="preserve">Счета, акты </w:t>
            </w:r>
            <w:proofErr w:type="spellStart"/>
            <w:r w:rsidRPr="00D3788E">
              <w:rPr>
                <w:rFonts w:ascii="Times New Roman" w:hAnsi="Times New Roman"/>
                <w:sz w:val="20"/>
                <w:szCs w:val="20"/>
              </w:rPr>
              <w:t>ресурсоснабжающих</w:t>
            </w:r>
            <w:proofErr w:type="spellEnd"/>
            <w:r w:rsidRPr="00D3788E">
              <w:rPr>
                <w:rFonts w:ascii="Times New Roman" w:hAnsi="Times New Roman"/>
                <w:sz w:val="20"/>
                <w:szCs w:val="20"/>
              </w:rPr>
              <w:t xml:space="preserve"> организаций</w:t>
            </w:r>
          </w:p>
        </w:tc>
      </w:tr>
      <w:tr w:rsidR="00685CAB" w:rsidRPr="00D3788E" w:rsidTr="00EF6C41">
        <w:tc>
          <w:tcPr>
            <w:tcW w:w="567"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Доходы по условным арендным платежам</w:t>
            </w:r>
          </w:p>
          <w:p w:rsidR="00685CAB" w:rsidRPr="00D3788E" w:rsidRDefault="00685CAB" w:rsidP="00EF6C41">
            <w:pPr>
              <w:pStyle w:val="aff8"/>
              <w:jc w:val="both"/>
              <w:rPr>
                <w:rFonts w:ascii="Times New Roman" w:hAnsi="Times New Roman"/>
                <w:sz w:val="20"/>
                <w:szCs w:val="20"/>
              </w:rPr>
            </w:pPr>
          </w:p>
        </w:tc>
        <w:tc>
          <w:tcPr>
            <w:tcW w:w="771"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Доходы от компенсации затрат (расходов) по оплате коммунальных услуг, а также услуг по эксплуатации и хозяйственному обслуживанию сданного в аренду имущества</w:t>
            </w:r>
          </w:p>
        </w:tc>
        <w:tc>
          <w:tcPr>
            <w:tcW w:w="317" w:type="pct"/>
            <w:shd w:val="clear" w:color="auto" w:fill="auto"/>
          </w:tcPr>
          <w:p w:rsidR="00685CAB" w:rsidRPr="00D3788E" w:rsidRDefault="00685CAB"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shd w:val="clear" w:color="auto" w:fill="auto"/>
          </w:tcPr>
          <w:p w:rsidR="00685CAB" w:rsidRPr="00D3788E" w:rsidRDefault="00685CAB" w:rsidP="00EF6C41">
            <w:pPr>
              <w:pStyle w:val="aff8"/>
              <w:jc w:val="center"/>
              <w:rPr>
                <w:rFonts w:ascii="Times New Roman" w:hAnsi="Times New Roman"/>
                <w:sz w:val="20"/>
                <w:szCs w:val="20"/>
              </w:rPr>
            </w:pPr>
            <w:r w:rsidRPr="00D3788E">
              <w:rPr>
                <w:rFonts w:ascii="Times New Roman" w:hAnsi="Times New Roman"/>
                <w:sz w:val="20"/>
                <w:szCs w:val="20"/>
              </w:rPr>
              <w:t>135</w:t>
            </w:r>
          </w:p>
        </w:tc>
        <w:tc>
          <w:tcPr>
            <w:tcW w:w="986"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w:t>
            </w:r>
          </w:p>
        </w:tc>
        <w:tc>
          <w:tcPr>
            <w:tcW w:w="1039"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Последнее число каждого месяца либо на момент возникновения требований по фактически оказанным услугам, выполненным работам</w:t>
            </w:r>
          </w:p>
        </w:tc>
        <w:tc>
          <w:tcPr>
            <w:tcW w:w="963" w:type="pct"/>
            <w:shd w:val="clear" w:color="auto" w:fill="auto"/>
          </w:tcPr>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Акт выполненных работ (оказания услуг);</w:t>
            </w:r>
          </w:p>
          <w:p w:rsidR="00685CAB" w:rsidRPr="00D3788E" w:rsidRDefault="00685CAB" w:rsidP="00EF6C41">
            <w:pPr>
              <w:pStyle w:val="aff8"/>
              <w:jc w:val="both"/>
              <w:rPr>
                <w:rFonts w:ascii="Times New Roman" w:hAnsi="Times New Roman"/>
                <w:sz w:val="20"/>
                <w:szCs w:val="20"/>
              </w:rPr>
            </w:pPr>
            <w:r w:rsidRPr="00D3788E">
              <w:rPr>
                <w:rFonts w:ascii="Times New Roman" w:hAnsi="Times New Roman"/>
                <w:sz w:val="20"/>
                <w:szCs w:val="20"/>
              </w:rPr>
              <w:t xml:space="preserve">Расчет фактического потребления (на основании данных счетов, актов </w:t>
            </w:r>
            <w:proofErr w:type="spellStart"/>
            <w:r w:rsidRPr="00D3788E">
              <w:rPr>
                <w:rFonts w:ascii="Times New Roman" w:hAnsi="Times New Roman"/>
                <w:sz w:val="20"/>
                <w:szCs w:val="20"/>
              </w:rPr>
              <w:t>ресурсоснабжающих</w:t>
            </w:r>
            <w:proofErr w:type="spellEnd"/>
            <w:r w:rsidRPr="00D3788E">
              <w:rPr>
                <w:rFonts w:ascii="Times New Roman" w:hAnsi="Times New Roman"/>
                <w:sz w:val="20"/>
                <w:szCs w:val="20"/>
              </w:rPr>
              <w:t xml:space="preserve"> организаций), если договором не оговорен фиксированных </w:t>
            </w:r>
            <w:r w:rsidRPr="00D3788E">
              <w:rPr>
                <w:rFonts w:ascii="Times New Roman" w:hAnsi="Times New Roman"/>
                <w:sz w:val="20"/>
                <w:szCs w:val="20"/>
              </w:rPr>
              <w:lastRenderedPageBreak/>
              <w:t>размер условных арендных платежей</w:t>
            </w:r>
          </w:p>
        </w:tc>
      </w:tr>
      <w:tr w:rsidR="007E4A50" w:rsidRPr="00D3788E" w:rsidTr="00EF6C41">
        <w:trPr>
          <w:trHeight w:val="747"/>
        </w:trPr>
        <w:tc>
          <w:tcPr>
            <w:tcW w:w="567"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lastRenderedPageBreak/>
              <w:t xml:space="preserve">Доходы от штрафов, пеней, неустоек, возмещения ущерба </w:t>
            </w: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от штрафных санкций за нарушение законодательства о закупках и нарушение условий контрактов (договоров)</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141</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В составе доходов текущего периода </w:t>
            </w:r>
          </w:p>
          <w:p w:rsidR="007E4A50" w:rsidRPr="00D3788E" w:rsidRDefault="007E4A50" w:rsidP="00EF6C41">
            <w:pPr>
              <w:pStyle w:val="aff8"/>
              <w:jc w:val="both"/>
              <w:rPr>
                <w:rFonts w:ascii="Times New Roman" w:hAnsi="Times New Roman"/>
                <w:sz w:val="20"/>
                <w:szCs w:val="20"/>
              </w:rPr>
            </w:pP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На дату признания должником либо дату вступления в законную силу решения суда </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предъявления плательщику документа, устанавливающего право требования по уплате предусмотренных контрактом (договором, соглашением) неустоек (штрафов, пеней)</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Договор</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Постановление (решение) суда</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Документ, устанавливающий право требования по уплате предусмотренных контрактом (договором, соглашением) неустоек (штрафов, пеней)</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др.</w:t>
            </w:r>
          </w:p>
        </w:tc>
      </w:tr>
      <w:tr w:rsidR="007E4A50" w:rsidRPr="00D3788E" w:rsidTr="00EF6C41">
        <w:trPr>
          <w:trHeight w:val="747"/>
        </w:trPr>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в виде страхового возмещения от страховых компаний</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143</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В составе доходов текущего периода </w:t>
            </w:r>
          </w:p>
          <w:p w:rsidR="007E4A50" w:rsidRPr="00D3788E" w:rsidRDefault="007E4A50" w:rsidP="00EF6C41">
            <w:pPr>
              <w:pStyle w:val="aff8"/>
              <w:jc w:val="both"/>
              <w:rPr>
                <w:rFonts w:ascii="Times New Roman" w:hAnsi="Times New Roman"/>
                <w:sz w:val="20"/>
                <w:szCs w:val="20"/>
              </w:rPr>
            </w:pP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признания сторонами суммы страхового возмещения</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Договор страхования</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Расчет страховой суммы </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Платежное поручение</w:t>
            </w:r>
          </w:p>
        </w:tc>
      </w:tr>
      <w:tr w:rsidR="007E4A50" w:rsidRPr="00D3788E" w:rsidTr="00EF6C41">
        <w:trPr>
          <w:trHeight w:val="747"/>
        </w:trPr>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Прочие доходы от сумм принудительного изъятия</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145</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На дату признания должником либо дату вступления в законную силу решения суда </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предъявления плательщику документа, устанавливающего право требования по уплате предусмотренных договором (соглашением) неустоек (штрафов, пеней)</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Договор</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Постановление (решение) суда</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Документ, устанавливающий право требования по уплате предусмотренных (договором, соглашением) неустоек (штрафов, пеней)</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др.</w:t>
            </w:r>
          </w:p>
        </w:tc>
      </w:tr>
      <w:tr w:rsidR="007E4A50" w:rsidRPr="00D3788E" w:rsidTr="00EF6C41">
        <w:trPr>
          <w:trHeight w:val="537"/>
        </w:trPr>
        <w:tc>
          <w:tcPr>
            <w:tcW w:w="567"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Безвозмездные денежные поступления</w:t>
            </w:r>
          </w:p>
        </w:tc>
        <w:tc>
          <w:tcPr>
            <w:tcW w:w="771"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в виде субсидии на цели, не связанные с выполнением государственного задания (субсидия на иные цели)</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5</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152</w:t>
            </w:r>
          </w:p>
        </w:tc>
        <w:tc>
          <w:tcPr>
            <w:tcW w:w="986"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будущих периодов.</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отчетного периода признаются по факту достижения целевых показателей</w:t>
            </w:r>
          </w:p>
        </w:tc>
        <w:tc>
          <w:tcPr>
            <w:tcW w:w="1039" w:type="pct"/>
            <w:vMerge w:val="restart"/>
            <w:shd w:val="clear" w:color="auto" w:fill="auto"/>
            <w:vAlign w:val="center"/>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доходах будущих периодов - на дату возникновения права на их получение (дата Соглашения).</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 – по дате составления (утверждения) Отчета о расходовании средств</w:t>
            </w:r>
          </w:p>
        </w:tc>
        <w:tc>
          <w:tcPr>
            <w:tcW w:w="963"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Соглашение на предоставление субсидии;</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Отчет о расходовании средств субсидии</w:t>
            </w:r>
          </w:p>
        </w:tc>
      </w:tr>
      <w:tr w:rsidR="007E4A50" w:rsidRPr="00D3788E" w:rsidTr="00EF6C41">
        <w:trPr>
          <w:trHeight w:val="309"/>
        </w:trPr>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5</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162</w:t>
            </w:r>
          </w:p>
        </w:tc>
        <w:tc>
          <w:tcPr>
            <w:tcW w:w="986"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1039"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963" w:type="pct"/>
            <w:vMerge/>
            <w:shd w:val="clear" w:color="auto" w:fill="auto"/>
          </w:tcPr>
          <w:p w:rsidR="007E4A50" w:rsidRPr="00D3788E" w:rsidRDefault="007E4A50" w:rsidP="00EF6C41">
            <w:pPr>
              <w:pStyle w:val="aff8"/>
              <w:jc w:val="both"/>
              <w:rPr>
                <w:rFonts w:ascii="Times New Roman" w:hAnsi="Times New Roman"/>
                <w:sz w:val="20"/>
                <w:szCs w:val="20"/>
              </w:rPr>
            </w:pPr>
          </w:p>
        </w:tc>
      </w:tr>
      <w:tr w:rsidR="007E4A50" w:rsidRPr="00D3788E" w:rsidTr="00EF6C41">
        <w:trPr>
          <w:trHeight w:val="309"/>
        </w:trPr>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Доходы в виде гранта в форме субсидии </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152</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будущих периодов на всю сумму по соглашению</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В составе доходов текущего периода – ежемесячно (ежеквартально) в соответствии с периодичностью представления учредителю Отчета о расходовании средств, </w:t>
            </w:r>
            <w:r w:rsidRPr="00D3788E">
              <w:rPr>
                <w:rFonts w:ascii="Times New Roman" w:hAnsi="Times New Roman"/>
                <w:sz w:val="20"/>
                <w:szCs w:val="20"/>
              </w:rPr>
              <w:lastRenderedPageBreak/>
              <w:t xml:space="preserve">но не реже последнего числа квартала в размере расходов, фактически произведенных за счет гранта </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lastRenderedPageBreak/>
              <w:t>В доходах будущих периодов – по дате Соглашения.</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доходах текущего периода – на последнее число отчетного периода (в соответствии с условиями Соглашения о периодичности представления Отчетов,)</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Соглашение о предоставлении гранта в форме субсидии;</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Отчет об использовании гранта</w:t>
            </w:r>
          </w:p>
        </w:tc>
      </w:tr>
      <w:tr w:rsidR="007E4A50" w:rsidRPr="00C15F67" w:rsidTr="00EF6C41">
        <w:trPr>
          <w:trHeight w:val="309"/>
        </w:trPr>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Доходы в виде субсидии на содержание и текущий ремонт общего имущества в многоквартирном доме (от ГКУ «</w:t>
            </w:r>
            <w:proofErr w:type="spellStart"/>
            <w:r w:rsidRPr="00C15F67">
              <w:rPr>
                <w:rFonts w:ascii="Times New Roman" w:hAnsi="Times New Roman"/>
                <w:sz w:val="20"/>
                <w:szCs w:val="20"/>
              </w:rPr>
              <w:t>ДЖКХиБ</w:t>
            </w:r>
            <w:proofErr w:type="spellEnd"/>
            <w:r w:rsidRPr="00C15F67">
              <w:rPr>
                <w:rFonts w:ascii="Times New Roman" w:hAnsi="Times New Roman"/>
                <w:sz w:val="20"/>
                <w:szCs w:val="20"/>
              </w:rPr>
              <w:t>»)</w:t>
            </w:r>
          </w:p>
        </w:tc>
        <w:tc>
          <w:tcPr>
            <w:tcW w:w="317" w:type="pct"/>
            <w:shd w:val="clear" w:color="auto" w:fill="auto"/>
          </w:tcPr>
          <w:p w:rsidR="007E4A50" w:rsidRPr="00C15F67" w:rsidRDefault="007E4A50" w:rsidP="00EF6C41">
            <w:pPr>
              <w:pStyle w:val="aff8"/>
              <w:jc w:val="center"/>
              <w:rPr>
                <w:rFonts w:ascii="Times New Roman" w:hAnsi="Times New Roman"/>
                <w:sz w:val="20"/>
                <w:szCs w:val="20"/>
              </w:rPr>
            </w:pPr>
            <w:r w:rsidRPr="00C15F67">
              <w:rPr>
                <w:rFonts w:ascii="Times New Roman" w:hAnsi="Times New Roman"/>
                <w:sz w:val="20"/>
                <w:szCs w:val="20"/>
              </w:rPr>
              <w:t>2</w:t>
            </w:r>
          </w:p>
        </w:tc>
        <w:tc>
          <w:tcPr>
            <w:tcW w:w="357" w:type="pct"/>
            <w:shd w:val="clear" w:color="auto" w:fill="auto"/>
          </w:tcPr>
          <w:p w:rsidR="007E4A50" w:rsidRPr="00C15F67" w:rsidRDefault="007E4A50" w:rsidP="00EF6C41">
            <w:pPr>
              <w:pStyle w:val="aff8"/>
              <w:jc w:val="center"/>
              <w:rPr>
                <w:rFonts w:ascii="Times New Roman" w:hAnsi="Times New Roman"/>
                <w:sz w:val="20"/>
                <w:szCs w:val="20"/>
              </w:rPr>
            </w:pPr>
            <w:r w:rsidRPr="00C15F67">
              <w:rPr>
                <w:rFonts w:ascii="Times New Roman" w:hAnsi="Times New Roman"/>
                <w:sz w:val="20"/>
                <w:szCs w:val="20"/>
              </w:rPr>
              <w:t>152</w:t>
            </w:r>
          </w:p>
        </w:tc>
        <w:tc>
          <w:tcPr>
            <w:tcW w:w="986" w:type="pct"/>
            <w:shd w:val="clear" w:color="auto" w:fill="auto"/>
          </w:tcPr>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В составе доходов будущих периодов – в сумме Соглашения.</w:t>
            </w:r>
          </w:p>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В составе доходов текущего отчетного периода - в момент признания ГКУ </w:t>
            </w:r>
            <w:proofErr w:type="spellStart"/>
            <w:r w:rsidRPr="00C15F67">
              <w:rPr>
                <w:rFonts w:ascii="Times New Roman" w:hAnsi="Times New Roman"/>
                <w:sz w:val="20"/>
                <w:szCs w:val="20"/>
              </w:rPr>
              <w:t>ДЖКХиБ</w:t>
            </w:r>
            <w:proofErr w:type="spellEnd"/>
            <w:r w:rsidRPr="00C15F67">
              <w:rPr>
                <w:rFonts w:ascii="Times New Roman" w:hAnsi="Times New Roman"/>
                <w:sz w:val="20"/>
                <w:szCs w:val="20"/>
              </w:rPr>
              <w:t xml:space="preserve"> суммы к получению Учреждением</w:t>
            </w:r>
          </w:p>
        </w:tc>
        <w:tc>
          <w:tcPr>
            <w:tcW w:w="1039" w:type="pct"/>
            <w:shd w:val="clear" w:color="auto" w:fill="auto"/>
          </w:tcPr>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На дату Соглашения на предоставление субсидии из бюджета города Москвы на содержание и текущий ремонт общего имущества в многоквартирном доме.</w:t>
            </w:r>
          </w:p>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 xml:space="preserve">В текущих доходах – на дату утверждения ГКУ </w:t>
            </w:r>
            <w:proofErr w:type="spellStart"/>
            <w:r w:rsidRPr="00C15F67">
              <w:rPr>
                <w:rFonts w:ascii="Times New Roman" w:hAnsi="Times New Roman"/>
                <w:sz w:val="20"/>
                <w:szCs w:val="20"/>
              </w:rPr>
              <w:t>ДЖКХиБ</w:t>
            </w:r>
            <w:proofErr w:type="spellEnd"/>
            <w:r w:rsidRPr="00C15F67">
              <w:rPr>
                <w:rFonts w:ascii="Times New Roman" w:hAnsi="Times New Roman"/>
                <w:sz w:val="20"/>
                <w:szCs w:val="20"/>
              </w:rPr>
              <w:t xml:space="preserve"> отчета Учреждения о фактически произведенных расходах (либо поступления субсидии на лицевой счет)</w:t>
            </w:r>
          </w:p>
        </w:tc>
        <w:tc>
          <w:tcPr>
            <w:tcW w:w="963" w:type="pct"/>
            <w:shd w:val="clear" w:color="auto" w:fill="auto"/>
          </w:tcPr>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Соглашение на предоставление субсидии из бюджета города Москвы на содержание и текущий ремонт общего имущества в многоквартирном доме;</w:t>
            </w:r>
          </w:p>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Отчет о выполненных работах по содержанию и текущему ремонту общего имущества МКД;</w:t>
            </w:r>
          </w:p>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Выписка из лицевого счета</w:t>
            </w:r>
          </w:p>
        </w:tc>
      </w:tr>
      <w:tr w:rsidR="007E4A50" w:rsidRPr="00C15F67"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Доходы в виде субсидии на возмещение выпадающих (недополученных) доходов от предоставления гражданам льгот по оплате жилищных и коммунальных услуг и предоставлении гражданам субсидий на оплату жилого помещения и коммунальных услуг (от ГКУ «ГЦЖС»)</w:t>
            </w:r>
          </w:p>
        </w:tc>
        <w:tc>
          <w:tcPr>
            <w:tcW w:w="317" w:type="pct"/>
            <w:shd w:val="clear" w:color="auto" w:fill="auto"/>
          </w:tcPr>
          <w:p w:rsidR="007E4A50" w:rsidRPr="00C15F67" w:rsidRDefault="007E4A50" w:rsidP="00EF6C41">
            <w:pPr>
              <w:pStyle w:val="aff8"/>
              <w:jc w:val="center"/>
              <w:rPr>
                <w:rFonts w:ascii="Times New Roman" w:hAnsi="Times New Roman"/>
                <w:sz w:val="20"/>
                <w:szCs w:val="20"/>
              </w:rPr>
            </w:pPr>
            <w:r w:rsidRPr="00C15F67">
              <w:rPr>
                <w:rFonts w:ascii="Times New Roman" w:hAnsi="Times New Roman"/>
                <w:sz w:val="20"/>
                <w:szCs w:val="20"/>
              </w:rPr>
              <w:t>2</w:t>
            </w:r>
          </w:p>
        </w:tc>
        <w:tc>
          <w:tcPr>
            <w:tcW w:w="357" w:type="pct"/>
            <w:shd w:val="clear" w:color="auto" w:fill="auto"/>
          </w:tcPr>
          <w:p w:rsidR="007E4A50" w:rsidRPr="00C15F67" w:rsidRDefault="007E4A50" w:rsidP="00EF6C41">
            <w:pPr>
              <w:pStyle w:val="aff8"/>
              <w:jc w:val="center"/>
              <w:rPr>
                <w:rFonts w:ascii="Times New Roman" w:hAnsi="Times New Roman"/>
                <w:sz w:val="20"/>
                <w:szCs w:val="20"/>
              </w:rPr>
            </w:pPr>
            <w:r w:rsidRPr="00C15F67">
              <w:rPr>
                <w:rFonts w:ascii="Times New Roman" w:hAnsi="Times New Roman"/>
                <w:sz w:val="20"/>
                <w:szCs w:val="20"/>
              </w:rPr>
              <w:t>152</w:t>
            </w:r>
          </w:p>
        </w:tc>
        <w:tc>
          <w:tcPr>
            <w:tcW w:w="986" w:type="pct"/>
            <w:shd w:val="clear" w:color="auto" w:fill="auto"/>
          </w:tcPr>
          <w:p w:rsidR="0015589E"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В составе доходов текущего периода</w:t>
            </w:r>
          </w:p>
          <w:p w:rsidR="0015589E" w:rsidRPr="00C15F67" w:rsidRDefault="0015589E" w:rsidP="00EF6C41">
            <w:pPr>
              <w:pStyle w:val="aff8"/>
              <w:jc w:val="both"/>
              <w:rPr>
                <w:rFonts w:ascii="Times New Roman" w:hAnsi="Times New Roman"/>
                <w:sz w:val="20"/>
                <w:szCs w:val="20"/>
              </w:rPr>
            </w:pPr>
            <w:r w:rsidRPr="00C15F67">
              <w:rPr>
                <w:rFonts w:ascii="Times New Roman" w:hAnsi="Times New Roman"/>
                <w:sz w:val="20"/>
                <w:szCs w:val="20"/>
              </w:rPr>
              <w:t xml:space="preserve">(в случай, если соглашением не определена сумма предоставляемой субсидии) </w:t>
            </w:r>
          </w:p>
          <w:p w:rsidR="0015589E" w:rsidRPr="00C15F67" w:rsidRDefault="0015589E" w:rsidP="00EF6C41">
            <w:pPr>
              <w:pStyle w:val="aff8"/>
              <w:jc w:val="both"/>
              <w:rPr>
                <w:rFonts w:ascii="Times New Roman" w:hAnsi="Times New Roman"/>
                <w:sz w:val="20"/>
                <w:szCs w:val="20"/>
              </w:rPr>
            </w:pPr>
            <w:r w:rsidRPr="00C15F67">
              <w:rPr>
                <w:rFonts w:ascii="Times New Roman" w:hAnsi="Times New Roman"/>
                <w:sz w:val="20"/>
                <w:szCs w:val="20"/>
              </w:rPr>
              <w:t>или</w:t>
            </w:r>
          </w:p>
          <w:p w:rsidR="0015589E" w:rsidRPr="00C15F67" w:rsidRDefault="0015589E" w:rsidP="00EF6C41">
            <w:pPr>
              <w:pStyle w:val="aff8"/>
              <w:jc w:val="both"/>
              <w:rPr>
                <w:rFonts w:ascii="Times New Roman" w:hAnsi="Times New Roman"/>
                <w:sz w:val="20"/>
                <w:szCs w:val="20"/>
              </w:rPr>
            </w:pPr>
            <w:r w:rsidRPr="00C15F67">
              <w:rPr>
                <w:rFonts w:ascii="Times New Roman" w:hAnsi="Times New Roman"/>
                <w:sz w:val="20"/>
                <w:szCs w:val="20"/>
              </w:rPr>
              <w:t>В составе доходов будущих периодов на всю сумму по соглашению</w:t>
            </w:r>
          </w:p>
          <w:p w:rsidR="007E4A50" w:rsidRPr="00C15F67" w:rsidRDefault="0015589E" w:rsidP="00EF6C41">
            <w:pPr>
              <w:pStyle w:val="aff8"/>
              <w:jc w:val="both"/>
              <w:rPr>
                <w:rFonts w:ascii="Times New Roman" w:hAnsi="Times New Roman"/>
                <w:sz w:val="20"/>
                <w:szCs w:val="20"/>
              </w:rPr>
            </w:pPr>
            <w:r w:rsidRPr="00C15F67">
              <w:rPr>
                <w:rFonts w:ascii="Times New Roman" w:hAnsi="Times New Roman"/>
                <w:sz w:val="20"/>
                <w:szCs w:val="20"/>
              </w:rPr>
              <w:t>В составе доходов текущего периода – ежемесячно в соответствии с периодичностью предоставления субсидии на основании Отчета о выпадающих доходах</w:t>
            </w:r>
          </w:p>
        </w:tc>
        <w:tc>
          <w:tcPr>
            <w:tcW w:w="1039" w:type="pct"/>
            <w:shd w:val="clear" w:color="auto" w:fill="auto"/>
          </w:tcPr>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На дату утверждения отчета о выпадающих доходах</w:t>
            </w:r>
          </w:p>
          <w:p w:rsidR="0015589E" w:rsidRPr="00C15F67" w:rsidRDefault="0015589E" w:rsidP="00EF6C41">
            <w:pPr>
              <w:pStyle w:val="aff8"/>
              <w:jc w:val="both"/>
              <w:rPr>
                <w:rFonts w:ascii="Times New Roman" w:hAnsi="Times New Roman"/>
                <w:sz w:val="20"/>
                <w:szCs w:val="20"/>
              </w:rPr>
            </w:pPr>
            <w:r w:rsidRPr="00C15F67">
              <w:rPr>
                <w:rFonts w:ascii="Times New Roman" w:hAnsi="Times New Roman"/>
                <w:sz w:val="20"/>
                <w:szCs w:val="20"/>
              </w:rPr>
              <w:t xml:space="preserve">или </w:t>
            </w:r>
          </w:p>
          <w:p w:rsidR="0015589E" w:rsidRPr="00C15F67" w:rsidRDefault="0015589E" w:rsidP="00EF6C41">
            <w:pPr>
              <w:pStyle w:val="aff8"/>
              <w:jc w:val="both"/>
              <w:rPr>
                <w:rFonts w:ascii="Times New Roman" w:hAnsi="Times New Roman"/>
                <w:sz w:val="20"/>
                <w:szCs w:val="20"/>
              </w:rPr>
            </w:pPr>
            <w:r w:rsidRPr="00C15F67">
              <w:rPr>
                <w:rFonts w:ascii="Times New Roman" w:hAnsi="Times New Roman"/>
                <w:sz w:val="20"/>
                <w:szCs w:val="20"/>
              </w:rPr>
              <w:t>В доходах будущих периодов – по дате Соглашения.</w:t>
            </w:r>
          </w:p>
          <w:p w:rsidR="0015589E" w:rsidRPr="00C15F67" w:rsidRDefault="0015589E" w:rsidP="00EF6C41">
            <w:pPr>
              <w:pStyle w:val="aff8"/>
              <w:jc w:val="both"/>
              <w:rPr>
                <w:rFonts w:ascii="Times New Roman" w:hAnsi="Times New Roman"/>
                <w:sz w:val="20"/>
                <w:szCs w:val="20"/>
              </w:rPr>
            </w:pPr>
            <w:r w:rsidRPr="00C15F67">
              <w:rPr>
                <w:rFonts w:ascii="Times New Roman" w:hAnsi="Times New Roman"/>
                <w:sz w:val="20"/>
                <w:szCs w:val="20"/>
              </w:rPr>
              <w:t>В доходах текущего периода – на дату утверждения отчета о выпадающих доходах</w:t>
            </w:r>
          </w:p>
          <w:p w:rsidR="0015589E" w:rsidRPr="00C15F67" w:rsidRDefault="0015589E" w:rsidP="00EF6C41">
            <w:pPr>
              <w:pStyle w:val="aff8"/>
              <w:jc w:val="both"/>
              <w:rPr>
                <w:rFonts w:ascii="Times New Roman" w:hAnsi="Times New Roman"/>
                <w:sz w:val="20"/>
                <w:szCs w:val="20"/>
              </w:rPr>
            </w:pPr>
          </w:p>
        </w:tc>
        <w:tc>
          <w:tcPr>
            <w:tcW w:w="963" w:type="pct"/>
            <w:shd w:val="clear" w:color="auto" w:fill="auto"/>
          </w:tcPr>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Соглашение на предоставление субсидии;</w:t>
            </w:r>
          </w:p>
          <w:p w:rsidR="007E4A50" w:rsidRPr="00C15F67" w:rsidRDefault="007E4A50" w:rsidP="00EF6C41">
            <w:pPr>
              <w:pStyle w:val="aff8"/>
              <w:jc w:val="both"/>
              <w:rPr>
                <w:rFonts w:ascii="Times New Roman" w:hAnsi="Times New Roman"/>
                <w:sz w:val="20"/>
                <w:szCs w:val="20"/>
              </w:rPr>
            </w:pPr>
            <w:r w:rsidRPr="00C15F67">
              <w:rPr>
                <w:rFonts w:ascii="Times New Roman" w:hAnsi="Times New Roman"/>
                <w:sz w:val="20"/>
                <w:szCs w:val="20"/>
              </w:rPr>
              <w:t xml:space="preserve">Отчет о выпадающих доходах  </w:t>
            </w:r>
          </w:p>
        </w:tc>
      </w:tr>
      <w:tr w:rsidR="00302D4A" w:rsidRPr="00D3788E" w:rsidTr="00EF6C41">
        <w:tc>
          <w:tcPr>
            <w:tcW w:w="567" w:type="pct"/>
            <w:shd w:val="clear" w:color="auto" w:fill="auto"/>
          </w:tcPr>
          <w:p w:rsidR="00302D4A" w:rsidRPr="00D3788E" w:rsidRDefault="00302D4A" w:rsidP="00EF6C41">
            <w:pPr>
              <w:pStyle w:val="aff8"/>
              <w:jc w:val="both"/>
              <w:rPr>
                <w:rFonts w:ascii="Times New Roman" w:hAnsi="Times New Roman"/>
                <w:sz w:val="20"/>
                <w:szCs w:val="20"/>
                <w:lang w:eastAsia="ru-RU"/>
              </w:rPr>
            </w:pPr>
            <w:r w:rsidRPr="00D3788E">
              <w:rPr>
                <w:rFonts w:ascii="Times New Roman" w:hAnsi="Times New Roman"/>
                <w:sz w:val="20"/>
                <w:szCs w:val="20"/>
                <w:lang w:eastAsia="ru-RU"/>
              </w:rPr>
              <w:t xml:space="preserve">Безвозмездные поступления текущего характера от иных резидентов (за исключением сектора государственного управления и организаций </w:t>
            </w:r>
            <w:r w:rsidRPr="00D3788E">
              <w:rPr>
                <w:rFonts w:ascii="Times New Roman" w:hAnsi="Times New Roman"/>
                <w:sz w:val="20"/>
                <w:szCs w:val="20"/>
                <w:lang w:eastAsia="ru-RU"/>
              </w:rPr>
              <w:lastRenderedPageBreak/>
              <w:t>государственного сектора)</w:t>
            </w:r>
          </w:p>
          <w:p w:rsidR="00302D4A" w:rsidRPr="00D3788E" w:rsidRDefault="00302D4A" w:rsidP="00EF6C41">
            <w:pPr>
              <w:pStyle w:val="aff8"/>
              <w:jc w:val="both"/>
              <w:rPr>
                <w:rFonts w:ascii="Times New Roman" w:hAnsi="Times New Roman"/>
                <w:sz w:val="20"/>
                <w:szCs w:val="20"/>
              </w:rPr>
            </w:pPr>
          </w:p>
        </w:tc>
        <w:tc>
          <w:tcPr>
            <w:tcW w:w="771" w:type="pct"/>
            <w:shd w:val="clear" w:color="auto" w:fill="auto"/>
          </w:tcPr>
          <w:p w:rsidR="00302D4A" w:rsidRPr="00D3788E" w:rsidRDefault="00302D4A" w:rsidP="00EF6C41">
            <w:pPr>
              <w:pStyle w:val="aff8"/>
              <w:jc w:val="both"/>
              <w:rPr>
                <w:rFonts w:ascii="Times New Roman" w:hAnsi="Times New Roman"/>
                <w:i/>
                <w:color w:val="808080" w:themeColor="background1" w:themeShade="80"/>
                <w:sz w:val="20"/>
                <w:szCs w:val="20"/>
              </w:rPr>
            </w:pPr>
            <w:r w:rsidRPr="00D3788E">
              <w:rPr>
                <w:rFonts w:ascii="Times New Roman" w:hAnsi="Times New Roman"/>
                <w:sz w:val="20"/>
                <w:szCs w:val="20"/>
              </w:rPr>
              <w:lastRenderedPageBreak/>
              <w:t xml:space="preserve">Доходы от пожертвований  </w:t>
            </w:r>
          </w:p>
        </w:tc>
        <w:tc>
          <w:tcPr>
            <w:tcW w:w="317" w:type="pct"/>
            <w:shd w:val="clear" w:color="auto" w:fill="auto"/>
          </w:tcPr>
          <w:p w:rsidR="00302D4A" w:rsidRPr="00D3788E" w:rsidRDefault="00302D4A" w:rsidP="00EF6C41">
            <w:pPr>
              <w:pStyle w:val="aff8"/>
              <w:jc w:val="center"/>
              <w:rPr>
                <w:rFonts w:ascii="Times New Roman" w:hAnsi="Times New Roman"/>
                <w:i/>
                <w:color w:val="808080" w:themeColor="background1" w:themeShade="80"/>
                <w:sz w:val="20"/>
                <w:szCs w:val="20"/>
              </w:rPr>
            </w:pPr>
            <w:r w:rsidRPr="00D3788E">
              <w:rPr>
                <w:rFonts w:ascii="Times New Roman" w:hAnsi="Times New Roman"/>
                <w:sz w:val="20"/>
                <w:szCs w:val="20"/>
              </w:rPr>
              <w:t>2</w:t>
            </w:r>
          </w:p>
        </w:tc>
        <w:tc>
          <w:tcPr>
            <w:tcW w:w="357" w:type="pct"/>
            <w:shd w:val="clear" w:color="auto" w:fill="auto"/>
          </w:tcPr>
          <w:p w:rsidR="00302D4A" w:rsidRPr="00D3788E" w:rsidRDefault="00302D4A" w:rsidP="00EF6C41">
            <w:pPr>
              <w:pStyle w:val="aff8"/>
              <w:jc w:val="center"/>
              <w:rPr>
                <w:rFonts w:ascii="Times New Roman" w:hAnsi="Times New Roman"/>
                <w:i/>
                <w:color w:val="808080" w:themeColor="background1" w:themeShade="80"/>
                <w:sz w:val="20"/>
                <w:szCs w:val="20"/>
              </w:rPr>
            </w:pPr>
            <w:r w:rsidRPr="00D3788E">
              <w:rPr>
                <w:rFonts w:ascii="Times New Roman" w:hAnsi="Times New Roman"/>
                <w:sz w:val="20"/>
                <w:szCs w:val="20"/>
              </w:rPr>
              <w:t>155</w:t>
            </w:r>
          </w:p>
        </w:tc>
        <w:tc>
          <w:tcPr>
            <w:tcW w:w="986" w:type="pct"/>
            <w:shd w:val="clear" w:color="auto" w:fill="auto"/>
          </w:tcPr>
          <w:p w:rsidR="00302D4A" w:rsidRPr="00D3788E" w:rsidRDefault="00302D4A"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будущих периодов на всю сумму по договору пожертвования.</w:t>
            </w:r>
          </w:p>
          <w:p w:rsidR="00302D4A" w:rsidRPr="00D3788E" w:rsidRDefault="00302D4A" w:rsidP="00EF6C41">
            <w:pPr>
              <w:pStyle w:val="aff8"/>
              <w:jc w:val="both"/>
              <w:rPr>
                <w:rFonts w:ascii="Times New Roman" w:hAnsi="Times New Roman"/>
                <w:sz w:val="20"/>
                <w:szCs w:val="20"/>
                <w:lang w:eastAsia="ru-RU"/>
              </w:rPr>
            </w:pPr>
            <w:r w:rsidRPr="00D3788E">
              <w:rPr>
                <w:rFonts w:ascii="Times New Roman" w:hAnsi="Times New Roman"/>
                <w:sz w:val="20"/>
                <w:szCs w:val="20"/>
              </w:rPr>
              <w:t xml:space="preserve">В составе доходов текущего периода – в соответствии с условиями договора о предоставлении отчета </w:t>
            </w:r>
            <w:r w:rsidRPr="00D3788E">
              <w:rPr>
                <w:rFonts w:ascii="Times New Roman" w:hAnsi="Times New Roman"/>
                <w:sz w:val="20"/>
                <w:szCs w:val="20"/>
                <w:lang w:eastAsia="ru-RU"/>
              </w:rPr>
              <w:t>о целевом использовании средств пожертвования, представленного жертвователю</w:t>
            </w:r>
          </w:p>
          <w:p w:rsidR="00302D4A" w:rsidRPr="00D3788E" w:rsidRDefault="00302D4A" w:rsidP="00EF6C41">
            <w:pPr>
              <w:pStyle w:val="aff8"/>
              <w:jc w:val="both"/>
              <w:rPr>
                <w:rFonts w:ascii="Times New Roman" w:hAnsi="Times New Roman"/>
                <w:i/>
                <w:color w:val="808080" w:themeColor="background1" w:themeShade="80"/>
                <w:sz w:val="20"/>
                <w:szCs w:val="20"/>
              </w:rPr>
            </w:pPr>
          </w:p>
        </w:tc>
        <w:tc>
          <w:tcPr>
            <w:tcW w:w="1039" w:type="pct"/>
            <w:shd w:val="clear" w:color="auto" w:fill="auto"/>
          </w:tcPr>
          <w:p w:rsidR="00302D4A" w:rsidRPr="00D3788E" w:rsidRDefault="00302D4A" w:rsidP="00EF6C41">
            <w:pPr>
              <w:pStyle w:val="aff8"/>
              <w:jc w:val="both"/>
              <w:rPr>
                <w:rFonts w:ascii="Times New Roman" w:hAnsi="Times New Roman"/>
                <w:sz w:val="20"/>
                <w:szCs w:val="20"/>
                <w:lang w:eastAsia="ru-RU"/>
              </w:rPr>
            </w:pPr>
            <w:r w:rsidRPr="00D3788E">
              <w:rPr>
                <w:rFonts w:ascii="Times New Roman" w:hAnsi="Times New Roman"/>
                <w:sz w:val="20"/>
                <w:szCs w:val="20"/>
                <w:lang w:eastAsia="ru-RU"/>
              </w:rPr>
              <w:t>- без условий их использования по определенному назначению, признаются в бухгалтерском учете доходами текущего отчетного периода по факту получения от передающей стороны;</w:t>
            </w:r>
          </w:p>
          <w:p w:rsidR="00302D4A" w:rsidRPr="00D3788E" w:rsidRDefault="00302D4A" w:rsidP="00EF6C41">
            <w:pPr>
              <w:pStyle w:val="aff8"/>
              <w:jc w:val="both"/>
              <w:rPr>
                <w:rFonts w:ascii="Times New Roman" w:hAnsi="Times New Roman"/>
                <w:sz w:val="20"/>
                <w:szCs w:val="20"/>
                <w:lang w:eastAsia="ru-RU"/>
              </w:rPr>
            </w:pPr>
            <w:r w:rsidRPr="00D3788E">
              <w:rPr>
                <w:rFonts w:ascii="Times New Roman" w:hAnsi="Times New Roman"/>
                <w:sz w:val="20"/>
                <w:szCs w:val="20"/>
                <w:lang w:eastAsia="ru-RU"/>
              </w:rPr>
              <w:t xml:space="preserve">- с условиями их использования по определенному назначению, - в составе доходов будущих периодов (в момент </w:t>
            </w:r>
            <w:r w:rsidRPr="00D3788E">
              <w:rPr>
                <w:rFonts w:ascii="Times New Roman" w:hAnsi="Times New Roman"/>
                <w:sz w:val="20"/>
                <w:szCs w:val="20"/>
                <w:lang w:eastAsia="ru-RU"/>
              </w:rPr>
              <w:lastRenderedPageBreak/>
              <w:t>возникновения права на их получение). По мере реализации условий эти доходы признаются в учете в составе доходов текущего отчетного периода.</w:t>
            </w:r>
          </w:p>
          <w:p w:rsidR="00302D4A" w:rsidRPr="00D3788E" w:rsidRDefault="00302D4A" w:rsidP="00EF6C41">
            <w:pPr>
              <w:pStyle w:val="aff8"/>
              <w:jc w:val="both"/>
              <w:rPr>
                <w:rFonts w:ascii="Times New Roman" w:hAnsi="Times New Roman"/>
                <w:i/>
                <w:color w:val="808080" w:themeColor="background1" w:themeShade="80"/>
                <w:sz w:val="20"/>
                <w:szCs w:val="20"/>
              </w:rPr>
            </w:pPr>
          </w:p>
        </w:tc>
        <w:tc>
          <w:tcPr>
            <w:tcW w:w="963" w:type="pct"/>
            <w:shd w:val="clear" w:color="auto" w:fill="auto"/>
          </w:tcPr>
          <w:p w:rsidR="00302D4A" w:rsidRPr="00D3788E" w:rsidRDefault="00302D4A" w:rsidP="00EF6C41">
            <w:pPr>
              <w:pStyle w:val="aff8"/>
              <w:jc w:val="both"/>
              <w:rPr>
                <w:rFonts w:ascii="Times New Roman" w:eastAsia="Times New Roman" w:hAnsi="Times New Roman"/>
                <w:sz w:val="20"/>
                <w:szCs w:val="20"/>
                <w:lang w:eastAsia="ru-RU"/>
              </w:rPr>
            </w:pPr>
            <w:r w:rsidRPr="00D3788E">
              <w:rPr>
                <w:rFonts w:ascii="Times New Roman" w:eastAsia="Times New Roman" w:hAnsi="Times New Roman"/>
                <w:sz w:val="20"/>
                <w:szCs w:val="20"/>
                <w:lang w:eastAsia="ru-RU"/>
              </w:rPr>
              <w:lastRenderedPageBreak/>
              <w:t>Договор пожертвования;</w:t>
            </w:r>
          </w:p>
          <w:p w:rsidR="00302D4A" w:rsidRPr="00D3788E" w:rsidRDefault="00302D4A" w:rsidP="00EF6C41">
            <w:pPr>
              <w:pStyle w:val="aff8"/>
              <w:jc w:val="both"/>
              <w:rPr>
                <w:rFonts w:ascii="Times New Roman" w:hAnsi="Times New Roman"/>
                <w:sz w:val="20"/>
                <w:szCs w:val="20"/>
                <w:lang w:eastAsia="ru-RU"/>
              </w:rPr>
            </w:pPr>
            <w:r w:rsidRPr="00D3788E">
              <w:rPr>
                <w:rFonts w:ascii="Times New Roman" w:eastAsia="Times New Roman" w:hAnsi="Times New Roman"/>
                <w:sz w:val="20"/>
                <w:szCs w:val="20"/>
                <w:lang w:eastAsia="ru-RU"/>
              </w:rPr>
              <w:t xml:space="preserve">- Отчет </w:t>
            </w:r>
            <w:r w:rsidRPr="00D3788E">
              <w:rPr>
                <w:rFonts w:ascii="Times New Roman" w:hAnsi="Times New Roman"/>
                <w:sz w:val="20"/>
                <w:szCs w:val="20"/>
                <w:lang w:eastAsia="ru-RU"/>
              </w:rPr>
              <w:t>о целевом использовании средств пожертвования, представленного жертвователю</w:t>
            </w:r>
            <w:r w:rsidRPr="00D3788E">
              <w:rPr>
                <w:rFonts w:ascii="Times New Roman" w:eastAsia="Times New Roman" w:hAnsi="Times New Roman"/>
                <w:sz w:val="20"/>
                <w:szCs w:val="20"/>
                <w:lang w:eastAsia="ru-RU"/>
              </w:rPr>
              <w:t>;</w:t>
            </w:r>
          </w:p>
          <w:p w:rsidR="00302D4A" w:rsidRPr="00D3788E" w:rsidRDefault="00302D4A" w:rsidP="00EF6C41">
            <w:pPr>
              <w:pStyle w:val="aff8"/>
              <w:jc w:val="both"/>
              <w:rPr>
                <w:rFonts w:ascii="Times New Roman" w:hAnsi="Times New Roman"/>
                <w:i/>
                <w:color w:val="808080" w:themeColor="background1" w:themeShade="80"/>
                <w:sz w:val="20"/>
                <w:szCs w:val="20"/>
              </w:rPr>
            </w:pPr>
          </w:p>
        </w:tc>
      </w:tr>
      <w:tr w:rsidR="00302D4A" w:rsidRPr="00D3788E" w:rsidTr="00EF6C41">
        <w:tc>
          <w:tcPr>
            <w:tcW w:w="567" w:type="pct"/>
            <w:shd w:val="clear" w:color="auto" w:fill="auto"/>
          </w:tcPr>
          <w:p w:rsidR="00302D4A" w:rsidRPr="00D3788E" w:rsidRDefault="00302D4A" w:rsidP="00EF6C41">
            <w:pPr>
              <w:pStyle w:val="aff8"/>
              <w:jc w:val="both"/>
              <w:rPr>
                <w:rFonts w:ascii="Times New Roman" w:hAnsi="Times New Roman"/>
                <w:sz w:val="20"/>
                <w:szCs w:val="20"/>
                <w:lang w:eastAsia="ru-RU"/>
              </w:rPr>
            </w:pPr>
            <w:r w:rsidRPr="00D3788E">
              <w:rPr>
                <w:rFonts w:ascii="Times New Roman" w:hAnsi="Times New Roman"/>
                <w:sz w:val="20"/>
                <w:szCs w:val="20"/>
                <w:lang w:eastAsia="ru-RU"/>
              </w:rPr>
              <w:t>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 физических лиц</w:t>
            </w:r>
          </w:p>
          <w:p w:rsidR="00302D4A" w:rsidRPr="00D3788E" w:rsidRDefault="00302D4A" w:rsidP="00EF6C41">
            <w:pPr>
              <w:pStyle w:val="aff8"/>
              <w:jc w:val="both"/>
              <w:rPr>
                <w:rFonts w:ascii="Times New Roman" w:hAnsi="Times New Roman"/>
                <w:sz w:val="20"/>
                <w:szCs w:val="20"/>
              </w:rPr>
            </w:pPr>
          </w:p>
        </w:tc>
        <w:tc>
          <w:tcPr>
            <w:tcW w:w="771" w:type="pct"/>
            <w:shd w:val="clear" w:color="auto" w:fill="auto"/>
          </w:tcPr>
          <w:p w:rsidR="00302D4A" w:rsidRPr="00D3788E" w:rsidRDefault="00302D4A" w:rsidP="00EF6C41">
            <w:pPr>
              <w:pStyle w:val="aff8"/>
              <w:jc w:val="both"/>
              <w:rPr>
                <w:rFonts w:ascii="Times New Roman" w:hAnsi="Times New Roman"/>
                <w:i/>
                <w:color w:val="808080" w:themeColor="background1" w:themeShade="80"/>
                <w:sz w:val="20"/>
                <w:szCs w:val="20"/>
              </w:rPr>
            </w:pPr>
            <w:r w:rsidRPr="00D3788E">
              <w:rPr>
                <w:rFonts w:ascii="Times New Roman" w:hAnsi="Times New Roman"/>
                <w:sz w:val="20"/>
                <w:szCs w:val="20"/>
              </w:rPr>
              <w:t xml:space="preserve">Доходы от пожертвований  </w:t>
            </w:r>
          </w:p>
        </w:tc>
        <w:tc>
          <w:tcPr>
            <w:tcW w:w="317" w:type="pct"/>
            <w:shd w:val="clear" w:color="auto" w:fill="auto"/>
          </w:tcPr>
          <w:p w:rsidR="00302D4A" w:rsidRPr="00D3788E" w:rsidRDefault="00302D4A" w:rsidP="00EF6C41">
            <w:pPr>
              <w:pStyle w:val="aff8"/>
              <w:jc w:val="center"/>
              <w:rPr>
                <w:rFonts w:ascii="Times New Roman" w:hAnsi="Times New Roman"/>
                <w:i/>
                <w:color w:val="808080" w:themeColor="background1" w:themeShade="80"/>
                <w:sz w:val="20"/>
                <w:szCs w:val="20"/>
              </w:rPr>
            </w:pPr>
            <w:r w:rsidRPr="00D3788E">
              <w:rPr>
                <w:rFonts w:ascii="Times New Roman" w:hAnsi="Times New Roman"/>
                <w:sz w:val="20"/>
                <w:szCs w:val="20"/>
              </w:rPr>
              <w:t>2</w:t>
            </w:r>
          </w:p>
        </w:tc>
        <w:tc>
          <w:tcPr>
            <w:tcW w:w="357" w:type="pct"/>
            <w:shd w:val="clear" w:color="auto" w:fill="auto"/>
          </w:tcPr>
          <w:p w:rsidR="00302D4A" w:rsidRPr="00D3788E" w:rsidRDefault="00302D4A" w:rsidP="00EF6C41">
            <w:pPr>
              <w:pStyle w:val="aff8"/>
              <w:jc w:val="center"/>
              <w:rPr>
                <w:rFonts w:ascii="Times New Roman" w:hAnsi="Times New Roman"/>
                <w:i/>
                <w:color w:val="808080" w:themeColor="background1" w:themeShade="80"/>
                <w:sz w:val="20"/>
                <w:szCs w:val="20"/>
              </w:rPr>
            </w:pPr>
            <w:r w:rsidRPr="00D3788E">
              <w:rPr>
                <w:rFonts w:ascii="Times New Roman" w:hAnsi="Times New Roman"/>
                <w:sz w:val="20"/>
                <w:szCs w:val="20"/>
              </w:rPr>
              <w:t>165</w:t>
            </w:r>
          </w:p>
        </w:tc>
        <w:tc>
          <w:tcPr>
            <w:tcW w:w="986" w:type="pct"/>
            <w:shd w:val="clear" w:color="auto" w:fill="auto"/>
          </w:tcPr>
          <w:p w:rsidR="00302D4A" w:rsidRPr="00D3788E" w:rsidRDefault="00302D4A"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будущих периодов на всю сумму по договору пожертвования.</w:t>
            </w:r>
          </w:p>
          <w:p w:rsidR="00302D4A" w:rsidRPr="00D3788E" w:rsidRDefault="00302D4A"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 – в соответствии с условиями договора о предоставлении отчета о целевом использовании средств пожертвования, представленного жертвователю</w:t>
            </w:r>
          </w:p>
          <w:p w:rsidR="00302D4A" w:rsidRPr="00D3788E" w:rsidRDefault="00302D4A" w:rsidP="00EF6C41">
            <w:pPr>
              <w:pStyle w:val="aff8"/>
              <w:jc w:val="both"/>
              <w:rPr>
                <w:rFonts w:ascii="Times New Roman" w:hAnsi="Times New Roman"/>
                <w:i/>
                <w:color w:val="808080" w:themeColor="background1" w:themeShade="80"/>
                <w:sz w:val="20"/>
                <w:szCs w:val="20"/>
              </w:rPr>
            </w:pPr>
          </w:p>
        </w:tc>
        <w:tc>
          <w:tcPr>
            <w:tcW w:w="1039" w:type="pct"/>
            <w:shd w:val="clear" w:color="auto" w:fill="auto"/>
          </w:tcPr>
          <w:p w:rsidR="00302D4A" w:rsidRPr="00D3788E" w:rsidRDefault="00302D4A" w:rsidP="00EF6C41">
            <w:pPr>
              <w:pStyle w:val="aff8"/>
              <w:jc w:val="both"/>
              <w:rPr>
                <w:rFonts w:ascii="Times New Roman" w:hAnsi="Times New Roman"/>
                <w:sz w:val="20"/>
                <w:szCs w:val="20"/>
              </w:rPr>
            </w:pPr>
            <w:r w:rsidRPr="00D3788E">
              <w:rPr>
                <w:rFonts w:ascii="Times New Roman" w:hAnsi="Times New Roman"/>
                <w:sz w:val="20"/>
                <w:szCs w:val="20"/>
              </w:rPr>
              <w:t>- без условий их использования по определенному назначению, признаются в бухгалтерском учете доходами текущего отчетного периода по факту получения от передающей стороны;</w:t>
            </w:r>
          </w:p>
          <w:p w:rsidR="00302D4A" w:rsidRPr="00B40AA3" w:rsidRDefault="00302D4A" w:rsidP="00EF6C41">
            <w:pPr>
              <w:pStyle w:val="aff8"/>
              <w:jc w:val="both"/>
              <w:rPr>
                <w:rFonts w:ascii="Times New Roman" w:hAnsi="Times New Roman"/>
                <w:sz w:val="20"/>
                <w:szCs w:val="20"/>
              </w:rPr>
            </w:pPr>
            <w:r w:rsidRPr="00D3788E">
              <w:rPr>
                <w:rFonts w:ascii="Times New Roman" w:hAnsi="Times New Roman"/>
                <w:sz w:val="20"/>
                <w:szCs w:val="20"/>
              </w:rPr>
              <w:t>- с условиями их использования по определенному назначению, - в составе доходов будущих периодов (в момент возникновения права на их получение). По мере реализации условий эти доходы признаются в учете в составе доходов текущего отчетного периода.</w:t>
            </w:r>
          </w:p>
        </w:tc>
        <w:tc>
          <w:tcPr>
            <w:tcW w:w="963" w:type="pct"/>
            <w:shd w:val="clear" w:color="auto" w:fill="auto"/>
          </w:tcPr>
          <w:p w:rsidR="00302D4A" w:rsidRPr="00D3788E" w:rsidRDefault="00302D4A" w:rsidP="00EF6C41">
            <w:pPr>
              <w:pStyle w:val="aff8"/>
              <w:jc w:val="both"/>
              <w:rPr>
                <w:rFonts w:ascii="Times New Roman" w:eastAsia="Times New Roman" w:hAnsi="Times New Roman"/>
                <w:sz w:val="20"/>
                <w:szCs w:val="20"/>
                <w:lang w:eastAsia="ru-RU"/>
              </w:rPr>
            </w:pPr>
            <w:r w:rsidRPr="00D3788E">
              <w:rPr>
                <w:rFonts w:ascii="Times New Roman" w:eastAsia="Times New Roman" w:hAnsi="Times New Roman"/>
                <w:sz w:val="20"/>
                <w:szCs w:val="20"/>
                <w:lang w:eastAsia="ru-RU"/>
              </w:rPr>
              <w:t>Договор пожертвования;</w:t>
            </w:r>
          </w:p>
          <w:p w:rsidR="00302D4A" w:rsidRPr="00D3788E" w:rsidRDefault="00302D4A" w:rsidP="00EF6C41">
            <w:pPr>
              <w:pStyle w:val="aff8"/>
              <w:jc w:val="both"/>
              <w:rPr>
                <w:rFonts w:ascii="Times New Roman" w:eastAsia="Times New Roman" w:hAnsi="Times New Roman"/>
                <w:sz w:val="20"/>
                <w:szCs w:val="20"/>
                <w:lang w:eastAsia="ru-RU"/>
              </w:rPr>
            </w:pPr>
            <w:r w:rsidRPr="00D3788E">
              <w:rPr>
                <w:rFonts w:ascii="Times New Roman" w:eastAsia="Times New Roman" w:hAnsi="Times New Roman"/>
                <w:sz w:val="20"/>
                <w:szCs w:val="20"/>
                <w:lang w:eastAsia="ru-RU"/>
              </w:rPr>
              <w:t>- Отчет о целевом использовании средств пожертвования, представленного жертвователю;</w:t>
            </w:r>
          </w:p>
          <w:p w:rsidR="00302D4A" w:rsidRPr="00D3788E" w:rsidRDefault="00302D4A" w:rsidP="00EF6C41">
            <w:pPr>
              <w:pStyle w:val="aff8"/>
              <w:jc w:val="both"/>
              <w:rPr>
                <w:rFonts w:ascii="Times New Roman" w:hAnsi="Times New Roman"/>
                <w:i/>
                <w:color w:val="808080" w:themeColor="background1" w:themeShade="80"/>
                <w:sz w:val="20"/>
                <w:szCs w:val="20"/>
              </w:rPr>
            </w:pPr>
          </w:p>
        </w:tc>
      </w:tr>
      <w:tr w:rsidR="007E4A50" w:rsidRPr="00D3788E" w:rsidTr="00EF6C41">
        <w:tc>
          <w:tcPr>
            <w:tcW w:w="567"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от операций с активами</w:t>
            </w: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от реализации нефинансовых активов</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172</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В составе доходов текущего периода  </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перехода права собственности в соответствии с актом приема-передачи имущества</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Договор;</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 о списании объектов нефинансовых активов (кроме транспортных средств) (ф.0504104);</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 о списании транспортного средства (ф.0504105);</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Акт приема-передачи имущества </w:t>
            </w:r>
          </w:p>
        </w:tc>
      </w:tr>
      <w:tr w:rsidR="007E4A50" w:rsidRPr="00D3788E"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Доходы в виде оценочной величины ущерба, нанесенного виновными лицами, в виде недостач, хищений, порчи нефинансовых активов Учреждения </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2/4</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172</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отчетного периода по справедливой стоимости, определяемой методом рыночных цен</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выявления ущерба</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Протокол (решение) комиссии о величине ущерба, подлежащего возмещению виновным лицом</w:t>
            </w:r>
          </w:p>
          <w:p w:rsidR="007E4A50" w:rsidRPr="00D3788E" w:rsidRDefault="007E4A50" w:rsidP="00EF6C41">
            <w:pPr>
              <w:pStyle w:val="aff8"/>
              <w:jc w:val="both"/>
              <w:rPr>
                <w:rFonts w:ascii="Times New Roman" w:hAnsi="Times New Roman"/>
                <w:sz w:val="20"/>
                <w:szCs w:val="20"/>
              </w:rPr>
            </w:pPr>
          </w:p>
        </w:tc>
      </w:tr>
      <w:tr w:rsidR="007E4A50" w:rsidRPr="00D3788E"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Доходы в виде справедливой стоимости принятых на учет активов, </w:t>
            </w:r>
            <w:r w:rsidRPr="00D3788E">
              <w:rPr>
                <w:rFonts w:ascii="Times New Roman" w:hAnsi="Times New Roman"/>
                <w:sz w:val="20"/>
                <w:szCs w:val="20"/>
              </w:rPr>
              <w:lastRenderedPageBreak/>
              <w:t>поступивших в порядке возмещения в натуральной форме ущерба, причиненного виновным лицом</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lastRenderedPageBreak/>
              <w:t>2/4</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172</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В составе доходов текущего отчетного периода по справедливой стоимости, </w:t>
            </w:r>
            <w:r w:rsidRPr="00D3788E">
              <w:rPr>
                <w:rFonts w:ascii="Times New Roman" w:hAnsi="Times New Roman"/>
                <w:sz w:val="20"/>
                <w:szCs w:val="20"/>
              </w:rPr>
              <w:lastRenderedPageBreak/>
              <w:t>определяемой методом рыночных цен</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lastRenderedPageBreak/>
              <w:t>На дату поступления активов</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Приходный ордер на приемку материальных ценностей (нефинансовых активов) (ф. 0504207);</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lastRenderedPageBreak/>
              <w:t>Протокол (решение) комиссии по поступлению и выбытию активов об определении текущей оценочной стоимости</w:t>
            </w:r>
          </w:p>
        </w:tc>
      </w:tr>
      <w:tr w:rsidR="007E4A50" w:rsidRPr="00D3788E"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в виде запасных частей, металлолома при списании (утилизации) объектов нефинансовых активов</w:t>
            </w:r>
          </w:p>
        </w:tc>
        <w:tc>
          <w:tcPr>
            <w:tcW w:w="317" w:type="pct"/>
            <w:vMerge w:val="restar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vMerge w:val="restar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172</w:t>
            </w:r>
          </w:p>
        </w:tc>
        <w:tc>
          <w:tcPr>
            <w:tcW w:w="986"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 по справедливой стоимости, определяемой методом рыночных цен</w:t>
            </w:r>
          </w:p>
        </w:tc>
        <w:tc>
          <w:tcPr>
            <w:tcW w:w="1039"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поступления активов</w:t>
            </w:r>
          </w:p>
        </w:tc>
        <w:tc>
          <w:tcPr>
            <w:tcW w:w="963"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Акт о списании нефинансовых активов (кроме транспортных средств) </w:t>
            </w:r>
            <w:r w:rsidRPr="00D3788E">
              <w:rPr>
                <w:rFonts w:ascii="Times New Roman" w:hAnsi="Times New Roman"/>
                <w:sz w:val="20"/>
                <w:szCs w:val="20"/>
              </w:rPr>
              <w:br/>
              <w:t>(ф. 0504104);</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Инвентарная карточка учета нефинансовых активов </w:t>
            </w:r>
            <w:r w:rsidRPr="00D3788E">
              <w:rPr>
                <w:rFonts w:ascii="Times New Roman" w:hAnsi="Times New Roman"/>
                <w:sz w:val="20"/>
                <w:szCs w:val="20"/>
              </w:rPr>
              <w:br/>
              <w:t>(ф. 0504031);</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Решение учредителя;</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 о списании транспортного средства (ф.0504105);</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Приходный ордер на приемку материальных ценностей (нефинансовых активов) (ф.0504207)</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 приемки материалов (материальных ценностей)</w:t>
            </w:r>
            <w:r w:rsidR="000D1C0E" w:rsidRPr="00D3788E">
              <w:rPr>
                <w:rFonts w:ascii="Times New Roman" w:hAnsi="Times New Roman"/>
                <w:sz w:val="20"/>
                <w:szCs w:val="20"/>
              </w:rPr>
              <w:t xml:space="preserve"> </w:t>
            </w:r>
            <w:r w:rsidRPr="00D3788E">
              <w:rPr>
                <w:rFonts w:ascii="Times New Roman" w:hAnsi="Times New Roman"/>
                <w:sz w:val="20"/>
                <w:szCs w:val="20"/>
              </w:rPr>
              <w:t xml:space="preserve">(ф.0504220) </w:t>
            </w:r>
          </w:p>
        </w:tc>
      </w:tr>
      <w:tr w:rsidR="007E4A50" w:rsidRPr="00D3788E"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в виде принят</w:t>
            </w:r>
            <w:r w:rsidR="009D5E8A" w:rsidRPr="00D3788E">
              <w:rPr>
                <w:rFonts w:ascii="Times New Roman" w:hAnsi="Times New Roman"/>
                <w:sz w:val="20"/>
                <w:szCs w:val="20"/>
              </w:rPr>
              <w:t>ого</w:t>
            </w:r>
            <w:r w:rsidRPr="00D3788E">
              <w:rPr>
                <w:rFonts w:ascii="Times New Roman" w:hAnsi="Times New Roman"/>
                <w:sz w:val="20"/>
                <w:szCs w:val="20"/>
              </w:rPr>
              <w:t xml:space="preserve"> к учету отработанн</w:t>
            </w:r>
            <w:r w:rsidR="00E17A08" w:rsidRPr="00D3788E">
              <w:rPr>
                <w:rFonts w:ascii="Times New Roman" w:hAnsi="Times New Roman"/>
                <w:sz w:val="20"/>
                <w:szCs w:val="20"/>
              </w:rPr>
              <w:t>ых</w:t>
            </w:r>
            <w:r w:rsidRPr="00D3788E">
              <w:rPr>
                <w:rFonts w:ascii="Times New Roman" w:hAnsi="Times New Roman"/>
                <w:sz w:val="20"/>
                <w:szCs w:val="20"/>
              </w:rPr>
              <w:t xml:space="preserve"> машинного масла</w:t>
            </w:r>
            <w:r w:rsidR="00E17A08" w:rsidRPr="00D3788E">
              <w:rPr>
                <w:rFonts w:ascii="Times New Roman" w:hAnsi="Times New Roman"/>
                <w:sz w:val="20"/>
                <w:szCs w:val="20"/>
              </w:rPr>
              <w:t>, аккумуляторов,</w:t>
            </w:r>
            <w:r w:rsidRPr="00D3788E">
              <w:rPr>
                <w:rFonts w:ascii="Times New Roman" w:hAnsi="Times New Roman"/>
                <w:sz w:val="20"/>
                <w:szCs w:val="20"/>
              </w:rPr>
              <w:t xml:space="preserve"> для дальнейшей реализации  </w:t>
            </w:r>
          </w:p>
        </w:tc>
        <w:tc>
          <w:tcPr>
            <w:tcW w:w="317" w:type="pct"/>
            <w:vMerge/>
            <w:shd w:val="clear" w:color="auto" w:fill="auto"/>
          </w:tcPr>
          <w:p w:rsidR="007E4A50" w:rsidRPr="00D3788E" w:rsidRDefault="007E4A50" w:rsidP="00EF6C41">
            <w:pPr>
              <w:pStyle w:val="aff8"/>
              <w:jc w:val="center"/>
              <w:rPr>
                <w:rFonts w:ascii="Times New Roman" w:hAnsi="Times New Roman"/>
                <w:sz w:val="20"/>
                <w:szCs w:val="20"/>
              </w:rPr>
            </w:pPr>
          </w:p>
        </w:tc>
        <w:tc>
          <w:tcPr>
            <w:tcW w:w="357" w:type="pct"/>
            <w:vMerge/>
            <w:shd w:val="clear" w:color="auto" w:fill="auto"/>
          </w:tcPr>
          <w:p w:rsidR="007E4A50" w:rsidRPr="00D3788E" w:rsidRDefault="007E4A50" w:rsidP="00EF6C41">
            <w:pPr>
              <w:pStyle w:val="aff8"/>
              <w:jc w:val="center"/>
              <w:rPr>
                <w:rFonts w:ascii="Times New Roman" w:hAnsi="Times New Roman"/>
                <w:sz w:val="20"/>
                <w:szCs w:val="20"/>
              </w:rPr>
            </w:pPr>
          </w:p>
        </w:tc>
        <w:tc>
          <w:tcPr>
            <w:tcW w:w="986"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1039"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963" w:type="pct"/>
            <w:vMerge/>
            <w:shd w:val="clear" w:color="auto" w:fill="auto"/>
          </w:tcPr>
          <w:p w:rsidR="007E4A50" w:rsidRPr="00D3788E" w:rsidRDefault="007E4A50" w:rsidP="00EF6C41">
            <w:pPr>
              <w:pStyle w:val="aff8"/>
              <w:jc w:val="both"/>
              <w:rPr>
                <w:rFonts w:ascii="Times New Roman" w:hAnsi="Times New Roman"/>
                <w:sz w:val="20"/>
                <w:szCs w:val="20"/>
              </w:rPr>
            </w:pPr>
          </w:p>
        </w:tc>
      </w:tr>
      <w:tr w:rsidR="007E4A50" w:rsidRPr="00D3788E"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в виде суммы списанной кредиторской задолженности</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2/4</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173</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 в порядке, предусмотренном п. 1.8.1 настоящей учетной политики</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По дате принятия решения о списании кредиторской задолженности</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Договор (государственный контракт);</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Инвентаризационная опись расчетов с покупателями, поставщиками и </w:t>
            </w:r>
            <w:proofErr w:type="gramStart"/>
            <w:r w:rsidRPr="00D3788E">
              <w:rPr>
                <w:rFonts w:ascii="Times New Roman" w:hAnsi="Times New Roman"/>
                <w:sz w:val="20"/>
                <w:szCs w:val="20"/>
              </w:rPr>
              <w:t>прочими дебиторами</w:t>
            </w:r>
            <w:proofErr w:type="gramEnd"/>
            <w:r w:rsidRPr="00D3788E">
              <w:rPr>
                <w:rFonts w:ascii="Times New Roman" w:hAnsi="Times New Roman"/>
                <w:sz w:val="20"/>
                <w:szCs w:val="20"/>
              </w:rPr>
              <w:t xml:space="preserve"> и кредиторами (ф. 0504089);</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 сверки взаимных расчетов;</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Протокол (решение) инвентаризационной комиссии</w:t>
            </w:r>
          </w:p>
        </w:tc>
      </w:tr>
      <w:tr w:rsidR="007E4A50" w:rsidRPr="00D3788E" w:rsidTr="00EF6C41">
        <w:trPr>
          <w:trHeight w:val="645"/>
        </w:trPr>
        <w:tc>
          <w:tcPr>
            <w:tcW w:w="567"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Прочие доходы</w:t>
            </w: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в виде имущества, полученного в безвозмездное пользование (кроме полученных от органов власти и государственных учреждений города Москвы)</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lang w:val="en-US"/>
              </w:rPr>
              <w:t>2/</w:t>
            </w:r>
            <w:r w:rsidRPr="00D3788E">
              <w:rPr>
                <w:rFonts w:ascii="Times New Roman" w:hAnsi="Times New Roman"/>
                <w:sz w:val="20"/>
                <w:szCs w:val="20"/>
              </w:rPr>
              <w:t>4</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182-187</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будущих периодов в порядке, предусмотренном пунктами 2.1.5.5, 2.1.5.6 настоящей учетной политики.</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В составе доходов текущего периода - ежемесячно в соответствии с нормами </w:t>
            </w:r>
            <w:r w:rsidR="004D5CDD" w:rsidRPr="00D3788E">
              <w:rPr>
                <w:rFonts w:ascii="Times New Roman" w:hAnsi="Times New Roman"/>
                <w:sz w:val="20"/>
                <w:szCs w:val="20"/>
              </w:rPr>
              <w:t>ФСБУ</w:t>
            </w:r>
            <w:r w:rsidRPr="00D3788E">
              <w:rPr>
                <w:rFonts w:ascii="Times New Roman" w:hAnsi="Times New Roman"/>
                <w:sz w:val="20"/>
                <w:szCs w:val="20"/>
              </w:rPr>
              <w:t xml:space="preserve"> «Аренда»</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В составе доходов будущих периодов - более ранняя дата из следующих дат: </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дата подписания договора безвозмездного пользования (ссуды);</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дата принятия обязательств в отношении основных условий пользования и содержания </w:t>
            </w:r>
            <w:r w:rsidRPr="00D3788E">
              <w:rPr>
                <w:rFonts w:ascii="Times New Roman" w:hAnsi="Times New Roman"/>
                <w:sz w:val="20"/>
                <w:szCs w:val="20"/>
              </w:rPr>
              <w:lastRenderedPageBreak/>
              <w:t>имущества, предусмотренных договором.</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В составе доходов текущего периода – на последнее число каждого месяца</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lastRenderedPageBreak/>
              <w:t>Договор;</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 приема-передачи имущества;</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Бухгалтерская справка (ф.0504833)</w:t>
            </w:r>
          </w:p>
        </w:tc>
      </w:tr>
      <w:tr w:rsidR="007E4A50" w:rsidRPr="00D3788E" w:rsidTr="00EF6C41">
        <w:trPr>
          <w:trHeight w:val="645"/>
        </w:trPr>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Доходы  в виде денежных средств, признанных </w:t>
            </w:r>
            <w:r w:rsidR="007B661B" w:rsidRPr="00D3788E">
              <w:rPr>
                <w:rFonts w:ascii="Times New Roman" w:hAnsi="Times New Roman"/>
                <w:sz w:val="20"/>
                <w:szCs w:val="20"/>
              </w:rPr>
              <w:t>бесхозяйными</w:t>
            </w:r>
            <w:r w:rsidRPr="00D3788E">
              <w:rPr>
                <w:rFonts w:ascii="Times New Roman" w:hAnsi="Times New Roman"/>
                <w:sz w:val="20"/>
                <w:szCs w:val="20"/>
              </w:rPr>
              <w:t xml:space="preserve"> (в случае </w:t>
            </w:r>
            <w:proofErr w:type="spellStart"/>
            <w:r w:rsidRPr="00D3788E">
              <w:rPr>
                <w:rFonts w:ascii="Times New Roman" w:hAnsi="Times New Roman"/>
                <w:sz w:val="20"/>
                <w:szCs w:val="20"/>
              </w:rPr>
              <w:t>невостребованности</w:t>
            </w:r>
            <w:proofErr w:type="spellEnd"/>
            <w:r w:rsidRPr="00D3788E">
              <w:rPr>
                <w:rFonts w:ascii="Times New Roman" w:hAnsi="Times New Roman"/>
                <w:sz w:val="20"/>
                <w:szCs w:val="20"/>
              </w:rPr>
              <w:t xml:space="preserve"> средств, поступивших в качестве обеспечения закупки, после истечения срока исковой давности)</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189</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в составе доходов текущего периода </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вступления в законную силу решения суда</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на дату поступления документов </w:t>
            </w:r>
          </w:p>
          <w:p w:rsidR="007E4A50" w:rsidRPr="00D3788E" w:rsidRDefault="007E4A50" w:rsidP="00EF6C41">
            <w:pPr>
              <w:pStyle w:val="aff8"/>
              <w:jc w:val="both"/>
              <w:rPr>
                <w:rFonts w:ascii="Times New Roman" w:hAnsi="Times New Roman"/>
                <w:sz w:val="20"/>
                <w:szCs w:val="20"/>
              </w:rPr>
            </w:pP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Судебное решение, принятого вследствие </w:t>
            </w:r>
            <w:proofErr w:type="spellStart"/>
            <w:r w:rsidR="00B40AA3">
              <w:rPr>
                <w:rFonts w:ascii="Times New Roman" w:hAnsi="Times New Roman"/>
                <w:sz w:val="20"/>
                <w:szCs w:val="20"/>
              </w:rPr>
              <w:t>н</w:t>
            </w:r>
            <w:r w:rsidRPr="00D3788E">
              <w:rPr>
                <w:rFonts w:ascii="Times New Roman" w:hAnsi="Times New Roman"/>
                <w:sz w:val="20"/>
                <w:szCs w:val="20"/>
              </w:rPr>
              <w:t>евостребованности</w:t>
            </w:r>
            <w:proofErr w:type="spellEnd"/>
            <w:r w:rsidRPr="00D3788E">
              <w:rPr>
                <w:rFonts w:ascii="Times New Roman" w:hAnsi="Times New Roman"/>
                <w:sz w:val="20"/>
                <w:szCs w:val="20"/>
              </w:rPr>
              <w:t xml:space="preserve"> средств в течение срока исковой давности;</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документы, подтверждающие отсутствие требований со стороны правопреемников;</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Бухгалтерская справка (ф.0504833)</w:t>
            </w:r>
          </w:p>
        </w:tc>
      </w:tr>
      <w:tr w:rsidR="007E4A50" w:rsidRPr="00D3788E" w:rsidTr="00EF6C41">
        <w:tc>
          <w:tcPr>
            <w:tcW w:w="567"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Безвозмездные </w:t>
            </w:r>
            <w:proofErr w:type="spellStart"/>
            <w:r w:rsidRPr="00D3788E">
              <w:rPr>
                <w:rFonts w:ascii="Times New Roman" w:hAnsi="Times New Roman"/>
                <w:sz w:val="20"/>
                <w:szCs w:val="20"/>
              </w:rPr>
              <w:t>неденежные</w:t>
            </w:r>
            <w:proofErr w:type="spellEnd"/>
            <w:r w:rsidRPr="00D3788E">
              <w:rPr>
                <w:rFonts w:ascii="Times New Roman" w:hAnsi="Times New Roman"/>
                <w:sz w:val="20"/>
                <w:szCs w:val="20"/>
              </w:rPr>
              <w:t xml:space="preserve"> поступления</w:t>
            </w: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Доходы в виде безвозмездных </w:t>
            </w:r>
            <w:proofErr w:type="spellStart"/>
            <w:r w:rsidRPr="00D3788E">
              <w:rPr>
                <w:rFonts w:ascii="Times New Roman" w:hAnsi="Times New Roman"/>
                <w:sz w:val="20"/>
                <w:szCs w:val="20"/>
              </w:rPr>
              <w:t>неденежных</w:t>
            </w:r>
            <w:proofErr w:type="spellEnd"/>
            <w:r w:rsidRPr="00D3788E">
              <w:rPr>
                <w:rFonts w:ascii="Times New Roman" w:hAnsi="Times New Roman"/>
                <w:sz w:val="20"/>
                <w:szCs w:val="20"/>
              </w:rPr>
              <w:t xml:space="preserve"> поступления текущего характера</w:t>
            </w:r>
          </w:p>
        </w:tc>
        <w:tc>
          <w:tcPr>
            <w:tcW w:w="317" w:type="pct"/>
            <w:vMerge w:val="restar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4</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191</w:t>
            </w:r>
          </w:p>
        </w:tc>
        <w:tc>
          <w:tcPr>
            <w:tcW w:w="986"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текущего периода</w:t>
            </w:r>
          </w:p>
        </w:tc>
        <w:tc>
          <w:tcPr>
            <w:tcW w:w="1039"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подписания документов о приеме-передаче активов</w:t>
            </w:r>
          </w:p>
        </w:tc>
        <w:tc>
          <w:tcPr>
            <w:tcW w:w="963" w:type="pct"/>
            <w:vMerge w:val="restar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Извещение (ф.0504805);</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Товарные накладные;</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Акты приема-передачи</w:t>
            </w:r>
          </w:p>
        </w:tc>
      </w:tr>
      <w:tr w:rsidR="007E4A50" w:rsidRPr="00D3788E"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Безвозмездные </w:t>
            </w:r>
            <w:proofErr w:type="spellStart"/>
            <w:r w:rsidRPr="00D3788E">
              <w:rPr>
                <w:rFonts w:ascii="Times New Roman" w:hAnsi="Times New Roman"/>
                <w:sz w:val="20"/>
                <w:szCs w:val="20"/>
              </w:rPr>
              <w:t>неденежные</w:t>
            </w:r>
            <w:proofErr w:type="spellEnd"/>
            <w:r w:rsidRPr="00D3788E">
              <w:rPr>
                <w:rFonts w:ascii="Times New Roman" w:hAnsi="Times New Roman"/>
                <w:sz w:val="20"/>
                <w:szCs w:val="20"/>
              </w:rPr>
              <w:t xml:space="preserve"> поступления капитального характера</w:t>
            </w:r>
          </w:p>
        </w:tc>
        <w:tc>
          <w:tcPr>
            <w:tcW w:w="317" w:type="pct"/>
            <w:vMerge/>
            <w:shd w:val="clear" w:color="auto" w:fill="auto"/>
          </w:tcPr>
          <w:p w:rsidR="007E4A50" w:rsidRPr="00D3788E" w:rsidRDefault="007E4A50" w:rsidP="00EF6C41">
            <w:pPr>
              <w:pStyle w:val="aff8"/>
              <w:jc w:val="center"/>
              <w:rPr>
                <w:rFonts w:ascii="Times New Roman" w:hAnsi="Times New Roman"/>
                <w:sz w:val="20"/>
                <w:szCs w:val="20"/>
              </w:rPr>
            </w:pP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195</w:t>
            </w:r>
          </w:p>
        </w:tc>
        <w:tc>
          <w:tcPr>
            <w:tcW w:w="986"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1039"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963" w:type="pct"/>
            <w:vMerge/>
            <w:shd w:val="clear" w:color="auto" w:fill="auto"/>
          </w:tcPr>
          <w:p w:rsidR="007E4A50" w:rsidRPr="00D3788E" w:rsidRDefault="007E4A50" w:rsidP="00EF6C41">
            <w:pPr>
              <w:pStyle w:val="aff8"/>
              <w:jc w:val="both"/>
              <w:rPr>
                <w:rFonts w:ascii="Times New Roman" w:hAnsi="Times New Roman"/>
                <w:sz w:val="20"/>
                <w:szCs w:val="20"/>
              </w:rPr>
            </w:pPr>
          </w:p>
        </w:tc>
      </w:tr>
      <w:tr w:rsidR="007E4A50" w:rsidRPr="00D3788E"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Безвозмездные </w:t>
            </w:r>
            <w:proofErr w:type="spellStart"/>
            <w:r w:rsidRPr="00D3788E">
              <w:rPr>
                <w:rFonts w:ascii="Times New Roman" w:hAnsi="Times New Roman"/>
                <w:sz w:val="20"/>
                <w:szCs w:val="20"/>
              </w:rPr>
              <w:t>неденежные</w:t>
            </w:r>
            <w:proofErr w:type="spellEnd"/>
            <w:r w:rsidRPr="00D3788E">
              <w:rPr>
                <w:rFonts w:ascii="Times New Roman" w:hAnsi="Times New Roman"/>
                <w:sz w:val="20"/>
                <w:szCs w:val="20"/>
              </w:rPr>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7E4A50" w:rsidRPr="00D3788E" w:rsidRDefault="007E4A50" w:rsidP="00EF6C41">
            <w:pPr>
              <w:pStyle w:val="aff8"/>
              <w:jc w:val="both"/>
              <w:rPr>
                <w:rFonts w:ascii="Times New Roman" w:hAnsi="Times New Roman"/>
                <w:sz w:val="20"/>
                <w:szCs w:val="20"/>
              </w:rPr>
            </w:pPr>
          </w:p>
        </w:tc>
        <w:tc>
          <w:tcPr>
            <w:tcW w:w="317" w:type="pct"/>
            <w:vMerge w:val="restar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196</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текущего периода</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подписания документов о приеме-передаче активов</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Товарные накладные;</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Акты приема-передачи</w:t>
            </w:r>
          </w:p>
        </w:tc>
      </w:tr>
      <w:tr w:rsidR="007E4A50" w:rsidRPr="00D3788E"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Безвозмездные </w:t>
            </w:r>
            <w:proofErr w:type="spellStart"/>
            <w:r w:rsidRPr="00D3788E">
              <w:rPr>
                <w:rFonts w:ascii="Times New Roman" w:hAnsi="Times New Roman"/>
                <w:sz w:val="20"/>
                <w:szCs w:val="20"/>
              </w:rPr>
              <w:t>неденежные</w:t>
            </w:r>
            <w:proofErr w:type="spellEnd"/>
            <w:r w:rsidRPr="00D3788E">
              <w:rPr>
                <w:rFonts w:ascii="Times New Roman" w:hAnsi="Times New Roman"/>
                <w:sz w:val="20"/>
                <w:szCs w:val="20"/>
              </w:rPr>
              <w:t xml:space="preserve"> поступления капитального характера от физических лиц</w:t>
            </w:r>
          </w:p>
        </w:tc>
        <w:tc>
          <w:tcPr>
            <w:tcW w:w="317" w:type="pct"/>
            <w:vMerge/>
            <w:shd w:val="clear" w:color="auto" w:fill="auto"/>
          </w:tcPr>
          <w:p w:rsidR="007E4A50" w:rsidRPr="00D3788E" w:rsidRDefault="007E4A50" w:rsidP="00EF6C41">
            <w:pPr>
              <w:pStyle w:val="aff8"/>
              <w:jc w:val="center"/>
              <w:rPr>
                <w:rFonts w:ascii="Times New Roman" w:hAnsi="Times New Roman"/>
                <w:sz w:val="20"/>
                <w:szCs w:val="20"/>
              </w:rPr>
            </w:pP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197</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текущего периода</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На дату подписания документов о приеме-передаче активов</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Товарные накладные;</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Акты приема-передачи</w:t>
            </w:r>
          </w:p>
        </w:tc>
      </w:tr>
      <w:tr w:rsidR="007E4A50" w:rsidRPr="00D3788E" w:rsidTr="00EF6C41">
        <w:tc>
          <w:tcPr>
            <w:tcW w:w="567" w:type="pct"/>
            <w:vMerge/>
            <w:shd w:val="clear" w:color="auto" w:fill="auto"/>
          </w:tcPr>
          <w:p w:rsidR="007E4A50" w:rsidRPr="00D3788E" w:rsidRDefault="007E4A50" w:rsidP="00EF6C41">
            <w:pPr>
              <w:pStyle w:val="aff8"/>
              <w:jc w:val="both"/>
              <w:rPr>
                <w:rFonts w:ascii="Times New Roman" w:hAnsi="Times New Roman"/>
                <w:sz w:val="20"/>
                <w:szCs w:val="20"/>
              </w:rPr>
            </w:pPr>
          </w:p>
        </w:tc>
        <w:tc>
          <w:tcPr>
            <w:tcW w:w="771"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Принятие к учету неучтенных объектов нефинансовых активов, выявленных при инвентаризации, иных материалов (возвратных материалов), остающихся в распоряжении учреждения для хозяйственных нужд по результатам проведения ремонтных работ</w:t>
            </w:r>
          </w:p>
        </w:tc>
        <w:tc>
          <w:tcPr>
            <w:tcW w:w="31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2/4</w:t>
            </w:r>
          </w:p>
        </w:tc>
        <w:tc>
          <w:tcPr>
            <w:tcW w:w="357" w:type="pct"/>
            <w:shd w:val="clear" w:color="auto" w:fill="auto"/>
          </w:tcPr>
          <w:p w:rsidR="007E4A50" w:rsidRPr="00D3788E" w:rsidRDefault="007E4A50" w:rsidP="00EF6C41">
            <w:pPr>
              <w:pStyle w:val="aff8"/>
              <w:jc w:val="center"/>
              <w:rPr>
                <w:rFonts w:ascii="Times New Roman" w:hAnsi="Times New Roman"/>
                <w:sz w:val="20"/>
                <w:szCs w:val="20"/>
              </w:rPr>
            </w:pPr>
            <w:r w:rsidRPr="00D3788E">
              <w:rPr>
                <w:rFonts w:ascii="Times New Roman" w:hAnsi="Times New Roman"/>
                <w:sz w:val="20"/>
                <w:szCs w:val="20"/>
              </w:rPr>
              <w:t>199</w:t>
            </w:r>
          </w:p>
        </w:tc>
        <w:tc>
          <w:tcPr>
            <w:tcW w:w="986"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Доходы текущего периода по справедливой стоимости</w:t>
            </w:r>
          </w:p>
        </w:tc>
        <w:tc>
          <w:tcPr>
            <w:tcW w:w="1039"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На дату оформления документов по результатам инвентаризации </w:t>
            </w:r>
          </w:p>
        </w:tc>
        <w:tc>
          <w:tcPr>
            <w:tcW w:w="963" w:type="pct"/>
            <w:shd w:val="clear" w:color="auto" w:fill="auto"/>
          </w:tcPr>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 xml:space="preserve">Акт о результатах инвентаризации </w:t>
            </w:r>
            <w:r w:rsidRPr="00D3788E">
              <w:rPr>
                <w:rFonts w:ascii="Times New Roman" w:hAnsi="Times New Roman"/>
                <w:sz w:val="20"/>
                <w:szCs w:val="20"/>
              </w:rPr>
              <w:br/>
              <w:t>(ф. 0504835);</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Протокол (решение) комиссии по поступлению и выбытию активов об определении текущей оценочной стоимости;</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Акт о приеме-передаче объектов нефинансовых активов (ф.0504101);</w:t>
            </w:r>
          </w:p>
          <w:p w:rsidR="007E4A50" w:rsidRPr="00D3788E" w:rsidRDefault="007E4A50" w:rsidP="00EF6C41">
            <w:pPr>
              <w:pStyle w:val="aff8"/>
              <w:jc w:val="both"/>
              <w:rPr>
                <w:rFonts w:ascii="Times New Roman" w:hAnsi="Times New Roman"/>
                <w:sz w:val="20"/>
                <w:szCs w:val="20"/>
              </w:rPr>
            </w:pPr>
            <w:r w:rsidRPr="00D3788E">
              <w:rPr>
                <w:rFonts w:ascii="Times New Roman" w:hAnsi="Times New Roman"/>
                <w:sz w:val="20"/>
                <w:szCs w:val="20"/>
              </w:rPr>
              <w:t>Приходный ордер на приемку материальных ценностей (нефинансовых активов) (ф.0504207)</w:t>
            </w:r>
          </w:p>
        </w:tc>
      </w:tr>
      <w:bookmarkEnd w:id="80"/>
    </w:tbl>
    <w:p w:rsidR="00A523C6" w:rsidRPr="00C710AE" w:rsidRDefault="00A523C6" w:rsidP="00EF6C41">
      <w:pPr>
        <w:pStyle w:val="aff8"/>
        <w:ind w:firstLine="709"/>
        <w:jc w:val="both"/>
        <w:rPr>
          <w:rFonts w:ascii="Times New Roman" w:hAnsi="Times New Roman"/>
          <w:sz w:val="24"/>
          <w:szCs w:val="24"/>
        </w:rPr>
        <w:sectPr w:rsidR="00A523C6" w:rsidRPr="00C710AE" w:rsidSect="00C710AE">
          <w:footnotePr>
            <w:pos w:val="beneathText"/>
          </w:footnotePr>
          <w:pgSz w:w="16840" w:h="11907" w:orient="landscape" w:code="9"/>
          <w:pgMar w:top="851" w:right="567" w:bottom="851" w:left="1134" w:header="397" w:footer="397" w:gutter="0"/>
          <w:cols w:space="720"/>
          <w:titlePg/>
          <w:docGrid w:linePitch="381"/>
        </w:sectPr>
      </w:pPr>
    </w:p>
    <w:p w:rsidR="009021F7" w:rsidRPr="00C710AE" w:rsidRDefault="009021F7" w:rsidP="00EF6C41">
      <w:pPr>
        <w:pStyle w:val="aff8"/>
        <w:ind w:firstLine="709"/>
        <w:jc w:val="both"/>
        <w:rPr>
          <w:rFonts w:ascii="Times New Roman" w:hAnsi="Times New Roman"/>
          <w:sz w:val="24"/>
          <w:szCs w:val="24"/>
        </w:rPr>
      </w:pPr>
    </w:p>
    <w:p w:rsidR="000273A0" w:rsidRPr="00D3788E" w:rsidRDefault="00D3788E" w:rsidP="00EF6C41">
      <w:pPr>
        <w:pStyle w:val="aff8"/>
        <w:numPr>
          <w:ilvl w:val="2"/>
          <w:numId w:val="4"/>
        </w:numPr>
        <w:ind w:left="0" w:firstLine="709"/>
        <w:jc w:val="both"/>
        <w:rPr>
          <w:rFonts w:ascii="Times New Roman" w:hAnsi="Times New Roman"/>
          <w:i/>
          <w:sz w:val="24"/>
          <w:szCs w:val="24"/>
        </w:rPr>
      </w:pPr>
      <w:r>
        <w:rPr>
          <w:rFonts w:ascii="Times New Roman" w:hAnsi="Times New Roman"/>
          <w:i/>
          <w:sz w:val="24"/>
          <w:szCs w:val="24"/>
        </w:rPr>
        <w:t xml:space="preserve"> </w:t>
      </w:r>
      <w:r w:rsidR="002164C1" w:rsidRPr="00D3788E">
        <w:rPr>
          <w:rFonts w:ascii="Times New Roman" w:hAnsi="Times New Roman"/>
          <w:i/>
          <w:sz w:val="24"/>
          <w:szCs w:val="24"/>
        </w:rPr>
        <w:t>О</w:t>
      </w:r>
      <w:r w:rsidR="00261252" w:rsidRPr="00D3788E">
        <w:rPr>
          <w:rFonts w:ascii="Times New Roman" w:hAnsi="Times New Roman"/>
          <w:i/>
          <w:sz w:val="24"/>
          <w:szCs w:val="24"/>
        </w:rPr>
        <w:t>тражени</w:t>
      </w:r>
      <w:r w:rsidR="002164C1" w:rsidRPr="00D3788E">
        <w:rPr>
          <w:rFonts w:ascii="Times New Roman" w:hAnsi="Times New Roman"/>
          <w:i/>
          <w:sz w:val="24"/>
          <w:szCs w:val="24"/>
        </w:rPr>
        <w:t>е</w:t>
      </w:r>
      <w:r w:rsidR="00261252" w:rsidRPr="00D3788E">
        <w:rPr>
          <w:rFonts w:ascii="Times New Roman" w:hAnsi="Times New Roman"/>
          <w:i/>
          <w:sz w:val="24"/>
          <w:szCs w:val="24"/>
        </w:rPr>
        <w:t xml:space="preserve"> расчетов</w:t>
      </w:r>
      <w:r w:rsidR="002164C1" w:rsidRPr="00D3788E">
        <w:rPr>
          <w:rFonts w:ascii="Times New Roman" w:hAnsi="Times New Roman"/>
          <w:i/>
          <w:sz w:val="24"/>
          <w:szCs w:val="24"/>
        </w:rPr>
        <w:t xml:space="preserve"> по долгосрочным договорам</w:t>
      </w:r>
      <w:r w:rsidR="00261252" w:rsidRPr="00D3788E">
        <w:rPr>
          <w:rFonts w:ascii="Times New Roman" w:hAnsi="Times New Roman"/>
          <w:i/>
          <w:sz w:val="24"/>
          <w:szCs w:val="24"/>
        </w:rPr>
        <w:t>.</w:t>
      </w:r>
    </w:p>
    <w:p w:rsidR="00904E5E" w:rsidRPr="00D3788E" w:rsidRDefault="00904E5E" w:rsidP="00EF6C41">
      <w:pPr>
        <w:pStyle w:val="aff8"/>
        <w:numPr>
          <w:ilvl w:val="3"/>
          <w:numId w:val="4"/>
        </w:numPr>
        <w:ind w:left="0" w:firstLine="709"/>
        <w:jc w:val="both"/>
        <w:rPr>
          <w:rFonts w:ascii="Times New Roman" w:hAnsi="Times New Roman"/>
          <w:i/>
          <w:sz w:val="24"/>
          <w:szCs w:val="24"/>
        </w:rPr>
      </w:pPr>
      <w:r w:rsidRPr="00D3788E">
        <w:rPr>
          <w:rFonts w:ascii="Times New Roman" w:hAnsi="Times New Roman"/>
          <w:i/>
          <w:sz w:val="24"/>
          <w:szCs w:val="24"/>
        </w:rPr>
        <w:t xml:space="preserve"> В случае, если по долгосрочным договорам, срок действия которых не превышает один год, но начальные и конечные сроки выполнения работ приходятся на разные отчетные периоды</w:t>
      </w:r>
      <w:r w:rsidR="0019228D" w:rsidRPr="00D3788E">
        <w:rPr>
          <w:rFonts w:ascii="Times New Roman" w:hAnsi="Times New Roman"/>
          <w:i/>
          <w:sz w:val="24"/>
          <w:szCs w:val="24"/>
        </w:rPr>
        <w:t>,</w:t>
      </w:r>
      <w:r w:rsidRPr="00D3788E">
        <w:rPr>
          <w:rFonts w:ascii="Times New Roman" w:hAnsi="Times New Roman"/>
          <w:i/>
          <w:sz w:val="24"/>
          <w:szCs w:val="24"/>
        </w:rPr>
        <w:t xml:space="preserve"> положения</w:t>
      </w:r>
      <w:r w:rsidR="0019228D" w:rsidRPr="00D3788E">
        <w:rPr>
          <w:rFonts w:ascii="Times New Roman" w:hAnsi="Times New Roman"/>
          <w:i/>
          <w:sz w:val="24"/>
          <w:szCs w:val="24"/>
        </w:rPr>
        <w:t xml:space="preserve"> федерального стандарта бухгалтерского учета для организаций государственного сектора «Долгосрочные договоры», утвержденные</w:t>
      </w:r>
      <w:r w:rsidRPr="00D3788E">
        <w:rPr>
          <w:rFonts w:ascii="Times New Roman" w:hAnsi="Times New Roman"/>
          <w:i/>
          <w:sz w:val="24"/>
          <w:szCs w:val="24"/>
        </w:rPr>
        <w:t xml:space="preserve"> </w:t>
      </w:r>
      <w:r w:rsidR="004D5CDD" w:rsidRPr="00D3788E">
        <w:rPr>
          <w:rFonts w:ascii="Times New Roman" w:hAnsi="Times New Roman"/>
          <w:i/>
          <w:sz w:val="24"/>
          <w:szCs w:val="24"/>
        </w:rPr>
        <w:t>приказ</w:t>
      </w:r>
      <w:r w:rsidR="0019228D" w:rsidRPr="00D3788E">
        <w:rPr>
          <w:rFonts w:ascii="Times New Roman" w:hAnsi="Times New Roman"/>
          <w:i/>
          <w:sz w:val="24"/>
          <w:szCs w:val="24"/>
        </w:rPr>
        <w:t>ом</w:t>
      </w:r>
      <w:r w:rsidR="004D5CDD" w:rsidRPr="00D3788E">
        <w:rPr>
          <w:rFonts w:ascii="Times New Roman" w:hAnsi="Times New Roman"/>
          <w:i/>
          <w:sz w:val="24"/>
          <w:szCs w:val="24"/>
        </w:rPr>
        <w:t xml:space="preserve"> Минфина России от 29.06.2018 </w:t>
      </w:r>
      <w:r w:rsidR="0019228D" w:rsidRPr="00D3788E">
        <w:rPr>
          <w:rFonts w:ascii="Times New Roman" w:hAnsi="Times New Roman"/>
          <w:i/>
          <w:sz w:val="24"/>
          <w:szCs w:val="24"/>
        </w:rPr>
        <w:t>№</w:t>
      </w:r>
      <w:r w:rsidR="004D5CDD" w:rsidRPr="00D3788E">
        <w:rPr>
          <w:rFonts w:ascii="Times New Roman" w:hAnsi="Times New Roman"/>
          <w:i/>
          <w:sz w:val="24"/>
          <w:szCs w:val="24"/>
        </w:rPr>
        <w:t xml:space="preserve"> 145</w:t>
      </w:r>
      <w:proofErr w:type="gramStart"/>
      <w:r w:rsidR="004D5CDD" w:rsidRPr="00D3788E">
        <w:rPr>
          <w:rFonts w:ascii="Times New Roman" w:hAnsi="Times New Roman"/>
          <w:i/>
          <w:sz w:val="24"/>
          <w:szCs w:val="24"/>
        </w:rPr>
        <w:t xml:space="preserve">н </w:t>
      </w:r>
      <w:r w:rsidRPr="00D3788E">
        <w:rPr>
          <w:rFonts w:ascii="Times New Roman" w:hAnsi="Times New Roman"/>
          <w:i/>
          <w:sz w:val="24"/>
          <w:szCs w:val="24"/>
        </w:rPr>
        <w:t xml:space="preserve"> не</w:t>
      </w:r>
      <w:proofErr w:type="gramEnd"/>
      <w:r w:rsidRPr="00D3788E">
        <w:rPr>
          <w:rFonts w:ascii="Times New Roman" w:hAnsi="Times New Roman"/>
          <w:i/>
          <w:sz w:val="24"/>
          <w:szCs w:val="24"/>
        </w:rPr>
        <w:t xml:space="preserve"> применяются.</w:t>
      </w:r>
    </w:p>
    <w:p w:rsidR="00904E5E" w:rsidRPr="00D3788E" w:rsidRDefault="00904E5E" w:rsidP="00EF6C41">
      <w:pPr>
        <w:pStyle w:val="aff8"/>
        <w:numPr>
          <w:ilvl w:val="3"/>
          <w:numId w:val="4"/>
        </w:numPr>
        <w:ind w:left="0" w:firstLine="709"/>
        <w:jc w:val="both"/>
        <w:rPr>
          <w:rFonts w:ascii="Times New Roman" w:hAnsi="Times New Roman"/>
          <w:i/>
          <w:sz w:val="24"/>
          <w:szCs w:val="24"/>
        </w:rPr>
      </w:pPr>
      <w:r w:rsidRPr="00D3788E">
        <w:rPr>
          <w:rFonts w:ascii="Times New Roman" w:hAnsi="Times New Roman"/>
          <w:i/>
          <w:sz w:val="24"/>
          <w:szCs w:val="24"/>
        </w:rPr>
        <w:t xml:space="preserve">На конец каждого отчетного периода Учреждение </w:t>
      </w:r>
      <w:r w:rsidR="006676A8" w:rsidRPr="00D3788E">
        <w:rPr>
          <w:rFonts w:ascii="Times New Roman" w:hAnsi="Times New Roman"/>
          <w:i/>
          <w:sz w:val="24"/>
          <w:szCs w:val="24"/>
        </w:rPr>
        <w:t>рассчитывает сумму</w:t>
      </w:r>
      <w:r w:rsidRPr="00D3788E">
        <w:rPr>
          <w:rFonts w:ascii="Times New Roman" w:hAnsi="Times New Roman"/>
          <w:i/>
          <w:sz w:val="24"/>
          <w:szCs w:val="24"/>
        </w:rPr>
        <w:t xml:space="preserve"> доходов за отчетный период по долгосрочному договору строительного подряда по следующей формуле (далее -</w:t>
      </w:r>
      <w:r w:rsidR="0019228D" w:rsidRPr="00D3788E">
        <w:rPr>
          <w:rFonts w:ascii="Times New Roman" w:hAnsi="Times New Roman"/>
          <w:i/>
          <w:sz w:val="24"/>
          <w:szCs w:val="24"/>
        </w:rPr>
        <w:t xml:space="preserve"> </w:t>
      </w:r>
      <w:r w:rsidRPr="00D3788E">
        <w:rPr>
          <w:rFonts w:ascii="Times New Roman" w:hAnsi="Times New Roman"/>
          <w:i/>
          <w:sz w:val="24"/>
          <w:szCs w:val="24"/>
        </w:rPr>
        <w:t>доходы к предъявлению):</w:t>
      </w:r>
    </w:p>
    <w:p w:rsidR="00904E5E" w:rsidRPr="00D3788E" w:rsidRDefault="00904E5E" w:rsidP="00EF6C41">
      <w:pPr>
        <w:pStyle w:val="aff8"/>
        <w:ind w:firstLine="709"/>
        <w:jc w:val="both"/>
        <w:rPr>
          <w:rFonts w:ascii="Times New Roman" w:hAnsi="Times New Roman"/>
          <w:i/>
          <w:sz w:val="24"/>
          <w:szCs w:val="24"/>
        </w:rPr>
      </w:pPr>
      <w:proofErr w:type="spellStart"/>
      <w:r w:rsidRPr="00D3788E">
        <w:rPr>
          <w:rFonts w:ascii="Times New Roman" w:hAnsi="Times New Roman"/>
          <w:i/>
          <w:sz w:val="24"/>
          <w:szCs w:val="24"/>
        </w:rPr>
        <w:t>Дпр</w:t>
      </w:r>
      <w:proofErr w:type="spellEnd"/>
      <w:r w:rsidRPr="00D3788E">
        <w:rPr>
          <w:rFonts w:ascii="Times New Roman" w:hAnsi="Times New Roman"/>
          <w:i/>
          <w:sz w:val="24"/>
          <w:szCs w:val="24"/>
        </w:rPr>
        <w:t xml:space="preserve"> = </w:t>
      </w:r>
      <w:proofErr w:type="spellStart"/>
      <w:r w:rsidRPr="00D3788E">
        <w:rPr>
          <w:rFonts w:ascii="Times New Roman" w:hAnsi="Times New Roman"/>
          <w:i/>
          <w:sz w:val="24"/>
          <w:szCs w:val="24"/>
        </w:rPr>
        <w:t>Цддсп</w:t>
      </w:r>
      <w:proofErr w:type="spellEnd"/>
      <w:r w:rsidRPr="00D3788E">
        <w:rPr>
          <w:rFonts w:ascii="Times New Roman" w:hAnsi="Times New Roman"/>
          <w:i/>
          <w:sz w:val="24"/>
          <w:szCs w:val="24"/>
        </w:rPr>
        <w:t xml:space="preserve"> x %</w:t>
      </w:r>
      <w:r w:rsidR="000A1491" w:rsidRPr="00D3788E">
        <w:rPr>
          <w:rFonts w:ascii="Times New Roman" w:hAnsi="Times New Roman"/>
          <w:i/>
          <w:sz w:val="24"/>
          <w:szCs w:val="24"/>
        </w:rPr>
        <w:t xml:space="preserve"> </w:t>
      </w:r>
      <w:proofErr w:type="spellStart"/>
      <w:r w:rsidRPr="00D3788E">
        <w:rPr>
          <w:rFonts w:ascii="Times New Roman" w:hAnsi="Times New Roman"/>
          <w:i/>
          <w:sz w:val="24"/>
          <w:szCs w:val="24"/>
        </w:rPr>
        <w:t>исп</w:t>
      </w:r>
      <w:proofErr w:type="spellEnd"/>
      <w:r w:rsidRPr="00D3788E">
        <w:rPr>
          <w:rFonts w:ascii="Times New Roman" w:hAnsi="Times New Roman"/>
          <w:i/>
          <w:sz w:val="24"/>
          <w:szCs w:val="24"/>
        </w:rPr>
        <w:t xml:space="preserve"> - </w:t>
      </w:r>
      <w:proofErr w:type="spellStart"/>
      <w:r w:rsidRPr="00D3788E">
        <w:rPr>
          <w:rFonts w:ascii="Times New Roman" w:hAnsi="Times New Roman"/>
          <w:i/>
          <w:sz w:val="24"/>
          <w:szCs w:val="24"/>
        </w:rPr>
        <w:t>Дохпр</w:t>
      </w:r>
      <w:proofErr w:type="spellEnd"/>
      <w:r w:rsidRPr="00D3788E">
        <w:rPr>
          <w:rFonts w:ascii="Times New Roman" w:hAnsi="Times New Roman"/>
          <w:i/>
          <w:sz w:val="24"/>
          <w:szCs w:val="24"/>
        </w:rPr>
        <w:t>, где</w:t>
      </w:r>
    </w:p>
    <w:p w:rsidR="00904E5E" w:rsidRPr="00D3788E" w:rsidRDefault="00904E5E" w:rsidP="00EF6C41">
      <w:pPr>
        <w:pStyle w:val="aff8"/>
        <w:ind w:firstLine="709"/>
        <w:jc w:val="both"/>
        <w:rPr>
          <w:rFonts w:ascii="Times New Roman" w:hAnsi="Times New Roman"/>
          <w:i/>
          <w:sz w:val="24"/>
          <w:szCs w:val="24"/>
        </w:rPr>
      </w:pPr>
      <w:proofErr w:type="spellStart"/>
      <w:r w:rsidRPr="00D3788E">
        <w:rPr>
          <w:rFonts w:ascii="Times New Roman" w:hAnsi="Times New Roman"/>
          <w:i/>
          <w:sz w:val="24"/>
          <w:szCs w:val="24"/>
        </w:rPr>
        <w:t>Дпр</w:t>
      </w:r>
      <w:proofErr w:type="spellEnd"/>
      <w:r w:rsidRPr="00D3788E">
        <w:rPr>
          <w:rFonts w:ascii="Times New Roman" w:hAnsi="Times New Roman"/>
          <w:i/>
          <w:sz w:val="24"/>
          <w:szCs w:val="24"/>
        </w:rPr>
        <w:t xml:space="preserve"> - рассчитанные доходы по долгосрочному договору строительного подряда за отчетный период,</w:t>
      </w:r>
    </w:p>
    <w:p w:rsidR="00904E5E" w:rsidRPr="00D3788E" w:rsidRDefault="00904E5E" w:rsidP="00EF6C41">
      <w:pPr>
        <w:pStyle w:val="aff8"/>
        <w:ind w:firstLine="709"/>
        <w:jc w:val="both"/>
        <w:rPr>
          <w:rFonts w:ascii="Times New Roman" w:hAnsi="Times New Roman"/>
          <w:i/>
          <w:sz w:val="24"/>
          <w:szCs w:val="24"/>
        </w:rPr>
      </w:pPr>
      <w:proofErr w:type="spellStart"/>
      <w:r w:rsidRPr="00D3788E">
        <w:rPr>
          <w:rFonts w:ascii="Times New Roman" w:hAnsi="Times New Roman"/>
          <w:i/>
          <w:sz w:val="24"/>
          <w:szCs w:val="24"/>
        </w:rPr>
        <w:t>Цддсп</w:t>
      </w:r>
      <w:proofErr w:type="spellEnd"/>
      <w:r w:rsidRPr="00D3788E">
        <w:rPr>
          <w:rFonts w:ascii="Times New Roman" w:hAnsi="Times New Roman"/>
          <w:i/>
          <w:sz w:val="24"/>
          <w:szCs w:val="24"/>
        </w:rPr>
        <w:t xml:space="preserve"> - цена долгосрочного договора строительного подряда и (или) суммы возмещения (компенсации), предусмотренного условиями договора, подлежащего получению субъектом учета,</w:t>
      </w:r>
    </w:p>
    <w:p w:rsidR="00904E5E" w:rsidRPr="00D3788E" w:rsidRDefault="00904E5E" w:rsidP="00EF6C41">
      <w:pPr>
        <w:pStyle w:val="aff8"/>
        <w:ind w:firstLine="709"/>
        <w:jc w:val="both"/>
        <w:rPr>
          <w:rFonts w:ascii="Times New Roman" w:hAnsi="Times New Roman"/>
          <w:i/>
          <w:sz w:val="24"/>
          <w:szCs w:val="24"/>
        </w:rPr>
      </w:pPr>
      <w:r w:rsidRPr="00D3788E">
        <w:rPr>
          <w:rFonts w:ascii="Times New Roman" w:hAnsi="Times New Roman"/>
          <w:i/>
          <w:sz w:val="24"/>
          <w:szCs w:val="24"/>
        </w:rPr>
        <w:t>%</w:t>
      </w:r>
      <w:r w:rsidR="002164C1" w:rsidRPr="00D3788E">
        <w:rPr>
          <w:rFonts w:ascii="Times New Roman" w:hAnsi="Times New Roman"/>
          <w:i/>
          <w:sz w:val="24"/>
          <w:szCs w:val="24"/>
        </w:rPr>
        <w:t xml:space="preserve"> </w:t>
      </w:r>
      <w:proofErr w:type="spellStart"/>
      <w:r w:rsidRPr="00D3788E">
        <w:rPr>
          <w:rFonts w:ascii="Times New Roman" w:hAnsi="Times New Roman"/>
          <w:i/>
          <w:sz w:val="24"/>
          <w:szCs w:val="24"/>
        </w:rPr>
        <w:t>исп</w:t>
      </w:r>
      <w:proofErr w:type="spellEnd"/>
      <w:r w:rsidRPr="00D3788E">
        <w:rPr>
          <w:rFonts w:ascii="Times New Roman" w:hAnsi="Times New Roman"/>
          <w:i/>
          <w:sz w:val="24"/>
          <w:szCs w:val="24"/>
        </w:rPr>
        <w:t xml:space="preserve"> - процент исполнения субъектом учета-подрядчиком обязательств по долгосрочному договору строительного подряда на отчетную дату,</w:t>
      </w:r>
    </w:p>
    <w:p w:rsidR="00904E5E" w:rsidRPr="00D3788E" w:rsidRDefault="00904E5E" w:rsidP="00EF6C41">
      <w:pPr>
        <w:pStyle w:val="aff8"/>
        <w:ind w:firstLine="709"/>
        <w:jc w:val="both"/>
        <w:rPr>
          <w:rFonts w:ascii="Times New Roman" w:hAnsi="Times New Roman"/>
          <w:i/>
          <w:sz w:val="24"/>
          <w:szCs w:val="24"/>
        </w:rPr>
      </w:pPr>
      <w:proofErr w:type="spellStart"/>
      <w:r w:rsidRPr="00D3788E">
        <w:rPr>
          <w:rFonts w:ascii="Times New Roman" w:hAnsi="Times New Roman"/>
          <w:i/>
          <w:sz w:val="24"/>
          <w:szCs w:val="24"/>
        </w:rPr>
        <w:t>Дохпр</w:t>
      </w:r>
      <w:proofErr w:type="spellEnd"/>
      <w:r w:rsidRPr="00D3788E">
        <w:rPr>
          <w:rFonts w:ascii="Times New Roman" w:hAnsi="Times New Roman"/>
          <w:i/>
          <w:sz w:val="24"/>
          <w:szCs w:val="24"/>
        </w:rPr>
        <w:t xml:space="preserve"> - ранее признанные доходы по долгосрочному договору строительного подряда.</w:t>
      </w:r>
    </w:p>
    <w:p w:rsidR="00904E5E" w:rsidRPr="00D3788E" w:rsidRDefault="00904E5E" w:rsidP="00EF6C41">
      <w:pPr>
        <w:pStyle w:val="aff8"/>
        <w:ind w:firstLine="709"/>
        <w:jc w:val="both"/>
        <w:rPr>
          <w:rFonts w:ascii="Times New Roman" w:hAnsi="Times New Roman"/>
          <w:i/>
          <w:sz w:val="24"/>
          <w:szCs w:val="24"/>
        </w:rPr>
      </w:pPr>
      <w:r w:rsidRPr="00D3788E">
        <w:rPr>
          <w:rFonts w:ascii="Times New Roman" w:hAnsi="Times New Roman"/>
          <w:i/>
          <w:sz w:val="24"/>
          <w:szCs w:val="24"/>
        </w:rPr>
        <w:t>Процент исполнения субъектом учета обязательств по долгосрочному договору строительного подряда (%</w:t>
      </w:r>
      <w:r w:rsidR="0084085F" w:rsidRPr="00D3788E">
        <w:rPr>
          <w:rFonts w:ascii="Times New Roman" w:hAnsi="Times New Roman"/>
          <w:i/>
          <w:sz w:val="24"/>
          <w:szCs w:val="24"/>
        </w:rPr>
        <w:t xml:space="preserve"> </w:t>
      </w:r>
      <w:proofErr w:type="spellStart"/>
      <w:r w:rsidRPr="00D3788E">
        <w:rPr>
          <w:rFonts w:ascii="Times New Roman" w:hAnsi="Times New Roman"/>
          <w:i/>
          <w:sz w:val="24"/>
          <w:szCs w:val="24"/>
        </w:rPr>
        <w:t>исп</w:t>
      </w:r>
      <w:proofErr w:type="spellEnd"/>
      <w:r w:rsidRPr="00D3788E">
        <w:rPr>
          <w:rFonts w:ascii="Times New Roman" w:hAnsi="Times New Roman"/>
          <w:i/>
          <w:sz w:val="24"/>
          <w:szCs w:val="24"/>
        </w:rPr>
        <w:t>) на конец отчетного периода рассчитывается, как соотношение объема фактически выполненных на конец отчетного периода работ, документально подтвержденного экспертным подразделением субъекта учета-подрядчика, ответственного за исполнение долгосрочного договора строительного подряда, к общему объему работ по долгосрочному договору строительного подряда, предусмотренному сводным сметным расчетом</w:t>
      </w:r>
    </w:p>
    <w:p w:rsidR="00904E5E" w:rsidRPr="00D3788E" w:rsidRDefault="00904E5E" w:rsidP="00EF6C41">
      <w:pPr>
        <w:pStyle w:val="aff8"/>
        <w:numPr>
          <w:ilvl w:val="3"/>
          <w:numId w:val="4"/>
        </w:numPr>
        <w:ind w:left="0" w:firstLine="709"/>
        <w:jc w:val="both"/>
        <w:rPr>
          <w:rFonts w:ascii="Times New Roman" w:hAnsi="Times New Roman"/>
          <w:i/>
          <w:sz w:val="24"/>
          <w:szCs w:val="24"/>
        </w:rPr>
      </w:pPr>
      <w:r w:rsidRPr="00D3788E">
        <w:rPr>
          <w:rFonts w:ascii="Times New Roman" w:hAnsi="Times New Roman"/>
          <w:i/>
          <w:sz w:val="24"/>
          <w:szCs w:val="24"/>
        </w:rPr>
        <w:t>Руководитель Учреждения утверждает приказом сотрудника, ответственного за расчет процента исполнения по договору и ежеквартальное представление в СЦУ информации «Заключение по проценту исполнения объема работ».</w:t>
      </w:r>
      <w:r w:rsidR="00943B65" w:rsidRPr="00D3788E">
        <w:rPr>
          <w:rFonts w:ascii="Times New Roman" w:hAnsi="Times New Roman"/>
          <w:i/>
          <w:sz w:val="24"/>
          <w:szCs w:val="24"/>
        </w:rPr>
        <w:t xml:space="preserve"> Форма документа утверждена в Приложении № 2 к настоящей учетной политике.</w:t>
      </w:r>
    </w:p>
    <w:p w:rsidR="001A026D" w:rsidRPr="00D3788E" w:rsidRDefault="001A026D" w:rsidP="00EF6C41">
      <w:pPr>
        <w:pStyle w:val="aff8"/>
        <w:numPr>
          <w:ilvl w:val="3"/>
          <w:numId w:val="4"/>
        </w:numPr>
        <w:ind w:left="0" w:firstLine="709"/>
        <w:jc w:val="both"/>
        <w:rPr>
          <w:rFonts w:ascii="Times New Roman" w:hAnsi="Times New Roman"/>
          <w:i/>
          <w:sz w:val="24"/>
          <w:szCs w:val="24"/>
        </w:rPr>
      </w:pPr>
      <w:r w:rsidRPr="00D3788E">
        <w:rPr>
          <w:rFonts w:ascii="Times New Roman" w:hAnsi="Times New Roman"/>
          <w:i/>
          <w:sz w:val="24"/>
          <w:szCs w:val="24"/>
        </w:rPr>
        <w:t xml:space="preserve">Дополнительная аналитика долгосрочного договора отражается на </w:t>
      </w:r>
      <w:proofErr w:type="spellStart"/>
      <w:r w:rsidRPr="00D3788E">
        <w:rPr>
          <w:rFonts w:ascii="Times New Roman" w:hAnsi="Times New Roman"/>
          <w:i/>
          <w:sz w:val="24"/>
          <w:szCs w:val="24"/>
        </w:rPr>
        <w:t>забалансовом</w:t>
      </w:r>
      <w:proofErr w:type="spellEnd"/>
      <w:r w:rsidRPr="00D3788E">
        <w:rPr>
          <w:rFonts w:ascii="Times New Roman" w:hAnsi="Times New Roman"/>
          <w:i/>
          <w:sz w:val="24"/>
          <w:szCs w:val="24"/>
        </w:rPr>
        <w:t xml:space="preserve"> счете 45 «Доходы и расходы по долгосрочным договорам строительного подряда»:</w:t>
      </w:r>
    </w:p>
    <w:p w:rsidR="001A026D" w:rsidRPr="00D3788E" w:rsidRDefault="001A026D" w:rsidP="00EF6C41">
      <w:pPr>
        <w:pStyle w:val="aff8"/>
        <w:numPr>
          <w:ilvl w:val="0"/>
          <w:numId w:val="24"/>
        </w:numPr>
        <w:ind w:left="1134" w:hanging="425"/>
        <w:jc w:val="both"/>
        <w:rPr>
          <w:rFonts w:ascii="Times New Roman" w:hAnsi="Times New Roman"/>
          <w:i/>
          <w:sz w:val="24"/>
          <w:szCs w:val="24"/>
        </w:rPr>
      </w:pPr>
      <w:r w:rsidRPr="00D3788E">
        <w:rPr>
          <w:rFonts w:ascii="Times New Roman" w:hAnsi="Times New Roman"/>
          <w:i/>
          <w:sz w:val="24"/>
          <w:szCs w:val="24"/>
        </w:rPr>
        <w:t xml:space="preserve">«объемы выполненных работ </w:t>
      </w:r>
      <w:r w:rsidR="00A67A55" w:rsidRPr="00D3788E">
        <w:rPr>
          <w:rFonts w:ascii="Times New Roman" w:hAnsi="Times New Roman"/>
          <w:i/>
          <w:sz w:val="24"/>
          <w:szCs w:val="24"/>
        </w:rPr>
        <w:t xml:space="preserve">по договору </w:t>
      </w:r>
      <w:proofErr w:type="spellStart"/>
      <w:r w:rsidR="00A67A55" w:rsidRPr="00D3788E">
        <w:rPr>
          <w:rFonts w:ascii="Times New Roman" w:hAnsi="Times New Roman"/>
          <w:i/>
          <w:sz w:val="24"/>
          <w:szCs w:val="24"/>
        </w:rPr>
        <w:t>строй</w:t>
      </w:r>
      <w:r w:rsidRPr="00D3788E">
        <w:rPr>
          <w:rFonts w:ascii="Times New Roman" w:hAnsi="Times New Roman"/>
          <w:i/>
          <w:sz w:val="24"/>
          <w:szCs w:val="24"/>
        </w:rPr>
        <w:t>подряда</w:t>
      </w:r>
      <w:proofErr w:type="spellEnd"/>
      <w:r w:rsidRPr="00D3788E">
        <w:rPr>
          <w:rFonts w:ascii="Times New Roman" w:hAnsi="Times New Roman"/>
          <w:i/>
          <w:sz w:val="24"/>
          <w:szCs w:val="24"/>
        </w:rPr>
        <w:t xml:space="preserve">»: суммы показателей доходов на </w:t>
      </w:r>
      <w:proofErr w:type="spellStart"/>
      <w:r w:rsidRPr="00D3788E">
        <w:rPr>
          <w:rFonts w:ascii="Times New Roman" w:hAnsi="Times New Roman"/>
          <w:i/>
          <w:sz w:val="24"/>
          <w:szCs w:val="24"/>
        </w:rPr>
        <w:t>забалансовом</w:t>
      </w:r>
      <w:proofErr w:type="spellEnd"/>
      <w:r w:rsidRPr="00D3788E">
        <w:rPr>
          <w:rFonts w:ascii="Times New Roman" w:hAnsi="Times New Roman"/>
          <w:i/>
          <w:sz w:val="24"/>
          <w:szCs w:val="24"/>
        </w:rPr>
        <w:t xml:space="preserve"> счете должны соответствовать суммам признанных доходов на балансовых счетах:</w:t>
      </w:r>
    </w:p>
    <w:p w:rsidR="001A026D" w:rsidRPr="00D3788E" w:rsidRDefault="001A026D" w:rsidP="00EF6C41">
      <w:pPr>
        <w:pStyle w:val="aff8"/>
        <w:numPr>
          <w:ilvl w:val="0"/>
          <w:numId w:val="24"/>
        </w:numPr>
        <w:ind w:left="1134" w:hanging="425"/>
        <w:jc w:val="both"/>
        <w:rPr>
          <w:rFonts w:ascii="Times New Roman" w:hAnsi="Times New Roman"/>
          <w:i/>
          <w:sz w:val="24"/>
          <w:szCs w:val="24"/>
        </w:rPr>
      </w:pPr>
      <w:r w:rsidRPr="00D3788E">
        <w:rPr>
          <w:rFonts w:ascii="Times New Roman" w:hAnsi="Times New Roman"/>
          <w:i/>
          <w:sz w:val="24"/>
          <w:szCs w:val="24"/>
        </w:rPr>
        <w:t xml:space="preserve">«себестоимость выполненных работ по </w:t>
      </w:r>
      <w:r w:rsidR="00A67A55" w:rsidRPr="00D3788E">
        <w:rPr>
          <w:rFonts w:ascii="Times New Roman" w:hAnsi="Times New Roman"/>
          <w:i/>
          <w:sz w:val="24"/>
          <w:szCs w:val="24"/>
        </w:rPr>
        <w:t xml:space="preserve">договору </w:t>
      </w:r>
      <w:proofErr w:type="spellStart"/>
      <w:r w:rsidR="00A67A55" w:rsidRPr="00D3788E">
        <w:rPr>
          <w:rFonts w:ascii="Times New Roman" w:hAnsi="Times New Roman"/>
          <w:i/>
          <w:sz w:val="24"/>
          <w:szCs w:val="24"/>
        </w:rPr>
        <w:t>строй</w:t>
      </w:r>
      <w:r w:rsidRPr="00D3788E">
        <w:rPr>
          <w:rFonts w:ascii="Times New Roman" w:hAnsi="Times New Roman"/>
          <w:i/>
          <w:sz w:val="24"/>
          <w:szCs w:val="24"/>
        </w:rPr>
        <w:t>подряда</w:t>
      </w:r>
      <w:proofErr w:type="spellEnd"/>
      <w:r w:rsidRPr="00D3788E">
        <w:rPr>
          <w:rFonts w:ascii="Times New Roman" w:hAnsi="Times New Roman"/>
          <w:i/>
          <w:sz w:val="24"/>
          <w:szCs w:val="24"/>
        </w:rPr>
        <w:t xml:space="preserve">»: величина себестоимости на балансовом и </w:t>
      </w:r>
      <w:proofErr w:type="spellStart"/>
      <w:r w:rsidRPr="00D3788E">
        <w:rPr>
          <w:rFonts w:ascii="Times New Roman" w:hAnsi="Times New Roman"/>
          <w:i/>
          <w:sz w:val="24"/>
          <w:szCs w:val="24"/>
        </w:rPr>
        <w:t>забалансовом</w:t>
      </w:r>
      <w:proofErr w:type="spellEnd"/>
      <w:r w:rsidRPr="00D3788E">
        <w:rPr>
          <w:rFonts w:ascii="Times New Roman" w:hAnsi="Times New Roman"/>
          <w:i/>
          <w:sz w:val="24"/>
          <w:szCs w:val="24"/>
        </w:rPr>
        <w:t xml:space="preserve"> счете отражается</w:t>
      </w:r>
      <w:r w:rsidR="007D535F" w:rsidRPr="00D3788E">
        <w:rPr>
          <w:rFonts w:ascii="Times New Roman" w:hAnsi="Times New Roman"/>
          <w:i/>
          <w:sz w:val="24"/>
          <w:szCs w:val="24"/>
        </w:rPr>
        <w:t xml:space="preserve"> </w:t>
      </w:r>
      <w:r w:rsidRPr="00D3788E">
        <w:rPr>
          <w:rFonts w:ascii="Times New Roman" w:hAnsi="Times New Roman"/>
          <w:i/>
          <w:sz w:val="24"/>
          <w:szCs w:val="24"/>
        </w:rPr>
        <w:t>одновременно;</w:t>
      </w:r>
    </w:p>
    <w:p w:rsidR="001A026D" w:rsidRPr="00D3788E" w:rsidRDefault="001A026D" w:rsidP="00EF6C41">
      <w:pPr>
        <w:pStyle w:val="aff8"/>
        <w:numPr>
          <w:ilvl w:val="0"/>
          <w:numId w:val="24"/>
        </w:numPr>
        <w:ind w:left="1134" w:hanging="425"/>
        <w:jc w:val="both"/>
        <w:rPr>
          <w:rFonts w:ascii="Times New Roman" w:hAnsi="Times New Roman"/>
          <w:i/>
          <w:sz w:val="24"/>
          <w:szCs w:val="24"/>
        </w:rPr>
      </w:pPr>
      <w:r w:rsidRPr="00D3788E">
        <w:rPr>
          <w:rFonts w:ascii="Times New Roman" w:hAnsi="Times New Roman"/>
          <w:i/>
          <w:sz w:val="24"/>
          <w:szCs w:val="24"/>
        </w:rPr>
        <w:t xml:space="preserve">«расходы по договору </w:t>
      </w:r>
      <w:proofErr w:type="spellStart"/>
      <w:r w:rsidRPr="00D3788E">
        <w:rPr>
          <w:rFonts w:ascii="Times New Roman" w:hAnsi="Times New Roman"/>
          <w:i/>
          <w:sz w:val="24"/>
          <w:szCs w:val="24"/>
        </w:rPr>
        <w:t>стро</w:t>
      </w:r>
      <w:r w:rsidR="00A67A55" w:rsidRPr="00D3788E">
        <w:rPr>
          <w:rFonts w:ascii="Times New Roman" w:hAnsi="Times New Roman"/>
          <w:i/>
          <w:sz w:val="24"/>
          <w:szCs w:val="24"/>
        </w:rPr>
        <w:t>й</w:t>
      </w:r>
      <w:r w:rsidRPr="00D3788E">
        <w:rPr>
          <w:rFonts w:ascii="Times New Roman" w:hAnsi="Times New Roman"/>
          <w:i/>
          <w:sz w:val="24"/>
          <w:szCs w:val="24"/>
        </w:rPr>
        <w:t>подряда</w:t>
      </w:r>
      <w:proofErr w:type="spellEnd"/>
      <w:r w:rsidRPr="00D3788E">
        <w:rPr>
          <w:rFonts w:ascii="Times New Roman" w:hAnsi="Times New Roman"/>
          <w:i/>
          <w:sz w:val="24"/>
          <w:szCs w:val="24"/>
        </w:rPr>
        <w:t xml:space="preserve"> сверх сводного сметного расчета»: показатель </w:t>
      </w:r>
      <w:proofErr w:type="spellStart"/>
      <w:r w:rsidRPr="00D3788E">
        <w:rPr>
          <w:rFonts w:ascii="Times New Roman" w:hAnsi="Times New Roman"/>
          <w:i/>
          <w:sz w:val="24"/>
          <w:szCs w:val="24"/>
        </w:rPr>
        <w:t>забалансового</w:t>
      </w:r>
      <w:proofErr w:type="spellEnd"/>
      <w:r w:rsidRPr="00D3788E">
        <w:rPr>
          <w:rFonts w:ascii="Times New Roman" w:hAnsi="Times New Roman"/>
          <w:i/>
          <w:sz w:val="24"/>
          <w:szCs w:val="24"/>
        </w:rPr>
        <w:t xml:space="preserve"> счета увеличивается одновременно с отнесением расходов на финансовый результат отчетного периода;</w:t>
      </w:r>
    </w:p>
    <w:p w:rsidR="00853E9C" w:rsidRPr="00D3788E" w:rsidRDefault="00853E9C" w:rsidP="00EF6C41">
      <w:pPr>
        <w:pStyle w:val="aff8"/>
        <w:ind w:firstLine="709"/>
        <w:jc w:val="both"/>
        <w:rPr>
          <w:rFonts w:ascii="Times New Roman" w:hAnsi="Times New Roman"/>
          <w:i/>
          <w:sz w:val="24"/>
          <w:szCs w:val="24"/>
        </w:rPr>
      </w:pPr>
      <w:r w:rsidRPr="00D3788E">
        <w:rPr>
          <w:rFonts w:ascii="Times New Roman" w:hAnsi="Times New Roman"/>
          <w:i/>
          <w:sz w:val="24"/>
          <w:szCs w:val="24"/>
        </w:rPr>
        <w:t xml:space="preserve">Аналитический учет по </w:t>
      </w:r>
      <w:proofErr w:type="spellStart"/>
      <w:r w:rsidRPr="00D3788E">
        <w:rPr>
          <w:rFonts w:ascii="Times New Roman" w:hAnsi="Times New Roman"/>
          <w:i/>
          <w:sz w:val="24"/>
          <w:szCs w:val="24"/>
        </w:rPr>
        <w:t>забалансовому</w:t>
      </w:r>
      <w:proofErr w:type="spellEnd"/>
      <w:r w:rsidRPr="00D3788E">
        <w:rPr>
          <w:rFonts w:ascii="Times New Roman" w:hAnsi="Times New Roman"/>
          <w:i/>
          <w:sz w:val="24"/>
          <w:szCs w:val="24"/>
        </w:rPr>
        <w:t xml:space="preserve"> счету 45 ведется в разрезе долгосрочных договоров строительного подряда.</w:t>
      </w:r>
    </w:p>
    <w:p w:rsidR="00853E9C" w:rsidRPr="00D3788E" w:rsidRDefault="00853E9C" w:rsidP="00EF6C41">
      <w:pPr>
        <w:pStyle w:val="aff8"/>
        <w:numPr>
          <w:ilvl w:val="3"/>
          <w:numId w:val="4"/>
        </w:numPr>
        <w:ind w:left="0" w:firstLine="709"/>
        <w:jc w:val="both"/>
        <w:rPr>
          <w:rFonts w:ascii="Times New Roman" w:hAnsi="Times New Roman"/>
          <w:i/>
          <w:sz w:val="24"/>
          <w:szCs w:val="24"/>
        </w:rPr>
      </w:pPr>
      <w:r w:rsidRPr="00D3788E">
        <w:rPr>
          <w:rFonts w:ascii="Times New Roman" w:hAnsi="Times New Roman"/>
          <w:i/>
          <w:sz w:val="24"/>
          <w:szCs w:val="24"/>
        </w:rPr>
        <w:t xml:space="preserve">После исполнения договора суммы, отраженные на </w:t>
      </w:r>
      <w:proofErr w:type="spellStart"/>
      <w:r w:rsidRPr="00D3788E">
        <w:rPr>
          <w:rFonts w:ascii="Times New Roman" w:hAnsi="Times New Roman"/>
          <w:i/>
          <w:sz w:val="24"/>
          <w:szCs w:val="24"/>
        </w:rPr>
        <w:t>забалансовом</w:t>
      </w:r>
      <w:proofErr w:type="spellEnd"/>
      <w:r w:rsidRPr="00D3788E">
        <w:rPr>
          <w:rFonts w:ascii="Times New Roman" w:hAnsi="Times New Roman"/>
          <w:i/>
          <w:sz w:val="24"/>
          <w:szCs w:val="24"/>
        </w:rPr>
        <w:t xml:space="preserve"> счете 45, списываются:</w:t>
      </w:r>
    </w:p>
    <w:p w:rsidR="00853E9C" w:rsidRPr="00D3788E" w:rsidRDefault="00853E9C" w:rsidP="00EF6C41">
      <w:pPr>
        <w:pStyle w:val="aff8"/>
        <w:numPr>
          <w:ilvl w:val="0"/>
          <w:numId w:val="24"/>
        </w:numPr>
        <w:ind w:left="1134" w:hanging="425"/>
        <w:jc w:val="both"/>
        <w:rPr>
          <w:rFonts w:ascii="Times New Roman" w:hAnsi="Times New Roman"/>
          <w:i/>
          <w:sz w:val="24"/>
          <w:szCs w:val="24"/>
        </w:rPr>
      </w:pPr>
      <w:r w:rsidRPr="00D3788E">
        <w:rPr>
          <w:rFonts w:ascii="Times New Roman" w:hAnsi="Times New Roman"/>
          <w:i/>
          <w:sz w:val="24"/>
          <w:szCs w:val="24"/>
        </w:rPr>
        <w:t xml:space="preserve">уменьшение </w:t>
      </w:r>
      <w:proofErr w:type="spellStart"/>
      <w:r w:rsidRPr="00D3788E">
        <w:rPr>
          <w:rFonts w:ascii="Times New Roman" w:hAnsi="Times New Roman"/>
          <w:i/>
          <w:sz w:val="24"/>
          <w:szCs w:val="24"/>
        </w:rPr>
        <w:t>забалансового</w:t>
      </w:r>
      <w:proofErr w:type="spellEnd"/>
      <w:r w:rsidRPr="00D3788E">
        <w:rPr>
          <w:rFonts w:ascii="Times New Roman" w:hAnsi="Times New Roman"/>
          <w:i/>
          <w:sz w:val="24"/>
          <w:szCs w:val="24"/>
        </w:rPr>
        <w:t xml:space="preserve"> счета 45 (дополнительная аналитика: объемы выполненных работ по договору </w:t>
      </w:r>
      <w:proofErr w:type="spellStart"/>
      <w:r w:rsidRPr="00D3788E">
        <w:rPr>
          <w:rFonts w:ascii="Times New Roman" w:hAnsi="Times New Roman"/>
          <w:i/>
          <w:sz w:val="24"/>
          <w:szCs w:val="24"/>
        </w:rPr>
        <w:t>стройподряда</w:t>
      </w:r>
      <w:proofErr w:type="spellEnd"/>
      <w:r w:rsidRPr="00D3788E">
        <w:rPr>
          <w:rFonts w:ascii="Times New Roman" w:hAnsi="Times New Roman"/>
          <w:i/>
          <w:sz w:val="24"/>
          <w:szCs w:val="24"/>
        </w:rPr>
        <w:t>);</w:t>
      </w:r>
    </w:p>
    <w:p w:rsidR="00853E9C" w:rsidRPr="00D3788E" w:rsidRDefault="00853E9C" w:rsidP="00EF6C41">
      <w:pPr>
        <w:pStyle w:val="aff8"/>
        <w:numPr>
          <w:ilvl w:val="0"/>
          <w:numId w:val="24"/>
        </w:numPr>
        <w:ind w:left="1134" w:hanging="425"/>
        <w:jc w:val="both"/>
        <w:rPr>
          <w:rFonts w:ascii="Times New Roman" w:hAnsi="Times New Roman"/>
          <w:i/>
          <w:sz w:val="24"/>
          <w:szCs w:val="24"/>
        </w:rPr>
      </w:pPr>
      <w:r w:rsidRPr="00D3788E">
        <w:rPr>
          <w:rFonts w:ascii="Times New Roman" w:hAnsi="Times New Roman"/>
          <w:i/>
          <w:sz w:val="24"/>
          <w:szCs w:val="24"/>
        </w:rPr>
        <w:t xml:space="preserve">уменьшение </w:t>
      </w:r>
      <w:proofErr w:type="spellStart"/>
      <w:r w:rsidRPr="00D3788E">
        <w:rPr>
          <w:rFonts w:ascii="Times New Roman" w:hAnsi="Times New Roman"/>
          <w:i/>
          <w:sz w:val="24"/>
          <w:szCs w:val="24"/>
        </w:rPr>
        <w:t>забалансового</w:t>
      </w:r>
      <w:proofErr w:type="spellEnd"/>
      <w:r w:rsidRPr="00D3788E">
        <w:rPr>
          <w:rFonts w:ascii="Times New Roman" w:hAnsi="Times New Roman"/>
          <w:i/>
          <w:sz w:val="24"/>
          <w:szCs w:val="24"/>
        </w:rPr>
        <w:t xml:space="preserve"> счета 45 (дополнительная аналитика: себестоимость выполненных работ по договору </w:t>
      </w:r>
      <w:proofErr w:type="spellStart"/>
      <w:r w:rsidRPr="00D3788E">
        <w:rPr>
          <w:rFonts w:ascii="Times New Roman" w:hAnsi="Times New Roman"/>
          <w:i/>
          <w:sz w:val="24"/>
          <w:szCs w:val="24"/>
        </w:rPr>
        <w:t>стройподряда</w:t>
      </w:r>
      <w:proofErr w:type="spellEnd"/>
      <w:r w:rsidRPr="00D3788E">
        <w:rPr>
          <w:rFonts w:ascii="Times New Roman" w:hAnsi="Times New Roman"/>
          <w:i/>
          <w:sz w:val="24"/>
          <w:szCs w:val="24"/>
        </w:rPr>
        <w:t>);</w:t>
      </w:r>
    </w:p>
    <w:p w:rsidR="00853E9C" w:rsidRPr="00D3788E" w:rsidRDefault="00853E9C" w:rsidP="00EF6C41">
      <w:pPr>
        <w:pStyle w:val="aff8"/>
        <w:numPr>
          <w:ilvl w:val="0"/>
          <w:numId w:val="24"/>
        </w:numPr>
        <w:ind w:left="1134" w:hanging="425"/>
        <w:jc w:val="both"/>
        <w:rPr>
          <w:rFonts w:ascii="Times New Roman" w:hAnsi="Times New Roman"/>
          <w:i/>
          <w:sz w:val="24"/>
          <w:szCs w:val="24"/>
        </w:rPr>
      </w:pPr>
      <w:r w:rsidRPr="00D3788E">
        <w:rPr>
          <w:rFonts w:ascii="Times New Roman" w:hAnsi="Times New Roman"/>
          <w:i/>
          <w:sz w:val="24"/>
          <w:szCs w:val="24"/>
        </w:rPr>
        <w:t xml:space="preserve">уменьшение </w:t>
      </w:r>
      <w:proofErr w:type="spellStart"/>
      <w:r w:rsidRPr="00D3788E">
        <w:rPr>
          <w:rFonts w:ascii="Times New Roman" w:hAnsi="Times New Roman"/>
          <w:i/>
          <w:sz w:val="24"/>
          <w:szCs w:val="24"/>
        </w:rPr>
        <w:t>забалансового</w:t>
      </w:r>
      <w:proofErr w:type="spellEnd"/>
      <w:r w:rsidRPr="00D3788E">
        <w:rPr>
          <w:rFonts w:ascii="Times New Roman" w:hAnsi="Times New Roman"/>
          <w:i/>
          <w:sz w:val="24"/>
          <w:szCs w:val="24"/>
        </w:rPr>
        <w:t xml:space="preserve"> счета 45 (дополнительная аналитика: расходы по договору </w:t>
      </w:r>
      <w:proofErr w:type="spellStart"/>
      <w:r w:rsidRPr="00D3788E">
        <w:rPr>
          <w:rFonts w:ascii="Times New Roman" w:hAnsi="Times New Roman"/>
          <w:i/>
          <w:sz w:val="24"/>
          <w:szCs w:val="24"/>
        </w:rPr>
        <w:t>стройподряда</w:t>
      </w:r>
      <w:proofErr w:type="spellEnd"/>
      <w:r w:rsidRPr="00D3788E">
        <w:rPr>
          <w:rFonts w:ascii="Times New Roman" w:hAnsi="Times New Roman"/>
          <w:i/>
          <w:sz w:val="24"/>
          <w:szCs w:val="24"/>
        </w:rPr>
        <w:t xml:space="preserve"> сверх сводного сметного расчета).</w:t>
      </w:r>
    </w:p>
    <w:p w:rsidR="001A026D" w:rsidRPr="00D3788E" w:rsidRDefault="001A026D" w:rsidP="00EF6C41">
      <w:pPr>
        <w:pStyle w:val="aff8"/>
        <w:ind w:firstLine="709"/>
        <w:jc w:val="both"/>
        <w:rPr>
          <w:rFonts w:ascii="Times New Roman" w:hAnsi="Times New Roman"/>
          <w:i/>
          <w:sz w:val="24"/>
          <w:szCs w:val="24"/>
        </w:rPr>
      </w:pPr>
    </w:p>
    <w:p w:rsidR="008E60E3" w:rsidRPr="00D3788E" w:rsidRDefault="008E60E3" w:rsidP="00EF6C41">
      <w:pPr>
        <w:pStyle w:val="aff8"/>
        <w:numPr>
          <w:ilvl w:val="1"/>
          <w:numId w:val="4"/>
        </w:numPr>
        <w:jc w:val="both"/>
        <w:rPr>
          <w:rFonts w:ascii="Times New Roman" w:hAnsi="Times New Roman"/>
          <w:b/>
          <w:sz w:val="24"/>
          <w:szCs w:val="24"/>
        </w:rPr>
      </w:pPr>
      <w:bookmarkStart w:id="81" w:name="_Toc14946391"/>
      <w:bookmarkStart w:id="82" w:name="_Toc47473829"/>
      <w:r w:rsidRPr="00D3788E">
        <w:rPr>
          <w:rFonts w:ascii="Times New Roman" w:hAnsi="Times New Roman"/>
          <w:b/>
          <w:sz w:val="24"/>
          <w:szCs w:val="24"/>
        </w:rPr>
        <w:t>Расходы</w:t>
      </w:r>
      <w:bookmarkEnd w:id="81"/>
      <w:bookmarkEnd w:id="82"/>
      <w:r w:rsidRPr="00D3788E">
        <w:rPr>
          <w:rFonts w:ascii="Times New Roman" w:hAnsi="Times New Roman"/>
          <w:b/>
          <w:sz w:val="24"/>
          <w:szCs w:val="24"/>
        </w:rPr>
        <w:t xml:space="preserve"> </w:t>
      </w:r>
    </w:p>
    <w:p w:rsidR="0040115C" w:rsidRPr="00C15F67" w:rsidRDefault="0040115C" w:rsidP="00EF6C41">
      <w:pPr>
        <w:pStyle w:val="aff8"/>
        <w:numPr>
          <w:ilvl w:val="2"/>
          <w:numId w:val="4"/>
        </w:numPr>
        <w:ind w:left="0" w:firstLine="709"/>
        <w:jc w:val="both"/>
        <w:rPr>
          <w:rFonts w:ascii="Times New Roman" w:hAnsi="Times New Roman"/>
          <w:sz w:val="24"/>
          <w:szCs w:val="24"/>
        </w:rPr>
      </w:pPr>
      <w:bookmarkStart w:id="83" w:name="_Toc531610754"/>
      <w:r w:rsidRPr="00C15F67">
        <w:rPr>
          <w:rFonts w:ascii="Times New Roman" w:hAnsi="Times New Roman"/>
          <w:sz w:val="24"/>
          <w:szCs w:val="24"/>
        </w:rPr>
        <w:t xml:space="preserve">Особенности учета расчетов с </w:t>
      </w:r>
      <w:r w:rsidR="0016336B" w:rsidRPr="00C15F67">
        <w:rPr>
          <w:rFonts w:ascii="Times New Roman" w:hAnsi="Times New Roman"/>
          <w:sz w:val="24"/>
          <w:szCs w:val="24"/>
        </w:rPr>
        <w:t xml:space="preserve">собственниками, нанимателями (пользователями) жилых и нежилых помещений в МКД </w:t>
      </w:r>
      <w:r w:rsidRPr="00C15F67">
        <w:rPr>
          <w:rFonts w:ascii="Times New Roman" w:hAnsi="Times New Roman"/>
          <w:sz w:val="24"/>
          <w:szCs w:val="24"/>
        </w:rPr>
        <w:t>и поставщиками по жилищно-коммунальным услугам</w:t>
      </w:r>
      <w:r w:rsidR="00762386" w:rsidRPr="00C15F67">
        <w:rPr>
          <w:rFonts w:ascii="Times New Roman" w:hAnsi="Times New Roman"/>
          <w:sz w:val="24"/>
          <w:szCs w:val="24"/>
        </w:rPr>
        <w:t>.</w:t>
      </w:r>
    </w:p>
    <w:p w:rsidR="00F50D55" w:rsidRPr="00C15F67" w:rsidRDefault="00F50D55"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 xml:space="preserve">Финансирование расходов Учреждения на содержание, текущий ремонт и обеспечение коммунальной услугой отопления нераспределенных жилых и нежилых помещений, </w:t>
      </w:r>
      <w:r w:rsidRPr="00C15F67">
        <w:rPr>
          <w:rFonts w:ascii="Times New Roman" w:hAnsi="Times New Roman"/>
          <w:sz w:val="24"/>
          <w:szCs w:val="24"/>
        </w:rPr>
        <w:lastRenderedPageBreak/>
        <w:t>находящихся в собственности города Москвы, а также жилых помещений в многоквартирных домах и жилых домах, принятых от застройщика (лица, обеспечивающего строительство многоквартирного дома и (или) жилого дома) после выдачи ему разрешения на ввод многоквартирного дома и (или) жилого дома в эксплуатацию по передаточному акту или иному документу о передаче с момента такой передачи осуществляется за счет средств субсидии на финансовое обеспечение выполнения государственного задания</w:t>
      </w:r>
      <w:r w:rsidR="00770DED" w:rsidRPr="00C15F67">
        <w:rPr>
          <w:rFonts w:ascii="Times New Roman" w:hAnsi="Times New Roman"/>
          <w:sz w:val="24"/>
          <w:szCs w:val="24"/>
        </w:rPr>
        <w:t xml:space="preserve"> (КВФО 4)</w:t>
      </w:r>
      <w:r w:rsidRPr="00C15F67">
        <w:rPr>
          <w:rFonts w:ascii="Times New Roman" w:hAnsi="Times New Roman"/>
          <w:sz w:val="24"/>
          <w:szCs w:val="24"/>
        </w:rPr>
        <w:t>.</w:t>
      </w:r>
    </w:p>
    <w:p w:rsidR="00DB0752" w:rsidRPr="00C15F67" w:rsidRDefault="00DB0752" w:rsidP="00EF6C41">
      <w:pPr>
        <w:pStyle w:val="aff8"/>
        <w:ind w:firstLine="709"/>
        <w:jc w:val="both"/>
        <w:rPr>
          <w:rFonts w:ascii="Times New Roman" w:hAnsi="Times New Roman"/>
          <w:sz w:val="24"/>
          <w:szCs w:val="24"/>
        </w:rPr>
      </w:pPr>
      <w:r w:rsidRPr="00C15F67">
        <w:rPr>
          <w:rFonts w:ascii="Times New Roman" w:hAnsi="Times New Roman"/>
          <w:sz w:val="24"/>
          <w:szCs w:val="24"/>
        </w:rPr>
        <w:t>В бухгалтерском учете сумма расходов на оплату коммунальных услуг по отоплению указанных выше помещений отражается ежемесячно на основании актов приема-передачи энергоресурсов, представляемых ПАО «МОЭК»</w:t>
      </w:r>
      <w:r w:rsidR="001005B4" w:rsidRPr="00C15F67">
        <w:rPr>
          <w:rFonts w:ascii="Times New Roman" w:hAnsi="Times New Roman"/>
          <w:sz w:val="24"/>
          <w:szCs w:val="24"/>
        </w:rPr>
        <w:t xml:space="preserve"> (ООО ТСК «Мосэнерго») </w:t>
      </w:r>
      <w:r w:rsidRPr="00C15F67">
        <w:rPr>
          <w:rFonts w:ascii="Times New Roman" w:hAnsi="Times New Roman"/>
          <w:sz w:val="24"/>
          <w:szCs w:val="24"/>
        </w:rPr>
        <w:t>по дебету счета 4.109.60.223 «Себестоимость готовой продукции, работ, услуг» в корреспонденции со счетом 4.302.23.</w:t>
      </w:r>
      <w:r w:rsidR="005A6125" w:rsidRPr="00C15F67">
        <w:rPr>
          <w:rFonts w:ascii="Times New Roman" w:hAnsi="Times New Roman"/>
          <w:sz w:val="24"/>
          <w:szCs w:val="24"/>
        </w:rPr>
        <w:t xml:space="preserve">734 </w:t>
      </w:r>
      <w:r w:rsidRPr="00C15F67">
        <w:rPr>
          <w:rFonts w:ascii="Times New Roman" w:hAnsi="Times New Roman"/>
          <w:sz w:val="24"/>
          <w:szCs w:val="24"/>
        </w:rPr>
        <w:t>«</w:t>
      </w:r>
      <w:r w:rsidR="00F53859" w:rsidRPr="00C15F67">
        <w:rPr>
          <w:rFonts w:ascii="Times New Roman" w:hAnsi="Times New Roman"/>
          <w:sz w:val="24"/>
          <w:szCs w:val="24"/>
        </w:rPr>
        <w:t xml:space="preserve">Увеличение кредиторской задолженности по коммунальным </w:t>
      </w:r>
      <w:r w:rsidRPr="00C15F67">
        <w:rPr>
          <w:rFonts w:ascii="Times New Roman" w:hAnsi="Times New Roman"/>
          <w:sz w:val="24"/>
          <w:szCs w:val="24"/>
        </w:rPr>
        <w:t>услугам»</w:t>
      </w:r>
      <w:r w:rsidR="00AC7AC2" w:rsidRPr="00C15F67">
        <w:rPr>
          <w:rFonts w:ascii="Times New Roman" w:hAnsi="Times New Roman"/>
          <w:sz w:val="24"/>
          <w:szCs w:val="24"/>
        </w:rPr>
        <w:t>.</w:t>
      </w:r>
    </w:p>
    <w:p w:rsidR="0040115C" w:rsidRPr="00C15F67" w:rsidRDefault="0040115C"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 xml:space="preserve">Учреждение </w:t>
      </w:r>
      <w:r w:rsidR="006F1FC6" w:rsidRPr="00C15F67">
        <w:rPr>
          <w:rFonts w:ascii="Times New Roman" w:hAnsi="Times New Roman"/>
          <w:sz w:val="24"/>
          <w:szCs w:val="24"/>
        </w:rPr>
        <w:t xml:space="preserve">ежемесячно </w:t>
      </w:r>
      <w:r w:rsidRPr="00C15F67">
        <w:rPr>
          <w:rFonts w:ascii="Times New Roman" w:hAnsi="Times New Roman"/>
          <w:sz w:val="24"/>
          <w:szCs w:val="24"/>
        </w:rPr>
        <w:t>на основании информации</w:t>
      </w:r>
      <w:r w:rsidR="00971D0F" w:rsidRPr="00C15F67">
        <w:rPr>
          <w:rFonts w:ascii="Times New Roman" w:hAnsi="Times New Roman"/>
          <w:sz w:val="24"/>
          <w:szCs w:val="24"/>
        </w:rPr>
        <w:t xml:space="preserve"> МФЦ</w:t>
      </w:r>
      <w:r w:rsidR="00EF48D8" w:rsidRPr="00C15F67">
        <w:rPr>
          <w:rFonts w:ascii="Times New Roman" w:hAnsi="Times New Roman"/>
          <w:sz w:val="24"/>
          <w:szCs w:val="24"/>
        </w:rPr>
        <w:t xml:space="preserve">, ГКУ </w:t>
      </w:r>
      <w:r w:rsidR="00CC2DD3" w:rsidRPr="00C15F67">
        <w:rPr>
          <w:rFonts w:ascii="Times New Roman" w:hAnsi="Times New Roman"/>
          <w:sz w:val="24"/>
          <w:szCs w:val="24"/>
        </w:rPr>
        <w:t>«</w:t>
      </w:r>
      <w:r w:rsidR="00EF48D8" w:rsidRPr="00C15F67">
        <w:rPr>
          <w:rFonts w:ascii="Times New Roman" w:hAnsi="Times New Roman"/>
          <w:sz w:val="24"/>
          <w:szCs w:val="24"/>
        </w:rPr>
        <w:t xml:space="preserve">Центр Координации </w:t>
      </w:r>
      <w:r w:rsidR="00CC2DD3" w:rsidRPr="00C15F67">
        <w:rPr>
          <w:rFonts w:ascii="Times New Roman" w:hAnsi="Times New Roman"/>
          <w:sz w:val="24"/>
          <w:szCs w:val="24"/>
        </w:rPr>
        <w:t xml:space="preserve">ГУ </w:t>
      </w:r>
      <w:r w:rsidR="00EF48D8" w:rsidRPr="00C15F67">
        <w:rPr>
          <w:rFonts w:ascii="Times New Roman" w:hAnsi="Times New Roman"/>
          <w:sz w:val="24"/>
          <w:szCs w:val="24"/>
        </w:rPr>
        <w:t>ИС</w:t>
      </w:r>
      <w:r w:rsidR="00CC2DD3" w:rsidRPr="00C15F67">
        <w:rPr>
          <w:rFonts w:ascii="Times New Roman" w:hAnsi="Times New Roman"/>
          <w:sz w:val="24"/>
          <w:szCs w:val="24"/>
        </w:rPr>
        <w:t>»</w:t>
      </w:r>
      <w:r w:rsidR="00EF10C3" w:rsidRPr="00C15F67">
        <w:rPr>
          <w:rFonts w:ascii="Times New Roman" w:hAnsi="Times New Roman"/>
          <w:sz w:val="24"/>
          <w:szCs w:val="24"/>
        </w:rPr>
        <w:t>, ГКУ «</w:t>
      </w:r>
      <w:r w:rsidR="006676A8" w:rsidRPr="00C15F67">
        <w:rPr>
          <w:rFonts w:ascii="Times New Roman" w:hAnsi="Times New Roman"/>
          <w:sz w:val="24"/>
          <w:szCs w:val="24"/>
        </w:rPr>
        <w:t>ГЦЖС» о</w:t>
      </w:r>
      <w:r w:rsidR="00802F68" w:rsidRPr="00C15F67">
        <w:rPr>
          <w:rFonts w:ascii="Times New Roman" w:hAnsi="Times New Roman"/>
          <w:sz w:val="24"/>
          <w:szCs w:val="24"/>
        </w:rPr>
        <w:t xml:space="preserve"> </w:t>
      </w:r>
      <w:r w:rsidR="00E57012" w:rsidRPr="00C15F67">
        <w:rPr>
          <w:rFonts w:ascii="Times New Roman" w:hAnsi="Times New Roman"/>
          <w:sz w:val="24"/>
          <w:szCs w:val="24"/>
        </w:rPr>
        <w:t xml:space="preserve">перечисленных с расчетного счета ПАО «Банк ВТБ» денежных средствах </w:t>
      </w:r>
      <w:proofErr w:type="spellStart"/>
      <w:r w:rsidR="00E57012" w:rsidRPr="00C15F67">
        <w:rPr>
          <w:rFonts w:ascii="Times New Roman" w:hAnsi="Times New Roman"/>
          <w:sz w:val="24"/>
          <w:szCs w:val="24"/>
        </w:rPr>
        <w:t>ресурсоснабжающим</w:t>
      </w:r>
      <w:proofErr w:type="spellEnd"/>
      <w:r w:rsidR="00E57012" w:rsidRPr="00C15F67">
        <w:rPr>
          <w:rFonts w:ascii="Times New Roman" w:hAnsi="Times New Roman"/>
          <w:sz w:val="24"/>
          <w:szCs w:val="24"/>
        </w:rPr>
        <w:t xml:space="preserve"> организациям за счет </w:t>
      </w:r>
      <w:r w:rsidR="00802F68" w:rsidRPr="00C15F67">
        <w:rPr>
          <w:rFonts w:ascii="Times New Roman" w:hAnsi="Times New Roman"/>
          <w:sz w:val="24"/>
          <w:szCs w:val="24"/>
        </w:rPr>
        <w:t>поступ</w:t>
      </w:r>
      <w:r w:rsidR="00E57012" w:rsidRPr="00C15F67">
        <w:rPr>
          <w:rFonts w:ascii="Times New Roman" w:hAnsi="Times New Roman"/>
          <w:sz w:val="24"/>
          <w:szCs w:val="24"/>
        </w:rPr>
        <w:t>лений от потребителей услуг</w:t>
      </w:r>
      <w:r w:rsidR="006F1FC6" w:rsidRPr="00C15F67">
        <w:rPr>
          <w:rFonts w:ascii="Times New Roman" w:hAnsi="Times New Roman"/>
          <w:sz w:val="24"/>
          <w:szCs w:val="24"/>
        </w:rPr>
        <w:t xml:space="preserve">, а также </w:t>
      </w:r>
      <w:r w:rsidR="00AE1523" w:rsidRPr="00C15F67">
        <w:rPr>
          <w:rFonts w:ascii="Times New Roman" w:hAnsi="Times New Roman"/>
          <w:sz w:val="24"/>
          <w:szCs w:val="24"/>
        </w:rPr>
        <w:t>данных о</w:t>
      </w:r>
      <w:r w:rsidR="00971D0F" w:rsidRPr="00C15F67">
        <w:rPr>
          <w:rFonts w:ascii="Times New Roman" w:hAnsi="Times New Roman"/>
          <w:sz w:val="24"/>
          <w:szCs w:val="24"/>
        </w:rPr>
        <w:t xml:space="preserve"> </w:t>
      </w:r>
      <w:r w:rsidR="006F1FC6" w:rsidRPr="00C15F67">
        <w:rPr>
          <w:rFonts w:ascii="Times New Roman" w:hAnsi="Times New Roman"/>
          <w:sz w:val="24"/>
          <w:szCs w:val="24"/>
        </w:rPr>
        <w:t>перечислен</w:t>
      </w:r>
      <w:r w:rsidR="00E57012" w:rsidRPr="00C15F67">
        <w:rPr>
          <w:rFonts w:ascii="Times New Roman" w:hAnsi="Times New Roman"/>
          <w:sz w:val="24"/>
          <w:szCs w:val="24"/>
        </w:rPr>
        <w:t>ных</w:t>
      </w:r>
      <w:r w:rsidR="006F1FC6" w:rsidRPr="00C15F67">
        <w:rPr>
          <w:rFonts w:ascii="Times New Roman" w:hAnsi="Times New Roman"/>
          <w:sz w:val="24"/>
          <w:szCs w:val="24"/>
        </w:rPr>
        <w:t xml:space="preserve"> </w:t>
      </w:r>
      <w:proofErr w:type="spellStart"/>
      <w:r w:rsidR="00AE1523" w:rsidRPr="00C15F67">
        <w:rPr>
          <w:rFonts w:ascii="Times New Roman" w:hAnsi="Times New Roman"/>
          <w:sz w:val="24"/>
          <w:szCs w:val="24"/>
        </w:rPr>
        <w:t>ресурсоснабжающим</w:t>
      </w:r>
      <w:proofErr w:type="spellEnd"/>
      <w:r w:rsidR="00AE1523" w:rsidRPr="00C15F67">
        <w:rPr>
          <w:rFonts w:ascii="Times New Roman" w:hAnsi="Times New Roman"/>
          <w:sz w:val="24"/>
          <w:szCs w:val="24"/>
        </w:rPr>
        <w:t xml:space="preserve"> организациям сумм субсидий на выпадающие доходы</w:t>
      </w:r>
      <w:r w:rsidRPr="00C15F67">
        <w:rPr>
          <w:rFonts w:ascii="Times New Roman" w:hAnsi="Times New Roman"/>
          <w:sz w:val="24"/>
          <w:szCs w:val="24"/>
        </w:rPr>
        <w:t xml:space="preserve"> </w:t>
      </w:r>
      <w:r w:rsidR="00AE1523" w:rsidRPr="00C15F67">
        <w:rPr>
          <w:rFonts w:ascii="Times New Roman" w:hAnsi="Times New Roman"/>
          <w:sz w:val="24"/>
          <w:szCs w:val="24"/>
        </w:rPr>
        <w:t>производит в бухгалтерском учете зачет обязательств по дебету счета</w:t>
      </w:r>
      <w:r w:rsidRPr="00C15F67">
        <w:rPr>
          <w:rFonts w:ascii="Times New Roman" w:hAnsi="Times New Roman"/>
          <w:sz w:val="24"/>
          <w:szCs w:val="24"/>
        </w:rPr>
        <w:t xml:space="preserve"> 2.302.23.</w:t>
      </w:r>
      <w:r w:rsidR="005A6125" w:rsidRPr="00C15F67">
        <w:rPr>
          <w:rFonts w:ascii="Times New Roman" w:hAnsi="Times New Roman"/>
          <w:sz w:val="24"/>
          <w:szCs w:val="24"/>
        </w:rPr>
        <w:t xml:space="preserve">834 </w:t>
      </w:r>
      <w:r w:rsidR="00AE1523" w:rsidRPr="00C15F67">
        <w:rPr>
          <w:rFonts w:ascii="Times New Roman" w:hAnsi="Times New Roman"/>
          <w:sz w:val="24"/>
          <w:szCs w:val="24"/>
        </w:rPr>
        <w:t xml:space="preserve">«Уменьшение кредиторской задолженности по коммунальным услугам» в корреспонденции с кредитом счета </w:t>
      </w:r>
      <w:r w:rsidRPr="00C15F67">
        <w:rPr>
          <w:rFonts w:ascii="Times New Roman" w:hAnsi="Times New Roman"/>
          <w:sz w:val="24"/>
          <w:szCs w:val="24"/>
        </w:rPr>
        <w:t>2.205.31.</w:t>
      </w:r>
      <w:r w:rsidR="00782307" w:rsidRPr="00C15F67">
        <w:rPr>
          <w:rFonts w:ascii="Times New Roman" w:hAnsi="Times New Roman"/>
          <w:sz w:val="24"/>
          <w:szCs w:val="24"/>
        </w:rPr>
        <w:t xml:space="preserve">66х </w:t>
      </w:r>
      <w:r w:rsidR="00AE1523" w:rsidRPr="00C15F67">
        <w:rPr>
          <w:rFonts w:ascii="Times New Roman" w:hAnsi="Times New Roman"/>
          <w:sz w:val="24"/>
          <w:szCs w:val="24"/>
        </w:rPr>
        <w:t xml:space="preserve"> «</w:t>
      </w:r>
      <w:r w:rsidR="00D85C1F" w:rsidRPr="00C15F67">
        <w:rPr>
          <w:rFonts w:ascii="Times New Roman" w:hAnsi="Times New Roman"/>
          <w:sz w:val="24"/>
          <w:szCs w:val="24"/>
        </w:rPr>
        <w:t>Уменьшение дебиторской задолженности по доходам от оказания платных услуг (работ)»</w:t>
      </w:r>
      <w:r w:rsidR="00EF10C3" w:rsidRPr="00C15F67">
        <w:rPr>
          <w:rFonts w:ascii="Times New Roman" w:hAnsi="Times New Roman"/>
          <w:sz w:val="24"/>
          <w:szCs w:val="24"/>
        </w:rPr>
        <w:t xml:space="preserve"> (2.205.52.661 «Уменьшение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r w:rsidR="00035F8E" w:rsidRPr="00C15F67">
        <w:rPr>
          <w:rFonts w:ascii="Times New Roman" w:hAnsi="Times New Roman"/>
          <w:sz w:val="24"/>
          <w:szCs w:val="24"/>
        </w:rPr>
        <w:t>.</w:t>
      </w:r>
    </w:p>
    <w:p w:rsidR="0040115C" w:rsidRPr="00C15F67" w:rsidRDefault="0040115C"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 xml:space="preserve">Сумма </w:t>
      </w:r>
      <w:r w:rsidR="00245C63" w:rsidRPr="00C15F67">
        <w:rPr>
          <w:rFonts w:ascii="Times New Roman" w:hAnsi="Times New Roman"/>
          <w:sz w:val="24"/>
          <w:szCs w:val="24"/>
        </w:rPr>
        <w:t xml:space="preserve">комиссии, </w:t>
      </w:r>
      <w:r w:rsidRPr="00C15F67">
        <w:rPr>
          <w:rFonts w:ascii="Times New Roman" w:hAnsi="Times New Roman"/>
          <w:sz w:val="24"/>
          <w:szCs w:val="24"/>
        </w:rPr>
        <w:t xml:space="preserve">удержанной банком </w:t>
      </w:r>
      <w:r w:rsidR="00245C63" w:rsidRPr="00C15F67">
        <w:rPr>
          <w:rFonts w:ascii="Times New Roman" w:hAnsi="Times New Roman"/>
          <w:sz w:val="24"/>
          <w:szCs w:val="24"/>
        </w:rPr>
        <w:t xml:space="preserve">из поступивших платежей, </w:t>
      </w:r>
      <w:r w:rsidRPr="00C15F67">
        <w:rPr>
          <w:rFonts w:ascii="Times New Roman" w:hAnsi="Times New Roman"/>
          <w:sz w:val="24"/>
          <w:szCs w:val="24"/>
        </w:rPr>
        <w:t>отражается в учете Учреждения следующими записями:</w:t>
      </w:r>
    </w:p>
    <w:p w:rsidR="0040115C" w:rsidRPr="00C15F67" w:rsidRDefault="0040115C" w:rsidP="00EF6C41">
      <w:pPr>
        <w:pStyle w:val="aff8"/>
        <w:numPr>
          <w:ilvl w:val="0"/>
          <w:numId w:val="25"/>
        </w:numPr>
        <w:ind w:left="1134" w:hanging="425"/>
        <w:jc w:val="both"/>
        <w:rPr>
          <w:rFonts w:ascii="Times New Roman" w:hAnsi="Times New Roman"/>
          <w:sz w:val="24"/>
          <w:szCs w:val="24"/>
        </w:rPr>
      </w:pPr>
      <w:r w:rsidRPr="00C15F67">
        <w:rPr>
          <w:rFonts w:ascii="Times New Roman" w:hAnsi="Times New Roman"/>
          <w:sz w:val="24"/>
          <w:szCs w:val="24"/>
        </w:rPr>
        <w:t>на сумму удержанной комиссии:</w:t>
      </w:r>
    </w:p>
    <w:p w:rsidR="0040115C" w:rsidRPr="00C15F67" w:rsidRDefault="0040115C" w:rsidP="00EF6C41">
      <w:pPr>
        <w:pStyle w:val="aff8"/>
        <w:ind w:firstLine="709"/>
        <w:jc w:val="both"/>
        <w:rPr>
          <w:rFonts w:ascii="Times New Roman" w:hAnsi="Times New Roman"/>
          <w:sz w:val="24"/>
          <w:szCs w:val="24"/>
        </w:rPr>
      </w:pPr>
      <w:proofErr w:type="spellStart"/>
      <w:r w:rsidRPr="00C15F67">
        <w:rPr>
          <w:rFonts w:ascii="Times New Roman" w:hAnsi="Times New Roman"/>
          <w:sz w:val="24"/>
          <w:szCs w:val="24"/>
        </w:rPr>
        <w:t>Дт</w:t>
      </w:r>
      <w:proofErr w:type="spellEnd"/>
      <w:r w:rsidRPr="00C15F67">
        <w:rPr>
          <w:rFonts w:ascii="Times New Roman" w:hAnsi="Times New Roman"/>
          <w:sz w:val="24"/>
          <w:szCs w:val="24"/>
        </w:rPr>
        <w:t xml:space="preserve"> 2.302.26.835</w:t>
      </w:r>
      <w:r w:rsidRPr="00C15F67">
        <w:rPr>
          <w:rFonts w:ascii="Times New Roman" w:hAnsi="Times New Roman"/>
          <w:sz w:val="24"/>
          <w:szCs w:val="24"/>
        </w:rPr>
        <w:tab/>
      </w:r>
      <w:proofErr w:type="spellStart"/>
      <w:r w:rsidRPr="00C15F67">
        <w:rPr>
          <w:rFonts w:ascii="Times New Roman" w:hAnsi="Times New Roman"/>
          <w:sz w:val="24"/>
          <w:szCs w:val="24"/>
        </w:rPr>
        <w:t>Кт</w:t>
      </w:r>
      <w:proofErr w:type="spellEnd"/>
      <w:r w:rsidRPr="00C15F67">
        <w:rPr>
          <w:rFonts w:ascii="Times New Roman" w:hAnsi="Times New Roman"/>
          <w:sz w:val="24"/>
          <w:szCs w:val="24"/>
        </w:rPr>
        <w:t xml:space="preserve"> 2.205.31.66х</w:t>
      </w:r>
    </w:p>
    <w:p w:rsidR="0040115C" w:rsidRPr="00C15F67" w:rsidRDefault="0040115C" w:rsidP="00EF6C41">
      <w:pPr>
        <w:pStyle w:val="aff8"/>
        <w:numPr>
          <w:ilvl w:val="0"/>
          <w:numId w:val="26"/>
        </w:numPr>
        <w:ind w:left="1134" w:hanging="425"/>
        <w:jc w:val="both"/>
        <w:rPr>
          <w:rFonts w:ascii="Times New Roman" w:hAnsi="Times New Roman"/>
          <w:sz w:val="24"/>
          <w:szCs w:val="24"/>
        </w:rPr>
      </w:pPr>
      <w:r w:rsidRPr="00C15F67">
        <w:rPr>
          <w:rFonts w:ascii="Times New Roman" w:hAnsi="Times New Roman"/>
          <w:sz w:val="24"/>
          <w:szCs w:val="24"/>
        </w:rPr>
        <w:t>одновременно оформляется бухгалтерская запись по начислению фактических расходов по расчетам с банком на сумму удержанной комиссии:</w:t>
      </w:r>
    </w:p>
    <w:p w:rsidR="0040115C" w:rsidRPr="00C15F67" w:rsidRDefault="0040115C" w:rsidP="00EF6C41">
      <w:pPr>
        <w:pStyle w:val="aff8"/>
        <w:ind w:firstLine="709"/>
        <w:jc w:val="both"/>
        <w:rPr>
          <w:rFonts w:ascii="Times New Roman" w:hAnsi="Times New Roman"/>
          <w:sz w:val="24"/>
          <w:szCs w:val="24"/>
        </w:rPr>
      </w:pPr>
      <w:proofErr w:type="spellStart"/>
      <w:r w:rsidRPr="00C15F67">
        <w:rPr>
          <w:rFonts w:ascii="Times New Roman" w:hAnsi="Times New Roman"/>
          <w:sz w:val="24"/>
          <w:szCs w:val="24"/>
        </w:rPr>
        <w:t>Дт</w:t>
      </w:r>
      <w:proofErr w:type="spellEnd"/>
      <w:r w:rsidRPr="00C15F67">
        <w:rPr>
          <w:rFonts w:ascii="Times New Roman" w:hAnsi="Times New Roman"/>
          <w:sz w:val="24"/>
          <w:szCs w:val="24"/>
        </w:rPr>
        <w:t xml:space="preserve"> 2.109.60.226</w:t>
      </w:r>
      <w:r w:rsidRPr="00C15F67">
        <w:rPr>
          <w:rFonts w:ascii="Times New Roman" w:hAnsi="Times New Roman"/>
          <w:sz w:val="24"/>
          <w:szCs w:val="24"/>
        </w:rPr>
        <w:tab/>
      </w:r>
      <w:proofErr w:type="spellStart"/>
      <w:r w:rsidRPr="00C15F67">
        <w:rPr>
          <w:rFonts w:ascii="Times New Roman" w:hAnsi="Times New Roman"/>
          <w:sz w:val="24"/>
          <w:szCs w:val="24"/>
        </w:rPr>
        <w:t>Кт</w:t>
      </w:r>
      <w:proofErr w:type="spellEnd"/>
      <w:r w:rsidRPr="00C15F67">
        <w:rPr>
          <w:rFonts w:ascii="Times New Roman" w:hAnsi="Times New Roman"/>
          <w:sz w:val="24"/>
          <w:szCs w:val="24"/>
        </w:rPr>
        <w:t xml:space="preserve"> 2.302.26.</w:t>
      </w:r>
      <w:r w:rsidR="009369B9" w:rsidRPr="00C15F67">
        <w:rPr>
          <w:rFonts w:ascii="Times New Roman" w:hAnsi="Times New Roman"/>
          <w:sz w:val="24"/>
          <w:szCs w:val="24"/>
        </w:rPr>
        <w:t>735</w:t>
      </w:r>
    </w:p>
    <w:p w:rsidR="0040115C" w:rsidRPr="00C15F67" w:rsidRDefault="0040115C" w:rsidP="00EF6C41">
      <w:pPr>
        <w:pStyle w:val="aff8"/>
        <w:ind w:firstLine="709"/>
        <w:jc w:val="both"/>
        <w:rPr>
          <w:rFonts w:ascii="Times New Roman" w:hAnsi="Times New Roman"/>
          <w:sz w:val="24"/>
          <w:szCs w:val="24"/>
        </w:rPr>
      </w:pPr>
      <w:r w:rsidRPr="00C15F67">
        <w:rPr>
          <w:rFonts w:ascii="Times New Roman" w:hAnsi="Times New Roman"/>
          <w:sz w:val="24"/>
          <w:szCs w:val="24"/>
        </w:rPr>
        <w:t>В Отчете об исполнении Учреждением плана его финансово-хозяйственной деятельности (ф.0503737) указанные операции отражаются по графе «Некассовые операции» в разделе 1 «Доходы учреждения» по коду аналитики 131 «Доходы от оказания платных услуг (работ)» и в разделе 2 «Расходы учреждения» по соответствующим кодам аналитики 223 – в части расчетов с поставщиками коммунальных услуг, 226 – на сумму расчетов с банком.</w:t>
      </w:r>
    </w:p>
    <w:bookmarkEnd w:id="83"/>
    <w:p w:rsidR="003E59BC" w:rsidRPr="00D3788E" w:rsidRDefault="003E59BC" w:rsidP="00EF6C41">
      <w:pPr>
        <w:pStyle w:val="aff8"/>
        <w:numPr>
          <w:ilvl w:val="2"/>
          <w:numId w:val="4"/>
        </w:numPr>
        <w:ind w:left="0" w:firstLine="709"/>
        <w:jc w:val="both"/>
        <w:rPr>
          <w:rFonts w:ascii="Times New Roman" w:hAnsi="Times New Roman"/>
          <w:sz w:val="24"/>
          <w:szCs w:val="24"/>
        </w:rPr>
      </w:pPr>
      <w:r w:rsidRPr="00D3788E">
        <w:rPr>
          <w:rFonts w:ascii="Times New Roman" w:hAnsi="Times New Roman"/>
          <w:sz w:val="24"/>
          <w:szCs w:val="24"/>
        </w:rPr>
        <w:t>Особенности расчетов Учреждения по оплате возмещения вреда, причиненного автомобильным дорогам общего пользования федерального значения транспортными средствами, имеющими разрешенную массу свыше 12 тонн.</w:t>
      </w:r>
    </w:p>
    <w:p w:rsidR="003E59BC" w:rsidRPr="00C710AE" w:rsidRDefault="003E59BC" w:rsidP="00EF6C41">
      <w:pPr>
        <w:pStyle w:val="aff8"/>
        <w:ind w:firstLine="709"/>
        <w:jc w:val="both"/>
        <w:rPr>
          <w:rFonts w:ascii="Times New Roman" w:hAnsi="Times New Roman"/>
          <w:sz w:val="24"/>
          <w:szCs w:val="24"/>
        </w:rPr>
      </w:pPr>
      <w:r w:rsidRPr="00C710AE">
        <w:rPr>
          <w:rFonts w:ascii="Times New Roman" w:hAnsi="Times New Roman"/>
          <w:sz w:val="24"/>
          <w:szCs w:val="24"/>
        </w:rPr>
        <w:t>Учет операций по расчетам отражается следующими записями:</w:t>
      </w:r>
    </w:p>
    <w:p w:rsidR="003E59BC" w:rsidRPr="00D3788E" w:rsidRDefault="003E59BC" w:rsidP="00EF6C41">
      <w:pPr>
        <w:pStyle w:val="aff8"/>
        <w:numPr>
          <w:ilvl w:val="0"/>
          <w:numId w:val="25"/>
        </w:numPr>
        <w:ind w:left="0" w:firstLine="709"/>
        <w:jc w:val="both"/>
        <w:rPr>
          <w:rFonts w:ascii="Times New Roman" w:hAnsi="Times New Roman"/>
          <w:sz w:val="24"/>
          <w:szCs w:val="24"/>
        </w:rPr>
      </w:pPr>
      <w:r w:rsidRPr="00D3788E">
        <w:rPr>
          <w:rFonts w:ascii="Times New Roman" w:hAnsi="Times New Roman"/>
          <w:sz w:val="24"/>
          <w:szCs w:val="24"/>
        </w:rPr>
        <w:t>перечисление предварительной оплаты оператору системы «Платон»</w:t>
      </w:r>
      <w:r w:rsidR="00292C69" w:rsidRPr="00D3788E">
        <w:rPr>
          <w:rFonts w:ascii="Times New Roman" w:hAnsi="Times New Roman"/>
          <w:sz w:val="24"/>
          <w:szCs w:val="24"/>
        </w:rPr>
        <w:t xml:space="preserve"> на основании распоряжения на оплату, сформированного Учреждением</w:t>
      </w:r>
      <w:r w:rsidRPr="00D3788E">
        <w:rPr>
          <w:rFonts w:ascii="Times New Roman" w:hAnsi="Times New Roman"/>
          <w:sz w:val="24"/>
          <w:szCs w:val="24"/>
        </w:rPr>
        <w:t>:</w:t>
      </w:r>
    </w:p>
    <w:p w:rsidR="003E59BC" w:rsidRPr="00C710AE" w:rsidRDefault="003E59BC" w:rsidP="00EF6C41">
      <w:pPr>
        <w:pStyle w:val="aff8"/>
        <w:ind w:firstLine="709"/>
        <w:jc w:val="both"/>
        <w:rPr>
          <w:rFonts w:ascii="Times New Roman" w:hAnsi="Times New Roman"/>
          <w:sz w:val="24"/>
          <w:szCs w:val="24"/>
        </w:rPr>
      </w:pPr>
      <w:proofErr w:type="spellStart"/>
      <w:r w:rsidRPr="00C710AE">
        <w:rPr>
          <w:rFonts w:ascii="Times New Roman" w:hAnsi="Times New Roman"/>
          <w:sz w:val="24"/>
          <w:szCs w:val="24"/>
        </w:rPr>
        <w:t>Дт</w:t>
      </w:r>
      <w:proofErr w:type="spellEnd"/>
      <w:r w:rsidRPr="00C710AE">
        <w:rPr>
          <w:rFonts w:ascii="Times New Roman" w:hAnsi="Times New Roman"/>
          <w:sz w:val="24"/>
          <w:szCs w:val="24"/>
        </w:rPr>
        <w:t xml:space="preserve"> 0.303.05.</w:t>
      </w:r>
      <w:r w:rsidR="009369B9" w:rsidRPr="00C710AE">
        <w:rPr>
          <w:rFonts w:ascii="Times New Roman" w:hAnsi="Times New Roman"/>
          <w:sz w:val="24"/>
          <w:szCs w:val="24"/>
        </w:rPr>
        <w:t>831</w:t>
      </w:r>
      <w:r w:rsidRPr="00C710AE">
        <w:rPr>
          <w:rFonts w:ascii="Times New Roman" w:hAnsi="Times New Roman"/>
          <w:sz w:val="24"/>
          <w:szCs w:val="24"/>
        </w:rPr>
        <w:tab/>
      </w:r>
      <w:proofErr w:type="spellStart"/>
      <w:r w:rsidRPr="00C710AE">
        <w:rPr>
          <w:rFonts w:ascii="Times New Roman" w:hAnsi="Times New Roman"/>
          <w:sz w:val="24"/>
          <w:szCs w:val="24"/>
        </w:rPr>
        <w:t>Кт</w:t>
      </w:r>
      <w:proofErr w:type="spellEnd"/>
      <w:r w:rsidR="00770168" w:rsidRPr="00C710AE">
        <w:rPr>
          <w:rFonts w:ascii="Times New Roman" w:hAnsi="Times New Roman"/>
          <w:sz w:val="24"/>
          <w:szCs w:val="24"/>
        </w:rPr>
        <w:t xml:space="preserve"> </w:t>
      </w:r>
      <w:r w:rsidRPr="00C710AE">
        <w:rPr>
          <w:rFonts w:ascii="Times New Roman" w:hAnsi="Times New Roman"/>
          <w:sz w:val="24"/>
          <w:szCs w:val="24"/>
        </w:rPr>
        <w:t>0.201.11.610;</w:t>
      </w:r>
    </w:p>
    <w:p w:rsidR="003E59BC" w:rsidRPr="00C710AE" w:rsidRDefault="003E59B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 xml:space="preserve">начисление платы по системе «Платон» по </w:t>
      </w:r>
      <w:r w:rsidR="00501A51" w:rsidRPr="00C710AE">
        <w:rPr>
          <w:rFonts w:ascii="Times New Roman" w:hAnsi="Times New Roman"/>
          <w:sz w:val="24"/>
          <w:szCs w:val="24"/>
        </w:rPr>
        <w:t>фактически осуществленным</w:t>
      </w:r>
      <w:r w:rsidRPr="00C710AE">
        <w:rPr>
          <w:rFonts w:ascii="Times New Roman" w:hAnsi="Times New Roman"/>
          <w:sz w:val="24"/>
          <w:szCs w:val="24"/>
        </w:rPr>
        <w:t xml:space="preserve"> рейс</w:t>
      </w:r>
      <w:r w:rsidR="00501A51" w:rsidRPr="00C710AE">
        <w:rPr>
          <w:rFonts w:ascii="Times New Roman" w:hAnsi="Times New Roman"/>
          <w:sz w:val="24"/>
          <w:szCs w:val="24"/>
        </w:rPr>
        <w:t>ам</w:t>
      </w:r>
      <w:r w:rsidR="00292C69" w:rsidRPr="00C710AE">
        <w:rPr>
          <w:rFonts w:ascii="Times New Roman" w:hAnsi="Times New Roman"/>
          <w:sz w:val="24"/>
          <w:szCs w:val="24"/>
        </w:rPr>
        <w:t xml:space="preserve"> (не реже одного раза в месяц по состоянию на последнее число месяца) на основании данных </w:t>
      </w:r>
      <w:r w:rsidR="00501A51" w:rsidRPr="00C710AE">
        <w:rPr>
          <w:rFonts w:ascii="Times New Roman" w:hAnsi="Times New Roman"/>
          <w:sz w:val="24"/>
          <w:szCs w:val="24"/>
        </w:rPr>
        <w:t xml:space="preserve">документа, </w:t>
      </w:r>
      <w:r w:rsidR="00292C69" w:rsidRPr="00C710AE">
        <w:rPr>
          <w:rFonts w:ascii="Times New Roman" w:hAnsi="Times New Roman"/>
          <w:sz w:val="24"/>
          <w:szCs w:val="24"/>
        </w:rPr>
        <w:t>выгру</w:t>
      </w:r>
      <w:r w:rsidR="00501A51" w:rsidRPr="00C710AE">
        <w:rPr>
          <w:rFonts w:ascii="Times New Roman" w:hAnsi="Times New Roman"/>
          <w:sz w:val="24"/>
          <w:szCs w:val="24"/>
        </w:rPr>
        <w:t xml:space="preserve">женного </w:t>
      </w:r>
      <w:r w:rsidR="00292C69" w:rsidRPr="00C710AE">
        <w:rPr>
          <w:rFonts w:ascii="Times New Roman" w:hAnsi="Times New Roman"/>
          <w:sz w:val="24"/>
          <w:szCs w:val="24"/>
        </w:rPr>
        <w:t>из системы «П</w:t>
      </w:r>
      <w:r w:rsidR="00501A51" w:rsidRPr="00C710AE">
        <w:rPr>
          <w:rFonts w:ascii="Times New Roman" w:hAnsi="Times New Roman"/>
          <w:sz w:val="24"/>
          <w:szCs w:val="24"/>
        </w:rPr>
        <w:t>л</w:t>
      </w:r>
      <w:r w:rsidR="00292C69" w:rsidRPr="00C710AE">
        <w:rPr>
          <w:rFonts w:ascii="Times New Roman" w:hAnsi="Times New Roman"/>
          <w:sz w:val="24"/>
          <w:szCs w:val="24"/>
        </w:rPr>
        <w:t>атон», заверенн</w:t>
      </w:r>
      <w:r w:rsidR="00501A51" w:rsidRPr="00C710AE">
        <w:rPr>
          <w:rFonts w:ascii="Times New Roman" w:hAnsi="Times New Roman"/>
          <w:sz w:val="24"/>
          <w:szCs w:val="24"/>
        </w:rPr>
        <w:t>ого</w:t>
      </w:r>
      <w:r w:rsidR="00292C69" w:rsidRPr="00C710AE">
        <w:rPr>
          <w:rFonts w:ascii="Times New Roman" w:hAnsi="Times New Roman"/>
          <w:sz w:val="24"/>
          <w:szCs w:val="24"/>
        </w:rPr>
        <w:t xml:space="preserve"> подписью уполномоченного должностного лица Учреждения</w:t>
      </w:r>
      <w:r w:rsidRPr="00C710AE">
        <w:rPr>
          <w:rFonts w:ascii="Times New Roman" w:hAnsi="Times New Roman"/>
          <w:sz w:val="24"/>
          <w:szCs w:val="24"/>
        </w:rPr>
        <w:t>:</w:t>
      </w:r>
    </w:p>
    <w:p w:rsidR="003E59BC" w:rsidRPr="00C710AE" w:rsidRDefault="00770168" w:rsidP="00EF6C41">
      <w:pPr>
        <w:pStyle w:val="aff8"/>
        <w:ind w:firstLine="709"/>
        <w:jc w:val="both"/>
        <w:rPr>
          <w:rFonts w:ascii="Times New Roman" w:hAnsi="Times New Roman"/>
          <w:sz w:val="24"/>
          <w:szCs w:val="24"/>
        </w:rPr>
      </w:pPr>
      <w:proofErr w:type="spellStart"/>
      <w:r w:rsidRPr="00C710AE">
        <w:rPr>
          <w:rFonts w:ascii="Times New Roman" w:hAnsi="Times New Roman"/>
          <w:sz w:val="24"/>
          <w:szCs w:val="24"/>
        </w:rPr>
        <w:t>Дт</w:t>
      </w:r>
      <w:proofErr w:type="spellEnd"/>
      <w:r w:rsidRPr="00C710AE">
        <w:rPr>
          <w:rFonts w:ascii="Times New Roman" w:hAnsi="Times New Roman"/>
          <w:sz w:val="24"/>
          <w:szCs w:val="24"/>
        </w:rPr>
        <w:t xml:space="preserve"> 0.109.60.291</w:t>
      </w:r>
      <w:r w:rsidRPr="00C710AE">
        <w:rPr>
          <w:rFonts w:ascii="Times New Roman" w:hAnsi="Times New Roman"/>
          <w:sz w:val="24"/>
          <w:szCs w:val="24"/>
        </w:rPr>
        <w:tab/>
      </w:r>
      <w:proofErr w:type="spellStart"/>
      <w:r w:rsidRPr="00C710AE">
        <w:rPr>
          <w:rFonts w:ascii="Times New Roman" w:hAnsi="Times New Roman"/>
          <w:sz w:val="24"/>
          <w:szCs w:val="24"/>
        </w:rPr>
        <w:t>Кт</w:t>
      </w:r>
      <w:proofErr w:type="spellEnd"/>
      <w:r w:rsidRPr="00C710AE">
        <w:rPr>
          <w:rFonts w:ascii="Times New Roman" w:hAnsi="Times New Roman"/>
          <w:sz w:val="24"/>
          <w:szCs w:val="24"/>
        </w:rPr>
        <w:t xml:space="preserve"> 0.303.05.</w:t>
      </w:r>
      <w:r w:rsidR="00450B41" w:rsidRPr="00C710AE">
        <w:rPr>
          <w:rFonts w:ascii="Times New Roman" w:hAnsi="Times New Roman"/>
          <w:sz w:val="24"/>
          <w:szCs w:val="24"/>
        </w:rPr>
        <w:t>731</w:t>
      </w:r>
      <w:r w:rsidRPr="00C710AE">
        <w:rPr>
          <w:rFonts w:ascii="Times New Roman" w:hAnsi="Times New Roman"/>
          <w:sz w:val="24"/>
          <w:szCs w:val="24"/>
        </w:rPr>
        <w:t>.</w:t>
      </w:r>
    </w:p>
    <w:p w:rsidR="0040115C" w:rsidRPr="00C710AE" w:rsidRDefault="0040115C"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Учет затрат на выполнение работ, оказание услуг ведется Учреждением на счетах:</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0.109.60.000 «Себестоимость готовой продукции, работ, услуг»;</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0.109.80.000 «Общехозяйственные расходы».</w:t>
      </w:r>
      <w:r w:rsidR="00DE6EAE" w:rsidRPr="00C710AE">
        <w:rPr>
          <w:rFonts w:ascii="Times New Roman" w:hAnsi="Times New Roman"/>
          <w:sz w:val="24"/>
          <w:szCs w:val="24"/>
        </w:rPr>
        <w:t xml:space="preserve">  </w:t>
      </w:r>
    </w:p>
    <w:p w:rsidR="0040115C" w:rsidRPr="00C710AE" w:rsidRDefault="0040115C"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Ввиду специфики деятельности Учреждения, в целях оптимизации степени полезности учетных данных при допустимом уровне трудоемкости учетных процедур (п.134 Инструкции №157н, п.74 </w:t>
      </w:r>
      <w:r w:rsidR="004D5CDD" w:rsidRPr="00C710AE">
        <w:rPr>
          <w:rFonts w:ascii="Times New Roman" w:hAnsi="Times New Roman"/>
          <w:sz w:val="24"/>
          <w:szCs w:val="24"/>
        </w:rPr>
        <w:t>ФСБУ</w:t>
      </w:r>
      <w:r w:rsidRPr="00C710AE">
        <w:rPr>
          <w:rFonts w:ascii="Times New Roman" w:hAnsi="Times New Roman"/>
          <w:sz w:val="24"/>
          <w:szCs w:val="24"/>
        </w:rPr>
        <w:t xml:space="preserve"> «Концептуальные основы бухгалтерского учета и отчетности») Учреждение не формирует информацию о накладных </w:t>
      </w:r>
      <w:r w:rsidR="00185E83">
        <w:rPr>
          <w:rFonts w:ascii="Times New Roman" w:hAnsi="Times New Roman"/>
          <w:sz w:val="24"/>
          <w:szCs w:val="24"/>
        </w:rPr>
        <w:t>расходах</w:t>
      </w:r>
      <w:r w:rsidRPr="00C710AE">
        <w:rPr>
          <w:rFonts w:ascii="Times New Roman" w:hAnsi="Times New Roman"/>
          <w:sz w:val="24"/>
          <w:szCs w:val="24"/>
        </w:rPr>
        <w:t xml:space="preserve"> на выполнение работ, услуг на счете 0.109.70 «Накладные расходы производства готовой продукции, работ, услуг».</w:t>
      </w:r>
    </w:p>
    <w:p w:rsidR="0040115C" w:rsidRPr="00D3788E" w:rsidRDefault="0040115C" w:rsidP="00EF6C41">
      <w:pPr>
        <w:pStyle w:val="aff8"/>
        <w:numPr>
          <w:ilvl w:val="3"/>
          <w:numId w:val="4"/>
        </w:numPr>
        <w:ind w:left="0" w:firstLine="709"/>
        <w:jc w:val="both"/>
        <w:rPr>
          <w:rFonts w:ascii="Times New Roman" w:hAnsi="Times New Roman"/>
          <w:sz w:val="24"/>
          <w:szCs w:val="24"/>
        </w:rPr>
      </w:pPr>
      <w:r w:rsidRPr="00D3788E">
        <w:rPr>
          <w:rFonts w:ascii="Times New Roman" w:hAnsi="Times New Roman"/>
          <w:sz w:val="24"/>
          <w:szCs w:val="24"/>
        </w:rPr>
        <w:lastRenderedPageBreak/>
        <w:t xml:space="preserve">В состав расходов, включаемых в себестоимость выполненных работ, оказанных услуг, учитываемых на счете 0.109.60.000 «Себестоимость готовой продукции, работ, услуг», относятся затраты Учреждения, </w:t>
      </w:r>
      <w:r w:rsidRPr="00D3788E">
        <w:rPr>
          <w:rFonts w:ascii="Times New Roman" w:hAnsi="Times New Roman"/>
          <w:b/>
          <w:sz w:val="24"/>
          <w:szCs w:val="24"/>
        </w:rPr>
        <w:t>непосредственно связанные</w:t>
      </w:r>
      <w:r w:rsidRPr="00D3788E">
        <w:rPr>
          <w:rFonts w:ascii="Times New Roman" w:hAnsi="Times New Roman"/>
          <w:sz w:val="24"/>
          <w:szCs w:val="24"/>
        </w:rPr>
        <w:t xml:space="preserve"> с выполнение</w:t>
      </w:r>
      <w:r w:rsidR="00035F8E" w:rsidRPr="00D3788E">
        <w:rPr>
          <w:rFonts w:ascii="Times New Roman" w:hAnsi="Times New Roman"/>
          <w:sz w:val="24"/>
          <w:szCs w:val="24"/>
        </w:rPr>
        <w:t>м</w:t>
      </w:r>
      <w:r w:rsidRPr="00D3788E">
        <w:rPr>
          <w:rFonts w:ascii="Times New Roman" w:hAnsi="Times New Roman"/>
          <w:sz w:val="24"/>
          <w:szCs w:val="24"/>
        </w:rPr>
        <w:t xml:space="preserve"> конкретного вида работ (оказанием конкретного вида услуг) в рамках одного вида деятельности:</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заработная плата работников, непосредственно занятых выполнением работ (оказанием услуг), начисления страховых взносов во внебюджетные фонды на заработную плату указанных работников (например, водитель, дворник, мастер участка и т.д.);</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стоимость использованных для выполнения работ, оказания услуг материальных запасов (например, ГСМ, лакокрасочные материалы, метлы (веники, скребки), запасные части и т.д.);</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балансовая стоимость введенных в эксплуатацию основных средств</w:t>
      </w:r>
      <w:r w:rsidR="009B657B" w:rsidRPr="00C710AE">
        <w:rPr>
          <w:rFonts w:ascii="Times New Roman" w:hAnsi="Times New Roman"/>
          <w:sz w:val="24"/>
          <w:szCs w:val="24"/>
        </w:rPr>
        <w:t>, используемых непосредственно для выполнения конкретного вида работ (ок</w:t>
      </w:r>
      <w:r w:rsidR="003A522C" w:rsidRPr="00C710AE">
        <w:rPr>
          <w:rFonts w:ascii="Times New Roman" w:hAnsi="Times New Roman"/>
          <w:sz w:val="24"/>
          <w:szCs w:val="24"/>
        </w:rPr>
        <w:t>азания конкретного вида услуг),</w:t>
      </w:r>
      <w:r w:rsidRPr="00C710AE">
        <w:rPr>
          <w:rFonts w:ascii="Times New Roman" w:hAnsi="Times New Roman"/>
          <w:sz w:val="24"/>
          <w:szCs w:val="24"/>
        </w:rPr>
        <w:t xml:space="preserve"> стоимостью до 10 000 рублей включительно;</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расходы по содержанию и эксплуатации оборудования (например, ТО специальной автотехники, поверка электротехнических приборов и т.д.)</w:t>
      </w:r>
      <w:r w:rsidR="009B657B" w:rsidRPr="00C710AE">
        <w:rPr>
          <w:rFonts w:ascii="Times New Roman" w:hAnsi="Times New Roman"/>
          <w:sz w:val="24"/>
          <w:szCs w:val="24"/>
        </w:rPr>
        <w:t xml:space="preserve">, используемого непосредственно </w:t>
      </w:r>
      <w:r w:rsidR="00035F8E" w:rsidRPr="00C710AE">
        <w:rPr>
          <w:rFonts w:ascii="Times New Roman" w:hAnsi="Times New Roman"/>
          <w:sz w:val="24"/>
          <w:szCs w:val="24"/>
        </w:rPr>
        <w:t xml:space="preserve">при </w:t>
      </w:r>
      <w:r w:rsidR="009B657B" w:rsidRPr="00C710AE">
        <w:rPr>
          <w:rFonts w:ascii="Times New Roman" w:hAnsi="Times New Roman"/>
          <w:sz w:val="24"/>
          <w:szCs w:val="24"/>
        </w:rPr>
        <w:t>выполнени</w:t>
      </w:r>
      <w:r w:rsidR="00035F8E" w:rsidRPr="00C710AE">
        <w:rPr>
          <w:rFonts w:ascii="Times New Roman" w:hAnsi="Times New Roman"/>
          <w:sz w:val="24"/>
          <w:szCs w:val="24"/>
        </w:rPr>
        <w:t>и</w:t>
      </w:r>
      <w:r w:rsidR="009B657B" w:rsidRPr="00C710AE">
        <w:rPr>
          <w:rFonts w:ascii="Times New Roman" w:hAnsi="Times New Roman"/>
          <w:sz w:val="24"/>
          <w:szCs w:val="24"/>
        </w:rPr>
        <w:t xml:space="preserve"> конкретного вида работ (оказания конкретного вида услуг)</w:t>
      </w:r>
      <w:r w:rsidRPr="00C710AE">
        <w:rPr>
          <w:rFonts w:ascii="Times New Roman" w:hAnsi="Times New Roman"/>
          <w:sz w:val="24"/>
          <w:szCs w:val="24"/>
        </w:rPr>
        <w:t>;</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расходы на амортизацию основных средств, используемых непосредственно в ходе выполнения работ, оказания услуг и затраты на их ремонт (например, специальная автомобильная техника, газонокосилки и т.д.);</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иные виды расходов, непосредственно связанных с выполнение работ (оказанием услуг), например, страхование автотехники, обучение основного персонала и т.д.</w:t>
      </w:r>
    </w:p>
    <w:p w:rsidR="00161F18" w:rsidRPr="00C710AE" w:rsidRDefault="00161F18" w:rsidP="00EF6C41">
      <w:pPr>
        <w:pStyle w:val="aff8"/>
        <w:ind w:firstLine="709"/>
        <w:jc w:val="both"/>
        <w:rPr>
          <w:rFonts w:ascii="Times New Roman" w:hAnsi="Times New Roman"/>
          <w:sz w:val="24"/>
          <w:szCs w:val="24"/>
        </w:rPr>
      </w:pPr>
      <w:r w:rsidRPr="00C710AE">
        <w:rPr>
          <w:rFonts w:ascii="Times New Roman" w:hAnsi="Times New Roman"/>
          <w:sz w:val="24"/>
          <w:szCs w:val="24"/>
        </w:rPr>
        <w:t>Начисление расходов по содержанию недвижимого имущества и особо ценного движимого имущества, закрепленного за Учреждением, а также приобретенного за счет средств, выделенных на приобретение такого имущества, производится по дебету счетов 0.109.60.000 «Себестоимость готовой продукции, работ, услуг» и 0.109.80.000 «Общехозяйственные расходы» без применения счета 0.401.20.000 «Расходы текущего финансового года»</w:t>
      </w:r>
      <w:r w:rsidR="00F00E88" w:rsidRPr="00C710AE">
        <w:rPr>
          <w:rFonts w:ascii="Times New Roman" w:hAnsi="Times New Roman"/>
          <w:sz w:val="24"/>
          <w:szCs w:val="24"/>
        </w:rPr>
        <w:t>.</w:t>
      </w:r>
    </w:p>
    <w:p w:rsidR="0040115C" w:rsidRPr="00C710AE" w:rsidRDefault="0040115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К общехозяйственным расходам относятся затраты на </w:t>
      </w:r>
      <w:r w:rsidR="00E12D7E" w:rsidRPr="00C710AE">
        <w:rPr>
          <w:rFonts w:ascii="Times New Roman" w:hAnsi="Times New Roman"/>
          <w:sz w:val="24"/>
          <w:szCs w:val="24"/>
        </w:rPr>
        <w:t xml:space="preserve">административно-управленческие </w:t>
      </w:r>
      <w:r w:rsidRPr="00C710AE">
        <w:rPr>
          <w:rFonts w:ascii="Times New Roman" w:hAnsi="Times New Roman"/>
          <w:sz w:val="24"/>
          <w:szCs w:val="24"/>
        </w:rPr>
        <w:t>нужды, не связанные непосредственно с производственным процессом (процессом выполнения работ (оказания услуг)). На счете 0.109.80.000 «Общехозяйственные расходы» учитываются:</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заработная плата с начислениями работников административно-управленческого и вспомогательного персонала (например, работники бухгалтерии, отдела кадров и т.д.);</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стоимость материальных запасов, введенных в эксплуатацию основных средств стоимостью до 10 000 рублей включительно, использованных для административно-управленческих нужд (например, картриджи, канцелярские и хозяйственные товары, калькуляторы, мебель, приобретенная для нужд администрации и т.д.);</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расходы на амортизацию, ремонт основных средств управленческого и общехозяйственного назначения (например, компьютерной техники, кондиционеров и т.д.);</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расходы по оплате информационных, аудиторских, консультационных и иных аналогичных услуг</w:t>
      </w:r>
      <w:r w:rsidR="00CC12D4" w:rsidRPr="00C710AE">
        <w:rPr>
          <w:rFonts w:ascii="Times New Roman" w:hAnsi="Times New Roman"/>
          <w:sz w:val="24"/>
          <w:szCs w:val="24"/>
        </w:rPr>
        <w:t xml:space="preserve"> для нужд управления</w:t>
      </w:r>
      <w:r w:rsidRPr="00C710AE">
        <w:rPr>
          <w:rFonts w:ascii="Times New Roman" w:hAnsi="Times New Roman"/>
          <w:sz w:val="24"/>
          <w:szCs w:val="24"/>
        </w:rPr>
        <w:t>;</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 xml:space="preserve">иные аналогичные виды расходов </w:t>
      </w:r>
      <w:r w:rsidR="00CC12D4" w:rsidRPr="00C710AE">
        <w:rPr>
          <w:rFonts w:ascii="Times New Roman" w:hAnsi="Times New Roman"/>
          <w:sz w:val="24"/>
          <w:szCs w:val="24"/>
        </w:rPr>
        <w:t xml:space="preserve">общехозяйственного назначения </w:t>
      </w:r>
      <w:r w:rsidRPr="00C710AE">
        <w:rPr>
          <w:rFonts w:ascii="Times New Roman" w:hAnsi="Times New Roman"/>
          <w:sz w:val="24"/>
          <w:szCs w:val="24"/>
        </w:rPr>
        <w:t>(архивирование документов и т.д</w:t>
      </w:r>
      <w:r w:rsidR="00CC12D4" w:rsidRPr="00C710AE">
        <w:rPr>
          <w:rFonts w:ascii="Times New Roman" w:hAnsi="Times New Roman"/>
          <w:sz w:val="24"/>
          <w:szCs w:val="24"/>
        </w:rPr>
        <w:t>.</w:t>
      </w:r>
      <w:r w:rsidRPr="00C710AE">
        <w:rPr>
          <w:rFonts w:ascii="Times New Roman" w:hAnsi="Times New Roman"/>
          <w:sz w:val="24"/>
          <w:szCs w:val="24"/>
        </w:rPr>
        <w:t>).</w:t>
      </w:r>
    </w:p>
    <w:p w:rsidR="00AE67AC" w:rsidRPr="00C710AE" w:rsidRDefault="00AE67A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Начисление работникам отпускных, компенсаций, пособий, рассчитываемых исходя из среднего дневного заработка, осуществляется по тому источнику финансирования, по которому сотруднику:</w:t>
      </w:r>
    </w:p>
    <w:p w:rsidR="00AE67AC" w:rsidRPr="00C710AE" w:rsidRDefault="00AE67A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определен основной оклад согласно штатному расписанию;</w:t>
      </w:r>
    </w:p>
    <w:p w:rsidR="00AE67AC" w:rsidRPr="00C710AE" w:rsidRDefault="00AE67A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установлены компенсационные выплаты за выполнение дополнительной работы в соответствии со ст.60.2. Т</w:t>
      </w:r>
      <w:r w:rsidR="004C46BD" w:rsidRPr="00C710AE">
        <w:rPr>
          <w:rFonts w:ascii="Times New Roman" w:hAnsi="Times New Roman"/>
          <w:sz w:val="24"/>
          <w:szCs w:val="24"/>
        </w:rPr>
        <w:t xml:space="preserve">рудового </w:t>
      </w:r>
      <w:r w:rsidRPr="00C710AE">
        <w:rPr>
          <w:rFonts w:ascii="Times New Roman" w:hAnsi="Times New Roman"/>
          <w:sz w:val="24"/>
          <w:szCs w:val="24"/>
        </w:rPr>
        <w:t>К</w:t>
      </w:r>
      <w:r w:rsidR="004C46BD" w:rsidRPr="00C710AE">
        <w:rPr>
          <w:rFonts w:ascii="Times New Roman" w:hAnsi="Times New Roman"/>
          <w:sz w:val="24"/>
          <w:szCs w:val="24"/>
        </w:rPr>
        <w:t>одекса</w:t>
      </w:r>
      <w:r w:rsidRPr="00C710AE">
        <w:rPr>
          <w:rFonts w:ascii="Times New Roman" w:hAnsi="Times New Roman"/>
          <w:sz w:val="24"/>
          <w:szCs w:val="24"/>
        </w:rPr>
        <w:t xml:space="preserve"> Р</w:t>
      </w:r>
      <w:r w:rsidR="004C46BD" w:rsidRPr="00C710AE">
        <w:rPr>
          <w:rFonts w:ascii="Times New Roman" w:hAnsi="Times New Roman"/>
          <w:sz w:val="24"/>
          <w:szCs w:val="24"/>
        </w:rPr>
        <w:t xml:space="preserve">оссийской </w:t>
      </w:r>
      <w:r w:rsidRPr="00C710AE">
        <w:rPr>
          <w:rFonts w:ascii="Times New Roman" w:hAnsi="Times New Roman"/>
          <w:sz w:val="24"/>
          <w:szCs w:val="24"/>
        </w:rPr>
        <w:t>Ф</w:t>
      </w:r>
      <w:r w:rsidR="004C46BD" w:rsidRPr="00C710AE">
        <w:rPr>
          <w:rFonts w:ascii="Times New Roman" w:hAnsi="Times New Roman"/>
          <w:sz w:val="24"/>
          <w:szCs w:val="24"/>
        </w:rPr>
        <w:t>едерации (далее – ТК РФ)</w:t>
      </w:r>
      <w:r w:rsidRPr="00C710AE">
        <w:rPr>
          <w:rFonts w:ascii="Times New Roman" w:hAnsi="Times New Roman"/>
          <w:sz w:val="24"/>
          <w:szCs w:val="24"/>
        </w:rPr>
        <w:t>.</w:t>
      </w:r>
    </w:p>
    <w:p w:rsidR="0040115C" w:rsidRPr="00C710AE" w:rsidRDefault="00A57CE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 </w:t>
      </w:r>
      <w:r w:rsidR="0040115C" w:rsidRPr="00C710AE">
        <w:rPr>
          <w:rFonts w:ascii="Times New Roman" w:hAnsi="Times New Roman"/>
          <w:sz w:val="24"/>
          <w:szCs w:val="24"/>
        </w:rPr>
        <w:t xml:space="preserve">Экономическая служба Учреждения при принятии (формировании) первичных учетных документов, подтверждающих произведенные Учреждением за счет КВФО 2 расходы общехозяйственного назначения, проставляет на документе отметку, позволяющую бухгалтеру СЦУ </w:t>
      </w:r>
      <w:r w:rsidR="00112DB9" w:rsidRPr="00C710AE">
        <w:rPr>
          <w:rFonts w:ascii="Times New Roman" w:hAnsi="Times New Roman"/>
          <w:sz w:val="24"/>
          <w:szCs w:val="24"/>
        </w:rPr>
        <w:t xml:space="preserve">классифицировать </w:t>
      </w:r>
      <w:r w:rsidR="0040115C" w:rsidRPr="00C710AE">
        <w:rPr>
          <w:rFonts w:ascii="Times New Roman" w:hAnsi="Times New Roman"/>
          <w:sz w:val="24"/>
          <w:szCs w:val="24"/>
        </w:rPr>
        <w:t xml:space="preserve">расход для дальнейшего его признания в бухгалтерском и </w:t>
      </w:r>
      <w:r w:rsidR="003A522C" w:rsidRPr="00C710AE">
        <w:rPr>
          <w:rFonts w:ascii="Times New Roman" w:hAnsi="Times New Roman"/>
          <w:sz w:val="24"/>
          <w:szCs w:val="24"/>
        </w:rPr>
        <w:t>налоговом учете (НДС и</w:t>
      </w:r>
      <w:r w:rsidR="0040115C" w:rsidRPr="00C710AE">
        <w:rPr>
          <w:rFonts w:ascii="Times New Roman" w:hAnsi="Times New Roman"/>
          <w:sz w:val="24"/>
          <w:szCs w:val="24"/>
        </w:rPr>
        <w:t xml:space="preserve"> налог на прибыль):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1551"/>
        <w:gridCol w:w="3780"/>
        <w:gridCol w:w="4757"/>
      </w:tblGrid>
      <w:tr w:rsidR="0040115C" w:rsidRPr="005D0B81" w:rsidTr="00EF6C41">
        <w:trPr>
          <w:tblHeader/>
        </w:trPr>
        <w:tc>
          <w:tcPr>
            <w:tcW w:w="1560" w:type="dxa"/>
            <w:shd w:val="clear" w:color="auto" w:fill="auto"/>
            <w:vAlign w:val="center"/>
          </w:tcPr>
          <w:p w:rsidR="0040115C" w:rsidRPr="005D0B81" w:rsidRDefault="0040115C" w:rsidP="00EF6C41">
            <w:pPr>
              <w:pStyle w:val="aff8"/>
              <w:jc w:val="center"/>
              <w:rPr>
                <w:rFonts w:ascii="Times New Roman" w:hAnsi="Times New Roman"/>
                <w:b/>
                <w:sz w:val="20"/>
                <w:szCs w:val="20"/>
              </w:rPr>
            </w:pPr>
            <w:r w:rsidRPr="005D0B81">
              <w:rPr>
                <w:rFonts w:ascii="Times New Roman" w:hAnsi="Times New Roman"/>
                <w:b/>
                <w:sz w:val="20"/>
                <w:szCs w:val="20"/>
              </w:rPr>
              <w:lastRenderedPageBreak/>
              <w:t>Отметка на документе</w:t>
            </w:r>
          </w:p>
        </w:tc>
        <w:tc>
          <w:tcPr>
            <w:tcW w:w="3827" w:type="dxa"/>
            <w:shd w:val="clear" w:color="auto" w:fill="auto"/>
            <w:vAlign w:val="center"/>
          </w:tcPr>
          <w:p w:rsidR="0040115C" w:rsidRPr="005D0B81" w:rsidRDefault="00112DB9" w:rsidP="00EF6C41">
            <w:pPr>
              <w:pStyle w:val="aff8"/>
              <w:jc w:val="center"/>
              <w:rPr>
                <w:rFonts w:ascii="Times New Roman" w:hAnsi="Times New Roman"/>
                <w:b/>
                <w:sz w:val="20"/>
                <w:szCs w:val="20"/>
              </w:rPr>
            </w:pPr>
            <w:r w:rsidRPr="005D0B81">
              <w:rPr>
                <w:rFonts w:ascii="Times New Roman" w:hAnsi="Times New Roman"/>
                <w:b/>
                <w:sz w:val="20"/>
                <w:szCs w:val="20"/>
              </w:rPr>
              <w:t xml:space="preserve">Классификация </w:t>
            </w:r>
            <w:r w:rsidR="0040115C" w:rsidRPr="005D0B81">
              <w:rPr>
                <w:rFonts w:ascii="Times New Roman" w:hAnsi="Times New Roman"/>
                <w:b/>
                <w:sz w:val="20"/>
                <w:szCs w:val="20"/>
              </w:rPr>
              <w:t>расхода</w:t>
            </w:r>
          </w:p>
        </w:tc>
        <w:tc>
          <w:tcPr>
            <w:tcW w:w="4819" w:type="dxa"/>
            <w:shd w:val="clear" w:color="auto" w:fill="auto"/>
            <w:vAlign w:val="center"/>
          </w:tcPr>
          <w:p w:rsidR="0040115C" w:rsidRPr="005D0B81" w:rsidRDefault="0040115C" w:rsidP="00EF6C41">
            <w:pPr>
              <w:pStyle w:val="aff8"/>
              <w:jc w:val="center"/>
              <w:rPr>
                <w:rFonts w:ascii="Times New Roman" w:hAnsi="Times New Roman"/>
                <w:b/>
                <w:sz w:val="20"/>
                <w:szCs w:val="20"/>
              </w:rPr>
            </w:pPr>
            <w:r w:rsidRPr="005D0B81">
              <w:rPr>
                <w:rFonts w:ascii="Times New Roman" w:hAnsi="Times New Roman"/>
                <w:b/>
                <w:sz w:val="20"/>
                <w:szCs w:val="20"/>
              </w:rPr>
              <w:t>Порядок признания в учете</w:t>
            </w:r>
          </w:p>
        </w:tc>
      </w:tr>
      <w:tr w:rsidR="0040115C" w:rsidRPr="005D0B81" w:rsidTr="00EF6C41">
        <w:tc>
          <w:tcPr>
            <w:tcW w:w="1560" w:type="dxa"/>
            <w:shd w:val="clear" w:color="auto" w:fill="auto"/>
          </w:tcPr>
          <w:p w:rsidR="0040115C" w:rsidRPr="005D0B81" w:rsidRDefault="0040115C" w:rsidP="00EF6C41">
            <w:pPr>
              <w:pStyle w:val="aff8"/>
              <w:jc w:val="both"/>
              <w:rPr>
                <w:rFonts w:ascii="Times New Roman" w:hAnsi="Times New Roman"/>
                <w:sz w:val="20"/>
                <w:szCs w:val="20"/>
              </w:rPr>
            </w:pPr>
            <w:r w:rsidRPr="005D0B81">
              <w:rPr>
                <w:rFonts w:ascii="Times New Roman" w:hAnsi="Times New Roman"/>
                <w:sz w:val="20"/>
                <w:szCs w:val="20"/>
              </w:rPr>
              <w:t>2-ГЗ</w:t>
            </w:r>
          </w:p>
        </w:tc>
        <w:tc>
          <w:tcPr>
            <w:tcW w:w="3827" w:type="dxa"/>
            <w:shd w:val="clear" w:color="auto" w:fill="auto"/>
          </w:tcPr>
          <w:p w:rsidR="0040115C" w:rsidRPr="005D0B81" w:rsidRDefault="0040115C" w:rsidP="00EF6C41">
            <w:pPr>
              <w:pStyle w:val="aff8"/>
              <w:jc w:val="both"/>
              <w:rPr>
                <w:rFonts w:ascii="Times New Roman" w:hAnsi="Times New Roman"/>
                <w:sz w:val="20"/>
                <w:szCs w:val="20"/>
              </w:rPr>
            </w:pPr>
            <w:r w:rsidRPr="005D0B81">
              <w:rPr>
                <w:rFonts w:ascii="Times New Roman" w:hAnsi="Times New Roman"/>
                <w:sz w:val="20"/>
                <w:szCs w:val="20"/>
              </w:rPr>
              <w:t>расход, произведенный за счет средств КВФО 2, но связанный полностью с выполнением государственного задания</w:t>
            </w:r>
          </w:p>
        </w:tc>
        <w:tc>
          <w:tcPr>
            <w:tcW w:w="4819" w:type="dxa"/>
            <w:shd w:val="clear" w:color="auto" w:fill="auto"/>
          </w:tcPr>
          <w:p w:rsidR="0040115C" w:rsidRPr="005D0B81" w:rsidRDefault="0040115C" w:rsidP="00EF6C41">
            <w:pPr>
              <w:pStyle w:val="aff8"/>
              <w:jc w:val="both"/>
              <w:rPr>
                <w:rFonts w:ascii="Times New Roman" w:hAnsi="Times New Roman"/>
                <w:sz w:val="20"/>
                <w:szCs w:val="20"/>
              </w:rPr>
            </w:pPr>
            <w:r w:rsidRPr="005D0B81">
              <w:rPr>
                <w:rFonts w:ascii="Times New Roman" w:hAnsi="Times New Roman"/>
                <w:sz w:val="20"/>
                <w:szCs w:val="20"/>
              </w:rPr>
              <w:t>2.401.20.000 «Расходы текущего финансового</w:t>
            </w:r>
            <w:r w:rsidR="00A11E99" w:rsidRPr="005D0B81">
              <w:rPr>
                <w:rFonts w:ascii="Times New Roman" w:hAnsi="Times New Roman"/>
                <w:sz w:val="20"/>
                <w:szCs w:val="20"/>
              </w:rPr>
              <w:t xml:space="preserve"> года</w:t>
            </w:r>
            <w:r w:rsidRPr="005D0B81">
              <w:rPr>
                <w:rFonts w:ascii="Times New Roman" w:hAnsi="Times New Roman"/>
                <w:sz w:val="20"/>
                <w:szCs w:val="20"/>
              </w:rPr>
              <w:t xml:space="preserve">» в аналитике «не учитываемые в налоговом учете» </w:t>
            </w:r>
          </w:p>
        </w:tc>
      </w:tr>
      <w:tr w:rsidR="0040115C" w:rsidRPr="005D0B81" w:rsidTr="00EF6C41">
        <w:tc>
          <w:tcPr>
            <w:tcW w:w="1560" w:type="dxa"/>
            <w:shd w:val="clear" w:color="auto" w:fill="auto"/>
          </w:tcPr>
          <w:p w:rsidR="0040115C" w:rsidRPr="005D0B81" w:rsidRDefault="0040115C" w:rsidP="00EF6C41">
            <w:pPr>
              <w:pStyle w:val="aff8"/>
              <w:jc w:val="both"/>
              <w:rPr>
                <w:rFonts w:ascii="Times New Roman" w:hAnsi="Times New Roman"/>
                <w:sz w:val="20"/>
                <w:szCs w:val="20"/>
              </w:rPr>
            </w:pPr>
            <w:r w:rsidRPr="005D0B81">
              <w:rPr>
                <w:rFonts w:ascii="Times New Roman" w:hAnsi="Times New Roman"/>
                <w:sz w:val="20"/>
                <w:szCs w:val="20"/>
              </w:rPr>
              <w:t>2-ГЗ/ПДД</w:t>
            </w:r>
          </w:p>
        </w:tc>
        <w:tc>
          <w:tcPr>
            <w:tcW w:w="3827" w:type="dxa"/>
            <w:shd w:val="clear" w:color="auto" w:fill="auto"/>
          </w:tcPr>
          <w:p w:rsidR="0040115C" w:rsidRPr="005D0B81" w:rsidRDefault="0040115C" w:rsidP="00EF6C41">
            <w:pPr>
              <w:pStyle w:val="aff8"/>
              <w:jc w:val="both"/>
              <w:rPr>
                <w:rFonts w:ascii="Times New Roman" w:hAnsi="Times New Roman"/>
                <w:sz w:val="20"/>
                <w:szCs w:val="20"/>
              </w:rPr>
            </w:pPr>
            <w:r w:rsidRPr="005D0B81">
              <w:rPr>
                <w:rFonts w:ascii="Times New Roman" w:hAnsi="Times New Roman"/>
                <w:sz w:val="20"/>
                <w:szCs w:val="20"/>
              </w:rPr>
              <w:t>расход, произведенный за счет средств КВФО 2, но связанный как с выполнением государственного задания, так и приносящей доход деятельностью</w:t>
            </w:r>
          </w:p>
        </w:tc>
        <w:tc>
          <w:tcPr>
            <w:tcW w:w="4819" w:type="dxa"/>
            <w:shd w:val="clear" w:color="auto" w:fill="auto"/>
          </w:tcPr>
          <w:p w:rsidR="0040115C" w:rsidRPr="005D0B81" w:rsidRDefault="0040115C" w:rsidP="00EF6C41">
            <w:pPr>
              <w:pStyle w:val="aff8"/>
              <w:jc w:val="both"/>
              <w:rPr>
                <w:rFonts w:ascii="Times New Roman" w:hAnsi="Times New Roman"/>
                <w:sz w:val="20"/>
                <w:szCs w:val="20"/>
              </w:rPr>
            </w:pPr>
            <w:r w:rsidRPr="005D0B81">
              <w:rPr>
                <w:rFonts w:ascii="Times New Roman" w:hAnsi="Times New Roman"/>
                <w:sz w:val="20"/>
                <w:szCs w:val="20"/>
              </w:rPr>
              <w:t>2.109.80.000 «Общехозяйственные расходы»</w:t>
            </w:r>
          </w:p>
          <w:p w:rsidR="0040115C" w:rsidRPr="005D0B81" w:rsidRDefault="0040115C" w:rsidP="00EF6C41">
            <w:pPr>
              <w:pStyle w:val="aff8"/>
              <w:jc w:val="both"/>
              <w:rPr>
                <w:rFonts w:ascii="Times New Roman" w:hAnsi="Times New Roman"/>
                <w:sz w:val="20"/>
                <w:szCs w:val="20"/>
              </w:rPr>
            </w:pPr>
            <w:r w:rsidRPr="005D0B81">
              <w:rPr>
                <w:rFonts w:ascii="Times New Roman" w:hAnsi="Times New Roman"/>
                <w:sz w:val="20"/>
                <w:szCs w:val="20"/>
              </w:rPr>
              <w:t>(по итогам квартала подлежат распределению в порядке, предусмотренном настоящей Учетной политикой)</w:t>
            </w:r>
          </w:p>
        </w:tc>
      </w:tr>
    </w:tbl>
    <w:p w:rsidR="0040115C" w:rsidRDefault="00B526A1"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Расходы</w:t>
      </w:r>
      <w:r w:rsidR="0040115C" w:rsidRPr="00C710AE">
        <w:rPr>
          <w:rFonts w:ascii="Times New Roman" w:hAnsi="Times New Roman"/>
          <w:sz w:val="24"/>
          <w:szCs w:val="24"/>
        </w:rPr>
        <w:t xml:space="preserve"> </w:t>
      </w:r>
      <w:r w:rsidR="0040115C" w:rsidRPr="005D0B81">
        <w:rPr>
          <w:rFonts w:ascii="Times New Roman" w:hAnsi="Times New Roman"/>
          <w:sz w:val="24"/>
          <w:szCs w:val="24"/>
        </w:rPr>
        <w:t xml:space="preserve">по </w:t>
      </w:r>
      <w:r w:rsidR="0040115C" w:rsidRPr="00C710AE">
        <w:rPr>
          <w:rFonts w:ascii="Times New Roman" w:hAnsi="Times New Roman"/>
          <w:sz w:val="24"/>
          <w:szCs w:val="24"/>
        </w:rPr>
        <w:t>приобретенным работам, услугам общехозяйственного назначения, произведенные полностью за счет средств от приносящей доход деятельности, но связанные как с выполнением государственного задания, так и осуществлением приносящей доход деятельности, на момент признания расхода на основании первичных учетных документов принимаются в бухгалтерском учете по дебету счета 2.109.80.000 «Общехозяйственные расходы», а по итогам квартала подлежат распределению пропорционально доле доходов от приносящей доход деятельности в суммарном объеме доходов, начисленных по кредиту счетов 2.401.10.000 и 4.401.10.131 (с учетом корректировок). Коэффициент распределения рассчитывается по формуле:</w:t>
      </w:r>
    </w:p>
    <w:p w:rsidR="005D0B81" w:rsidRPr="00C710AE" w:rsidRDefault="005D0B81" w:rsidP="00EF6C41">
      <w:pPr>
        <w:pStyle w:val="aff8"/>
        <w:ind w:left="709"/>
        <w:jc w:val="both"/>
        <w:rPr>
          <w:rFonts w:ascii="Times New Roman" w:hAnsi="Times New Roman"/>
          <w:sz w:val="24"/>
          <w:szCs w:val="24"/>
        </w:rPr>
      </w:pPr>
    </w:p>
    <w:p w:rsidR="0040115C" w:rsidRPr="00C710AE" w:rsidRDefault="00BE2316" w:rsidP="00EF6C41">
      <w:pPr>
        <w:pStyle w:val="aff8"/>
        <w:ind w:firstLine="709"/>
        <w:jc w:val="both"/>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Кт.оборот по сч.2.401.10.000</m:t>
              </m:r>
            </m:num>
            <m:den>
              <m:r>
                <w:rPr>
                  <w:rFonts w:ascii="Cambria Math" w:hAnsi="Cambria Math"/>
                  <w:sz w:val="24"/>
                  <w:szCs w:val="24"/>
                </w:rPr>
                <m:t>Кт.оборот по сч.2.401.10.000+Кт.оборот по сч.4.401.10.131</m:t>
              </m:r>
            </m:den>
          </m:f>
        </m:oMath>
      </m:oMathPara>
    </w:p>
    <w:p w:rsidR="005D0B81" w:rsidRDefault="005D0B81" w:rsidP="00EF6C41">
      <w:pPr>
        <w:pStyle w:val="aff8"/>
        <w:ind w:firstLine="709"/>
        <w:jc w:val="both"/>
        <w:rPr>
          <w:rFonts w:ascii="Times New Roman" w:hAnsi="Times New Roman"/>
          <w:bCs/>
          <w:sz w:val="24"/>
          <w:szCs w:val="24"/>
        </w:rPr>
      </w:pPr>
    </w:p>
    <w:p w:rsidR="0040115C" w:rsidRPr="00C710AE" w:rsidRDefault="0040115C" w:rsidP="00EF6C41">
      <w:pPr>
        <w:pStyle w:val="aff8"/>
        <w:ind w:firstLine="709"/>
        <w:jc w:val="both"/>
        <w:rPr>
          <w:rFonts w:ascii="Times New Roman" w:hAnsi="Times New Roman"/>
          <w:bCs/>
          <w:sz w:val="24"/>
          <w:szCs w:val="24"/>
        </w:rPr>
      </w:pPr>
      <w:r w:rsidRPr="00C710AE">
        <w:rPr>
          <w:rFonts w:ascii="Times New Roman" w:hAnsi="Times New Roman"/>
          <w:bCs/>
          <w:sz w:val="24"/>
          <w:szCs w:val="24"/>
        </w:rPr>
        <w:t>где: К – доля общехозяйственных расходов, относящихся к приносящей доход деятельности и подлежащая списанию в дебет счета 2.401.10.131 «Доходы от оказания платных услуг текущего периода»</w:t>
      </w:r>
      <w:r w:rsidR="00A11E99" w:rsidRPr="00C710AE">
        <w:rPr>
          <w:rFonts w:ascii="Times New Roman" w:hAnsi="Times New Roman"/>
          <w:bCs/>
          <w:sz w:val="24"/>
          <w:szCs w:val="24"/>
        </w:rPr>
        <w:t>.</w:t>
      </w:r>
    </w:p>
    <w:p w:rsidR="0040115C" w:rsidRPr="00C710AE" w:rsidRDefault="00A11E99" w:rsidP="00EF6C41">
      <w:pPr>
        <w:pStyle w:val="aff8"/>
        <w:ind w:firstLine="709"/>
        <w:jc w:val="both"/>
        <w:rPr>
          <w:rFonts w:ascii="Times New Roman" w:hAnsi="Times New Roman"/>
          <w:bCs/>
          <w:sz w:val="24"/>
          <w:szCs w:val="24"/>
        </w:rPr>
      </w:pPr>
      <w:r w:rsidRPr="00C710AE">
        <w:rPr>
          <w:rFonts w:ascii="Times New Roman" w:hAnsi="Times New Roman"/>
          <w:bCs/>
          <w:sz w:val="24"/>
          <w:szCs w:val="24"/>
        </w:rPr>
        <w:t>О</w:t>
      </w:r>
      <w:r w:rsidR="0040115C" w:rsidRPr="00C710AE">
        <w:rPr>
          <w:rFonts w:ascii="Times New Roman" w:hAnsi="Times New Roman"/>
          <w:bCs/>
          <w:sz w:val="24"/>
          <w:szCs w:val="24"/>
        </w:rPr>
        <w:t>ставшаяся доля общехозяйственных расходов, произведенных за счет КВФО 2 и приходящаяся на деятельность по выполнению государственного задания (1 – К), принимается к бухгалтерскому учету по дебету счета 2.401.20.000 «Расходы текущего финансового года» в аналитике «не учитываемые в налоговом учете» в корреспонденции с 2.109.80.000 «Общехозяйственные расходы».</w:t>
      </w:r>
    </w:p>
    <w:p w:rsidR="0040115C" w:rsidRPr="00C710AE" w:rsidRDefault="0040115C" w:rsidP="00EF6C41">
      <w:pPr>
        <w:pStyle w:val="aff8"/>
        <w:ind w:firstLine="709"/>
        <w:jc w:val="both"/>
        <w:rPr>
          <w:rFonts w:ascii="Times New Roman" w:hAnsi="Times New Roman"/>
          <w:bCs/>
          <w:sz w:val="24"/>
          <w:szCs w:val="24"/>
        </w:rPr>
      </w:pPr>
      <w:r w:rsidRPr="00C710AE">
        <w:rPr>
          <w:rFonts w:ascii="Times New Roman" w:hAnsi="Times New Roman"/>
          <w:bCs/>
          <w:sz w:val="24"/>
          <w:szCs w:val="24"/>
        </w:rPr>
        <w:t>Доходы, участвующие в пропорции для распределения общехозяйственных расходов, отраженные по кредиту соответствующих счетов бухгалтерского учета:</w:t>
      </w:r>
    </w:p>
    <w:p w:rsidR="0040115C" w:rsidRPr="00C710AE" w:rsidRDefault="0040115C" w:rsidP="00EF6C41">
      <w:pPr>
        <w:pStyle w:val="aff8"/>
        <w:ind w:firstLine="709"/>
        <w:jc w:val="both"/>
        <w:rPr>
          <w:rFonts w:ascii="Times New Roman" w:hAnsi="Times New Roman"/>
          <w:sz w:val="24"/>
          <w:szCs w:val="24"/>
        </w:rPr>
      </w:pPr>
      <w:r w:rsidRPr="00C710AE">
        <w:rPr>
          <w:rFonts w:ascii="Times New Roman" w:hAnsi="Times New Roman"/>
          <w:sz w:val="24"/>
          <w:szCs w:val="24"/>
        </w:rPr>
        <w:t>2.401.10.100 «Доходы текущего финансового года» включают доходы:</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 xml:space="preserve">от выполнения работ (оказания услуг), связанных с содержанием и текущим ремонтом общего имущества многоквартирных домов; </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 xml:space="preserve">от оказания коммунальных услуг населению и </w:t>
      </w:r>
      <w:r w:rsidR="00F11C24" w:rsidRPr="00C710AE">
        <w:rPr>
          <w:rFonts w:ascii="Times New Roman" w:hAnsi="Times New Roman"/>
          <w:sz w:val="24"/>
          <w:szCs w:val="24"/>
        </w:rPr>
        <w:t>пользователям нежилых помещений</w:t>
      </w:r>
      <w:r w:rsidRPr="00C710AE">
        <w:rPr>
          <w:rFonts w:ascii="Times New Roman" w:hAnsi="Times New Roman"/>
          <w:sz w:val="24"/>
          <w:szCs w:val="24"/>
        </w:rPr>
        <w:t>;</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от выполнения работ, включая выполнение работ по капитальному ремонту зданий;</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от оказания платных услуг (включая услуги по предоставлению права доступа, проведения технического надзора) физическим и юридическим лицам;</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от реализации материалов, металлолома;</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в виде субсидии на возмещение выпадающих доходов от предоставления гражданам льгот по оплате жилищных и коммунальных услуг и предоставление гражданам субсидий на оплату жилого помещения и коммунальных услуг;</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в виде субсидии на содержание и текущий ремонт общего имущества в многоквартирном доме.</w:t>
      </w:r>
    </w:p>
    <w:p w:rsidR="0040115C" w:rsidRPr="00C710AE" w:rsidRDefault="0040115C" w:rsidP="00EF6C41">
      <w:pPr>
        <w:pStyle w:val="aff8"/>
        <w:ind w:firstLine="709"/>
        <w:jc w:val="both"/>
        <w:rPr>
          <w:rFonts w:ascii="Times New Roman" w:hAnsi="Times New Roman"/>
          <w:sz w:val="24"/>
          <w:szCs w:val="24"/>
        </w:rPr>
      </w:pPr>
      <w:r w:rsidRPr="00C710AE">
        <w:rPr>
          <w:rFonts w:ascii="Times New Roman" w:hAnsi="Times New Roman"/>
          <w:sz w:val="24"/>
          <w:szCs w:val="24"/>
        </w:rPr>
        <w:t>4.401.10.131 «Доходы текущего финансового года от оказания платных услуг (работ)» включает доходы в виде субсидии на финансовое обеспечение выполнения государственного задания в сумме, приходящейся на соответствующий квартал.</w:t>
      </w:r>
    </w:p>
    <w:p w:rsidR="0040115C" w:rsidRPr="00C710AE" w:rsidRDefault="0040115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В состав расходов текущего финансового года (0.401.20.000) относятся следующие виды расходов:</w:t>
      </w:r>
    </w:p>
    <w:p w:rsidR="0040115C" w:rsidRPr="00C710AE" w:rsidRDefault="0040115C" w:rsidP="00EF6C41">
      <w:pPr>
        <w:pStyle w:val="aff8"/>
        <w:ind w:firstLine="709"/>
        <w:jc w:val="both"/>
        <w:rPr>
          <w:rFonts w:ascii="Times New Roman" w:hAnsi="Times New Roman"/>
          <w:sz w:val="24"/>
          <w:szCs w:val="24"/>
        </w:rPr>
      </w:pPr>
      <w:r w:rsidRPr="00C710AE">
        <w:rPr>
          <w:rFonts w:ascii="Times New Roman" w:hAnsi="Times New Roman"/>
          <w:sz w:val="24"/>
          <w:szCs w:val="24"/>
        </w:rPr>
        <w:t>расходы, произведенные за счет средств, полученных от приносящей доход деятельности, но не связанные с осуществлением таковой, принимаются к бухгалтерскому учету по дебету счета 2.401.20.000 «Расходы текущего финансового года» с аналитикой «не учитываемые в налоговом учете»;</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lastRenderedPageBreak/>
        <w:t>расходы, произведенные за счет средств КВФО 4, но не связанные с осуществлением государственного задания, принимаются к бухгалтерскому учету по дебету счета 4.401.20.000 «Расходы текущего финансового года» с аналитикой;</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суммы налогов, штрафы, пени, неустойки и др.;</w:t>
      </w:r>
    </w:p>
    <w:p w:rsidR="00443EC0"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расходы, источником финансового обеспечения которых являлись субсидии на иные цели (КВФО 5)</w:t>
      </w:r>
      <w:r w:rsidR="00443EC0" w:rsidRPr="00C710AE">
        <w:rPr>
          <w:rFonts w:ascii="Times New Roman" w:hAnsi="Times New Roman"/>
          <w:sz w:val="24"/>
          <w:szCs w:val="24"/>
        </w:rPr>
        <w:t>;</w:t>
      </w:r>
    </w:p>
    <w:p w:rsidR="0040115C" w:rsidRPr="00C710AE" w:rsidRDefault="00443EC0"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расходы, источником финансового обеспечения которых являлись средства, поступившие в виде пожертвований».</w:t>
      </w:r>
    </w:p>
    <w:p w:rsidR="0040115C" w:rsidRPr="00C710AE" w:rsidRDefault="0040115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В составе расходов будущих периодов на счете 0.401.50.000 «Расходы будущих периодов» отражаются расходы, связанные с:</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страхованием имущества, гражданской ответственности;</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приобретением неисключительного права пользования нематериальными активами в течение нескольких отчетных периодов;</w:t>
      </w:r>
    </w:p>
    <w:p w:rsidR="0040115C"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пользованием справочно-консультационными базами;</w:t>
      </w:r>
    </w:p>
    <w:p w:rsidR="000273A0" w:rsidRPr="00C710AE" w:rsidRDefault="0040115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оплатой стоимости проезда по карте «Тройка»;</w:t>
      </w:r>
    </w:p>
    <w:p w:rsidR="0040115C" w:rsidRPr="005D0B81" w:rsidRDefault="0040115C" w:rsidP="00EF6C41">
      <w:pPr>
        <w:pStyle w:val="aff8"/>
        <w:numPr>
          <w:ilvl w:val="0"/>
          <w:numId w:val="25"/>
        </w:numPr>
        <w:ind w:left="0" w:firstLine="709"/>
        <w:jc w:val="both"/>
        <w:rPr>
          <w:rFonts w:ascii="Times New Roman" w:hAnsi="Times New Roman"/>
          <w:i/>
          <w:sz w:val="24"/>
          <w:szCs w:val="24"/>
        </w:rPr>
      </w:pPr>
      <w:r w:rsidRPr="005D0B81">
        <w:rPr>
          <w:rFonts w:ascii="Times New Roman" w:hAnsi="Times New Roman"/>
          <w:i/>
          <w:sz w:val="24"/>
          <w:szCs w:val="24"/>
        </w:rPr>
        <w:t>другие аналогичные расходы.</w:t>
      </w:r>
    </w:p>
    <w:p w:rsidR="00010294" w:rsidRPr="00C710AE" w:rsidRDefault="0040115C"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Списание расходов будущих периодов на финансовый результат текущего года осуществляется пропорционально объему услуг (работ) в отчетном периоде, в сумме </w:t>
      </w:r>
      <w:r w:rsidR="00234A49" w:rsidRPr="00C710AE">
        <w:rPr>
          <w:rFonts w:ascii="Times New Roman" w:hAnsi="Times New Roman"/>
          <w:sz w:val="24"/>
          <w:szCs w:val="24"/>
        </w:rPr>
        <w:t xml:space="preserve">документально подтвержденных </w:t>
      </w:r>
      <w:r w:rsidRPr="00C710AE">
        <w:rPr>
          <w:rFonts w:ascii="Times New Roman" w:hAnsi="Times New Roman"/>
          <w:sz w:val="24"/>
          <w:szCs w:val="24"/>
        </w:rPr>
        <w:t>расходов, относящихся к отчетному периоду (если это возможно) или равномерно (ежемесячно) в течение периода, к которому относятся данные расходы.</w:t>
      </w:r>
    </w:p>
    <w:p w:rsidR="00B1362C" w:rsidRPr="005D0B81" w:rsidRDefault="00B1362C" w:rsidP="00EF6C41">
      <w:pPr>
        <w:pStyle w:val="aff8"/>
        <w:numPr>
          <w:ilvl w:val="2"/>
          <w:numId w:val="4"/>
        </w:numPr>
        <w:ind w:left="0" w:firstLine="709"/>
        <w:jc w:val="both"/>
        <w:rPr>
          <w:rFonts w:ascii="Times New Roman" w:hAnsi="Times New Roman"/>
          <w:sz w:val="24"/>
          <w:szCs w:val="24"/>
        </w:rPr>
      </w:pPr>
      <w:bookmarkStart w:id="84" w:name="_Toc9330084"/>
      <w:r w:rsidRPr="005D0B81">
        <w:rPr>
          <w:rFonts w:ascii="Times New Roman" w:hAnsi="Times New Roman"/>
          <w:sz w:val="24"/>
          <w:szCs w:val="24"/>
        </w:rPr>
        <w:t>Особенности учета расходов, производимых Учреждением за счет средств гранта в форме субсидии, полученного от префектуры на осуществление уставной деятельности.</w:t>
      </w:r>
    </w:p>
    <w:p w:rsidR="001D7EA7" w:rsidRPr="00C710AE" w:rsidRDefault="00B136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Расходы, связанные с выполнением государственного задания, оплачиваемые за счет средств гранта, отражаются по дебету счета 2.401.20.200</w:t>
      </w:r>
      <w:r w:rsidR="001D7EA7" w:rsidRPr="00C710AE">
        <w:rPr>
          <w:rFonts w:ascii="Times New Roman" w:hAnsi="Times New Roman"/>
          <w:sz w:val="24"/>
          <w:szCs w:val="24"/>
        </w:rPr>
        <w:t xml:space="preserve"> «Расходы экономического субъекта» в аналитике «не учитываемые для целей налогообложения».</w:t>
      </w:r>
    </w:p>
    <w:p w:rsidR="005D4E1B" w:rsidRPr="00C710AE" w:rsidRDefault="00373D6B"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Расходы, связанные с выполнением работ, оказанием услуг в рамках приносящей доход деятельности, оплачиваемые за счет средств гранта, отражаются по дебету счет</w:t>
      </w:r>
      <w:r w:rsidR="00F72447" w:rsidRPr="00C710AE">
        <w:rPr>
          <w:rFonts w:ascii="Times New Roman" w:hAnsi="Times New Roman"/>
          <w:sz w:val="24"/>
          <w:szCs w:val="24"/>
        </w:rPr>
        <w:t>ов</w:t>
      </w:r>
      <w:r w:rsidRPr="00C710AE">
        <w:rPr>
          <w:rFonts w:ascii="Times New Roman" w:hAnsi="Times New Roman"/>
          <w:sz w:val="24"/>
          <w:szCs w:val="24"/>
        </w:rPr>
        <w:t xml:space="preserve"> 2.</w:t>
      </w:r>
      <w:r w:rsidR="00F72447" w:rsidRPr="00C710AE">
        <w:rPr>
          <w:rFonts w:ascii="Times New Roman" w:hAnsi="Times New Roman"/>
          <w:sz w:val="24"/>
          <w:szCs w:val="24"/>
        </w:rPr>
        <w:t>109</w:t>
      </w:r>
      <w:r w:rsidRPr="00C710AE">
        <w:rPr>
          <w:rFonts w:ascii="Times New Roman" w:hAnsi="Times New Roman"/>
          <w:sz w:val="24"/>
          <w:szCs w:val="24"/>
        </w:rPr>
        <w:t>.</w:t>
      </w:r>
      <w:r w:rsidR="00F72447" w:rsidRPr="00C710AE">
        <w:rPr>
          <w:rFonts w:ascii="Times New Roman" w:hAnsi="Times New Roman"/>
          <w:sz w:val="24"/>
          <w:szCs w:val="24"/>
        </w:rPr>
        <w:t>6</w:t>
      </w:r>
      <w:r w:rsidRPr="00C710AE">
        <w:rPr>
          <w:rFonts w:ascii="Times New Roman" w:hAnsi="Times New Roman"/>
          <w:sz w:val="24"/>
          <w:szCs w:val="24"/>
        </w:rPr>
        <w:t>0.200 «</w:t>
      </w:r>
      <w:r w:rsidR="00F72447" w:rsidRPr="00C710AE">
        <w:rPr>
          <w:rFonts w:ascii="Times New Roman" w:hAnsi="Times New Roman"/>
          <w:sz w:val="24"/>
          <w:szCs w:val="24"/>
        </w:rPr>
        <w:t>Прямые затраты на изготовление готовой продукции, выполнение работ, оказание услуг», 2.109.80.200 «Общехозяйственные расходы учреждения»</w:t>
      </w:r>
      <w:r w:rsidR="005D4E1B" w:rsidRPr="00C710AE">
        <w:rPr>
          <w:rFonts w:ascii="Times New Roman" w:hAnsi="Times New Roman"/>
          <w:sz w:val="24"/>
          <w:szCs w:val="24"/>
        </w:rPr>
        <w:t xml:space="preserve"> с учетом сумм входного НДС по приобретенным работам, </w:t>
      </w:r>
      <w:r w:rsidR="00E642A0" w:rsidRPr="00C710AE">
        <w:rPr>
          <w:rFonts w:ascii="Times New Roman" w:hAnsi="Times New Roman"/>
          <w:sz w:val="24"/>
          <w:szCs w:val="24"/>
        </w:rPr>
        <w:t>услугам в</w:t>
      </w:r>
      <w:r w:rsidR="005D4E1B" w:rsidRPr="00C710AE">
        <w:rPr>
          <w:rFonts w:ascii="Times New Roman" w:hAnsi="Times New Roman"/>
          <w:sz w:val="24"/>
          <w:szCs w:val="24"/>
        </w:rPr>
        <w:t xml:space="preserve"> аналитике «не учитываемые для целей налогообложения».</w:t>
      </w:r>
    </w:p>
    <w:p w:rsidR="00C87EAF" w:rsidRPr="00C710AE" w:rsidRDefault="009F1C48"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Приобретенные за счет средств гранта объекты основных средств, используемые в приносящей доход деятельности, принимаются к бухгалтерскому учету </w:t>
      </w:r>
      <w:r w:rsidR="00C87EAF" w:rsidRPr="00C710AE">
        <w:rPr>
          <w:rFonts w:ascii="Times New Roman" w:hAnsi="Times New Roman"/>
          <w:sz w:val="24"/>
          <w:szCs w:val="24"/>
        </w:rPr>
        <w:t xml:space="preserve">по КВФО 2 </w:t>
      </w:r>
      <w:r w:rsidRPr="00C710AE">
        <w:rPr>
          <w:rFonts w:ascii="Times New Roman" w:hAnsi="Times New Roman"/>
          <w:sz w:val="24"/>
          <w:szCs w:val="24"/>
        </w:rPr>
        <w:t xml:space="preserve">с учетом сумм входного НДС, предъявленного поставщиком, и не признаются амортизируемым имуществом для целей налогового учета. </w:t>
      </w:r>
      <w:r w:rsidR="00C87EAF" w:rsidRPr="00C710AE">
        <w:rPr>
          <w:rFonts w:ascii="Times New Roman" w:hAnsi="Times New Roman"/>
          <w:sz w:val="24"/>
          <w:szCs w:val="24"/>
        </w:rPr>
        <w:t>Амортизация по таким объектам основных средств в бухгалтерском учете начисляется по дебету счетов 2.109.60.200 «Прямые затраты на изготовление готовой продукции, выполнение работ, оказание услуг», 2.109.80.200 «Общехозяйственные расходы учреждения» в зависимости от назначения основных средств.</w:t>
      </w:r>
    </w:p>
    <w:p w:rsidR="002A1F13" w:rsidRPr="00C710AE" w:rsidRDefault="00C87EAF" w:rsidP="00EF6C41">
      <w:pPr>
        <w:pStyle w:val="aff8"/>
        <w:ind w:firstLine="709"/>
        <w:jc w:val="both"/>
        <w:rPr>
          <w:rFonts w:ascii="Times New Roman" w:hAnsi="Times New Roman"/>
          <w:sz w:val="24"/>
          <w:szCs w:val="24"/>
        </w:rPr>
      </w:pPr>
      <w:r w:rsidRPr="00C710AE">
        <w:rPr>
          <w:rFonts w:ascii="Times New Roman" w:hAnsi="Times New Roman"/>
          <w:sz w:val="24"/>
          <w:szCs w:val="24"/>
        </w:rPr>
        <w:t>Вложения в объекты основных средств</w:t>
      </w:r>
      <w:r w:rsidR="002A1F13" w:rsidRPr="00C710AE">
        <w:rPr>
          <w:rFonts w:ascii="Times New Roman" w:hAnsi="Times New Roman"/>
          <w:sz w:val="24"/>
          <w:szCs w:val="24"/>
        </w:rPr>
        <w:t xml:space="preserve">, произведенные за счет средств гранта для целей выполнения государственных работ (оказания </w:t>
      </w:r>
      <w:r w:rsidR="00082E79" w:rsidRPr="00C710AE">
        <w:rPr>
          <w:rFonts w:ascii="Times New Roman" w:hAnsi="Times New Roman"/>
          <w:sz w:val="24"/>
          <w:szCs w:val="24"/>
        </w:rPr>
        <w:t xml:space="preserve">государственных </w:t>
      </w:r>
      <w:r w:rsidR="002A1F13" w:rsidRPr="00C710AE">
        <w:rPr>
          <w:rFonts w:ascii="Times New Roman" w:hAnsi="Times New Roman"/>
          <w:sz w:val="24"/>
          <w:szCs w:val="24"/>
        </w:rPr>
        <w:t xml:space="preserve">услуг), первоначально </w:t>
      </w:r>
      <w:r w:rsidRPr="00C710AE">
        <w:rPr>
          <w:rFonts w:ascii="Times New Roman" w:hAnsi="Times New Roman"/>
          <w:sz w:val="24"/>
          <w:szCs w:val="24"/>
        </w:rPr>
        <w:t xml:space="preserve">принимаются к бухгалтерскому учету </w:t>
      </w:r>
      <w:r w:rsidR="002A1F13" w:rsidRPr="00C710AE">
        <w:rPr>
          <w:rFonts w:ascii="Times New Roman" w:hAnsi="Times New Roman"/>
          <w:sz w:val="24"/>
          <w:szCs w:val="24"/>
        </w:rPr>
        <w:t>на счет 2.106.</w:t>
      </w:r>
      <w:r w:rsidR="009E7F14" w:rsidRPr="00C710AE">
        <w:rPr>
          <w:rFonts w:ascii="Times New Roman" w:hAnsi="Times New Roman"/>
          <w:sz w:val="24"/>
          <w:szCs w:val="24"/>
        </w:rPr>
        <w:t>01</w:t>
      </w:r>
      <w:r w:rsidR="002A1F13" w:rsidRPr="00C710AE">
        <w:rPr>
          <w:rFonts w:ascii="Times New Roman" w:hAnsi="Times New Roman"/>
          <w:sz w:val="24"/>
          <w:szCs w:val="24"/>
        </w:rPr>
        <w:t xml:space="preserve">.000 «Вложения в нефинансовые активы» с последующим </w:t>
      </w:r>
      <w:r w:rsidRPr="00C710AE">
        <w:rPr>
          <w:rFonts w:ascii="Times New Roman" w:hAnsi="Times New Roman"/>
          <w:sz w:val="24"/>
          <w:szCs w:val="24"/>
        </w:rPr>
        <w:t>п</w:t>
      </w:r>
      <w:r w:rsidR="002A1F13" w:rsidRPr="00C710AE">
        <w:rPr>
          <w:rFonts w:ascii="Times New Roman" w:hAnsi="Times New Roman"/>
          <w:sz w:val="24"/>
          <w:szCs w:val="24"/>
        </w:rPr>
        <w:t xml:space="preserve">ереводом по согласованию с учредителем </w:t>
      </w:r>
      <w:r w:rsidR="008E73E3" w:rsidRPr="00C710AE">
        <w:rPr>
          <w:rFonts w:ascii="Times New Roman" w:hAnsi="Times New Roman"/>
          <w:sz w:val="24"/>
          <w:szCs w:val="24"/>
        </w:rPr>
        <w:t>на КВФО </w:t>
      </w:r>
      <w:r w:rsidR="002A1F13" w:rsidRPr="00C710AE">
        <w:rPr>
          <w:rFonts w:ascii="Times New Roman" w:hAnsi="Times New Roman"/>
          <w:sz w:val="24"/>
          <w:szCs w:val="24"/>
        </w:rPr>
        <w:t>4 с использованием счета 0.304.06.000 «Расчеты с прочими кредиторами».</w:t>
      </w:r>
    </w:p>
    <w:p w:rsidR="00082E79" w:rsidRPr="00C710AE" w:rsidRDefault="00C87EAF"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Приобретенные за счет средств гранта материальные запасы</w:t>
      </w:r>
      <w:r w:rsidR="002A1F13" w:rsidRPr="00C710AE">
        <w:rPr>
          <w:rFonts w:ascii="Times New Roman" w:hAnsi="Times New Roman"/>
          <w:sz w:val="24"/>
          <w:szCs w:val="24"/>
        </w:rPr>
        <w:t xml:space="preserve">, используемые </w:t>
      </w:r>
      <w:r w:rsidR="00BA2759" w:rsidRPr="00C710AE">
        <w:rPr>
          <w:rFonts w:ascii="Times New Roman" w:hAnsi="Times New Roman"/>
          <w:sz w:val="24"/>
          <w:szCs w:val="24"/>
        </w:rPr>
        <w:t xml:space="preserve">Учреждением </w:t>
      </w:r>
      <w:r w:rsidR="002A1F13" w:rsidRPr="00C710AE">
        <w:rPr>
          <w:rFonts w:ascii="Times New Roman" w:hAnsi="Times New Roman"/>
          <w:sz w:val="24"/>
          <w:szCs w:val="24"/>
        </w:rPr>
        <w:t>для выполнения работ, оказания услуг в рамках прино</w:t>
      </w:r>
      <w:r w:rsidR="00BA2759" w:rsidRPr="00C710AE">
        <w:rPr>
          <w:rFonts w:ascii="Times New Roman" w:hAnsi="Times New Roman"/>
          <w:sz w:val="24"/>
          <w:szCs w:val="24"/>
        </w:rPr>
        <w:t>сящей доход деятельности, принимаются к учету на счет 2.105.00.000 «Материальные запасы»</w:t>
      </w:r>
      <w:r w:rsidR="00082E79" w:rsidRPr="00C710AE">
        <w:rPr>
          <w:rFonts w:ascii="Times New Roman" w:hAnsi="Times New Roman"/>
          <w:sz w:val="24"/>
          <w:szCs w:val="24"/>
        </w:rPr>
        <w:t xml:space="preserve"> (не учитываемые для целей налогового учета).</w:t>
      </w:r>
    </w:p>
    <w:p w:rsidR="005D4E1B" w:rsidRPr="00C710AE" w:rsidRDefault="00082E79" w:rsidP="00EF6C41">
      <w:pPr>
        <w:pStyle w:val="aff8"/>
        <w:ind w:firstLine="709"/>
        <w:jc w:val="both"/>
        <w:rPr>
          <w:rFonts w:ascii="Times New Roman" w:hAnsi="Times New Roman"/>
          <w:sz w:val="24"/>
          <w:szCs w:val="24"/>
        </w:rPr>
      </w:pPr>
      <w:r w:rsidRPr="00C710AE">
        <w:rPr>
          <w:rFonts w:ascii="Times New Roman" w:hAnsi="Times New Roman"/>
          <w:sz w:val="24"/>
          <w:szCs w:val="24"/>
        </w:rPr>
        <w:t>Приобретенные за счет средств гранта материальные запасы для выполнения государственных работ (оказания государственных услуг), принимаются к учету на счет 2.10</w:t>
      </w:r>
      <w:r w:rsidR="009E7F14" w:rsidRPr="00C710AE">
        <w:rPr>
          <w:rFonts w:ascii="Times New Roman" w:hAnsi="Times New Roman"/>
          <w:sz w:val="24"/>
          <w:szCs w:val="24"/>
        </w:rPr>
        <w:t>6</w:t>
      </w:r>
      <w:r w:rsidRPr="00C710AE">
        <w:rPr>
          <w:rFonts w:ascii="Times New Roman" w:hAnsi="Times New Roman"/>
          <w:sz w:val="24"/>
          <w:szCs w:val="24"/>
        </w:rPr>
        <w:t>.</w:t>
      </w:r>
      <w:r w:rsidR="009E7F14" w:rsidRPr="00C710AE">
        <w:rPr>
          <w:rFonts w:ascii="Times New Roman" w:hAnsi="Times New Roman"/>
          <w:sz w:val="24"/>
          <w:szCs w:val="24"/>
        </w:rPr>
        <w:t>34</w:t>
      </w:r>
      <w:r w:rsidRPr="00C710AE">
        <w:rPr>
          <w:rFonts w:ascii="Times New Roman" w:hAnsi="Times New Roman"/>
          <w:sz w:val="24"/>
          <w:szCs w:val="24"/>
        </w:rPr>
        <w:t>.000 «Материальные запасы»</w:t>
      </w:r>
      <w:r w:rsidR="008E73E3" w:rsidRPr="00C710AE">
        <w:rPr>
          <w:rFonts w:ascii="Times New Roman" w:hAnsi="Times New Roman"/>
          <w:sz w:val="24"/>
          <w:szCs w:val="24"/>
        </w:rPr>
        <w:t xml:space="preserve"> с последующим переводом на КВФО 4 с использованием счета 0.304.06.000 «Расчеты с прочими кредиторами».</w:t>
      </w:r>
    </w:p>
    <w:p w:rsidR="005D0B81" w:rsidRDefault="005D0B81" w:rsidP="00EF6C41">
      <w:pPr>
        <w:pStyle w:val="aff8"/>
        <w:ind w:firstLine="709"/>
        <w:jc w:val="both"/>
        <w:rPr>
          <w:rFonts w:ascii="Times New Roman" w:hAnsi="Times New Roman"/>
          <w:sz w:val="24"/>
          <w:szCs w:val="24"/>
        </w:rPr>
      </w:pPr>
      <w:bookmarkStart w:id="85" w:name="_Toc14946392"/>
      <w:bookmarkStart w:id="86" w:name="_Toc47473830"/>
    </w:p>
    <w:p w:rsidR="00067D74" w:rsidRDefault="00067D74" w:rsidP="00EF6C41">
      <w:pPr>
        <w:pStyle w:val="aff8"/>
        <w:ind w:firstLine="709"/>
        <w:jc w:val="both"/>
        <w:rPr>
          <w:rFonts w:ascii="Times New Roman" w:hAnsi="Times New Roman"/>
          <w:sz w:val="24"/>
          <w:szCs w:val="24"/>
        </w:rPr>
      </w:pPr>
    </w:p>
    <w:p w:rsidR="00067D74" w:rsidRDefault="00067D74" w:rsidP="00EF6C41">
      <w:pPr>
        <w:pStyle w:val="aff8"/>
        <w:ind w:firstLine="709"/>
        <w:jc w:val="both"/>
        <w:rPr>
          <w:rFonts w:ascii="Times New Roman" w:hAnsi="Times New Roman"/>
          <w:sz w:val="24"/>
          <w:szCs w:val="24"/>
        </w:rPr>
      </w:pPr>
    </w:p>
    <w:p w:rsidR="00316D2C" w:rsidRPr="005D0B81" w:rsidRDefault="00316D2C" w:rsidP="00EF6C41">
      <w:pPr>
        <w:pStyle w:val="aff8"/>
        <w:numPr>
          <w:ilvl w:val="1"/>
          <w:numId w:val="4"/>
        </w:numPr>
        <w:jc w:val="both"/>
        <w:rPr>
          <w:rFonts w:ascii="Times New Roman" w:hAnsi="Times New Roman"/>
          <w:b/>
          <w:sz w:val="24"/>
          <w:szCs w:val="24"/>
        </w:rPr>
      </w:pPr>
      <w:r w:rsidRPr="005D0B81">
        <w:rPr>
          <w:rFonts w:ascii="Times New Roman" w:hAnsi="Times New Roman"/>
          <w:b/>
          <w:sz w:val="24"/>
          <w:szCs w:val="24"/>
        </w:rPr>
        <w:lastRenderedPageBreak/>
        <w:t>Резервы</w:t>
      </w:r>
      <w:bookmarkEnd w:id="84"/>
      <w:bookmarkEnd w:id="85"/>
      <w:bookmarkEnd w:id="86"/>
      <w:r w:rsidR="008343A3" w:rsidRPr="005D0B81">
        <w:rPr>
          <w:rFonts w:ascii="Times New Roman" w:hAnsi="Times New Roman"/>
          <w:b/>
          <w:sz w:val="24"/>
          <w:szCs w:val="24"/>
        </w:rPr>
        <w:t xml:space="preserve"> </w:t>
      </w:r>
    </w:p>
    <w:p w:rsidR="008343A3" w:rsidRPr="005D0B81" w:rsidRDefault="008343A3" w:rsidP="00EF6C41">
      <w:pPr>
        <w:pStyle w:val="aff8"/>
        <w:numPr>
          <w:ilvl w:val="2"/>
          <w:numId w:val="4"/>
        </w:numPr>
        <w:ind w:left="0" w:firstLine="709"/>
        <w:jc w:val="both"/>
        <w:rPr>
          <w:rFonts w:ascii="Times New Roman" w:hAnsi="Times New Roman"/>
          <w:b/>
          <w:sz w:val="24"/>
          <w:szCs w:val="24"/>
        </w:rPr>
      </w:pPr>
      <w:r w:rsidRPr="005D0B81">
        <w:rPr>
          <w:rFonts w:ascii="Times New Roman" w:hAnsi="Times New Roman"/>
          <w:b/>
          <w:sz w:val="24"/>
          <w:szCs w:val="24"/>
        </w:rPr>
        <w:t>Резервы предстоящих расходов</w:t>
      </w:r>
    </w:p>
    <w:p w:rsidR="00552B83"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Порядок признания (принятия к бухгалтерскому учету) и оценки резервов предстоящих расходов, а также раскрытия информации о резервах в бухгалтерской отчетности осуществляется Учреждением в соответствии с требованиями </w:t>
      </w:r>
      <w:r w:rsidR="004D5CDD" w:rsidRPr="00C710AE">
        <w:rPr>
          <w:rFonts w:ascii="Times New Roman" w:hAnsi="Times New Roman"/>
          <w:sz w:val="24"/>
          <w:szCs w:val="24"/>
        </w:rPr>
        <w:t>ФСБУ</w:t>
      </w:r>
      <w:r w:rsidRPr="005D0B81">
        <w:rPr>
          <w:rFonts w:ascii="Times New Roman" w:hAnsi="Times New Roman"/>
          <w:sz w:val="24"/>
          <w:szCs w:val="24"/>
        </w:rPr>
        <w:t> </w:t>
      </w:r>
      <w:r w:rsidRPr="00C710AE">
        <w:rPr>
          <w:rFonts w:ascii="Times New Roman" w:hAnsi="Times New Roman"/>
          <w:sz w:val="24"/>
          <w:szCs w:val="24"/>
        </w:rPr>
        <w:t xml:space="preserve">«Концептуальные основы бухгалтерского учета и отчетности», </w:t>
      </w:r>
      <w:r w:rsidR="0019228D" w:rsidRPr="00C710AE">
        <w:rPr>
          <w:rFonts w:ascii="Times New Roman" w:hAnsi="Times New Roman"/>
          <w:sz w:val="24"/>
          <w:szCs w:val="24"/>
        </w:rPr>
        <w:t>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утвержденного приказом Минфина России от 30.05.2018 № 124н</w:t>
      </w:r>
      <w:r w:rsidR="001279FF" w:rsidRPr="00C710AE">
        <w:rPr>
          <w:rFonts w:ascii="Times New Roman" w:hAnsi="Times New Roman"/>
          <w:sz w:val="24"/>
          <w:szCs w:val="24"/>
        </w:rPr>
        <w:t>,</w:t>
      </w:r>
      <w:r w:rsidR="0019228D" w:rsidRPr="00C710AE">
        <w:rPr>
          <w:rFonts w:ascii="Times New Roman" w:hAnsi="Times New Roman"/>
          <w:sz w:val="24"/>
          <w:szCs w:val="24"/>
        </w:rPr>
        <w:t xml:space="preserve"> (</w:t>
      </w:r>
      <w:r w:rsidR="001279FF" w:rsidRPr="00C710AE">
        <w:rPr>
          <w:rFonts w:ascii="Times New Roman" w:hAnsi="Times New Roman"/>
          <w:sz w:val="24"/>
          <w:szCs w:val="24"/>
        </w:rPr>
        <w:t>федерального стандарта бухгалтерского учета для организаций государственного сектора «Доходы», утвержденного приказом Минфина России от 27.02.2018 № 32н</w:t>
      </w:r>
      <w:r w:rsidRPr="00C710AE">
        <w:rPr>
          <w:rFonts w:ascii="Times New Roman" w:hAnsi="Times New Roman"/>
          <w:sz w:val="24"/>
          <w:szCs w:val="24"/>
        </w:rPr>
        <w:t>, иными нормативными правовыми актами, регламентирующими порядок организации и ведения бухгалтерского учета в Р</w:t>
      </w:r>
      <w:r w:rsidR="001279FF" w:rsidRPr="00C710AE">
        <w:rPr>
          <w:rFonts w:ascii="Times New Roman" w:hAnsi="Times New Roman"/>
          <w:sz w:val="24"/>
          <w:szCs w:val="24"/>
        </w:rPr>
        <w:t xml:space="preserve">оссийской </w:t>
      </w:r>
      <w:r w:rsidRPr="00C710AE">
        <w:rPr>
          <w:rFonts w:ascii="Times New Roman" w:hAnsi="Times New Roman"/>
          <w:sz w:val="24"/>
          <w:szCs w:val="24"/>
        </w:rPr>
        <w:t>Ф</w:t>
      </w:r>
      <w:r w:rsidR="001279FF" w:rsidRPr="00C710AE">
        <w:rPr>
          <w:rFonts w:ascii="Times New Roman" w:hAnsi="Times New Roman"/>
          <w:sz w:val="24"/>
          <w:szCs w:val="24"/>
        </w:rPr>
        <w:t>едерации</w:t>
      </w:r>
      <w:r w:rsidRPr="00C710AE">
        <w:rPr>
          <w:rFonts w:ascii="Times New Roman" w:hAnsi="Times New Roman"/>
          <w:sz w:val="24"/>
          <w:szCs w:val="24"/>
        </w:rPr>
        <w:t>.</w:t>
      </w:r>
    </w:p>
    <w:p w:rsidR="00316D2C"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В Учреждении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формиру</w:t>
      </w:r>
      <w:r w:rsidR="00F96FFF" w:rsidRPr="00C710AE">
        <w:rPr>
          <w:rFonts w:ascii="Times New Roman" w:hAnsi="Times New Roman"/>
          <w:sz w:val="24"/>
          <w:szCs w:val="24"/>
        </w:rPr>
        <w:t>ю</w:t>
      </w:r>
      <w:r w:rsidRPr="00C710AE">
        <w:rPr>
          <w:rFonts w:ascii="Times New Roman" w:hAnsi="Times New Roman"/>
          <w:sz w:val="24"/>
          <w:szCs w:val="24"/>
        </w:rPr>
        <w:t>тся:</w:t>
      </w:r>
    </w:p>
    <w:p w:rsidR="00316D2C" w:rsidRPr="00C710AE" w:rsidRDefault="00316D2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резерв предстоящей оплаты отпусков за фактически отработанное время;</w:t>
      </w:r>
    </w:p>
    <w:p w:rsidR="00316D2C" w:rsidRPr="00C710AE" w:rsidRDefault="00316D2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резерв по гарантийному ремонту;</w:t>
      </w:r>
    </w:p>
    <w:p w:rsidR="00316D2C" w:rsidRPr="00C710AE" w:rsidRDefault="00316D2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резерв по претензиям, искам;</w:t>
      </w:r>
    </w:p>
    <w:p w:rsidR="00316D2C" w:rsidRPr="00C15F67" w:rsidRDefault="00316D2C" w:rsidP="00EF6C41">
      <w:pPr>
        <w:pStyle w:val="aff8"/>
        <w:numPr>
          <w:ilvl w:val="0"/>
          <w:numId w:val="25"/>
        </w:numPr>
        <w:ind w:left="0" w:firstLine="709"/>
        <w:jc w:val="both"/>
        <w:rPr>
          <w:rFonts w:ascii="Times New Roman" w:hAnsi="Times New Roman"/>
          <w:sz w:val="24"/>
          <w:szCs w:val="24"/>
        </w:rPr>
      </w:pPr>
      <w:r w:rsidRPr="00C15F67">
        <w:rPr>
          <w:rFonts w:ascii="Times New Roman" w:hAnsi="Times New Roman"/>
          <w:sz w:val="24"/>
          <w:szCs w:val="24"/>
        </w:rPr>
        <w:t>резерв на формирование фонда капитального ремонта МКД.</w:t>
      </w:r>
    </w:p>
    <w:p w:rsidR="00F96FFF" w:rsidRPr="00C710AE" w:rsidRDefault="00F96FFF"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Резервы формируются с учетом порядка, предусмотренного п. </w:t>
      </w:r>
      <w:r w:rsidR="00950BBB" w:rsidRPr="00C710AE">
        <w:rPr>
          <w:rFonts w:ascii="Times New Roman" w:hAnsi="Times New Roman"/>
          <w:sz w:val="24"/>
          <w:szCs w:val="24"/>
        </w:rPr>
        <w:t>1.1.9.1</w:t>
      </w:r>
      <w:r w:rsidRPr="00C710AE">
        <w:rPr>
          <w:rFonts w:ascii="Times New Roman" w:hAnsi="Times New Roman"/>
          <w:sz w:val="24"/>
          <w:szCs w:val="24"/>
        </w:rPr>
        <w:t xml:space="preserve"> настоящей Учетной политики.</w:t>
      </w:r>
    </w:p>
    <w:p w:rsidR="00316D2C"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Признание в учете расходов, в отношении которых сформирован резерв, осуществляется за счет суммы созданного резерва. </w:t>
      </w:r>
    </w:p>
    <w:p w:rsidR="008343A3" w:rsidRPr="00C710AE" w:rsidRDefault="00316D2C"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 xml:space="preserve">При недостаточности резерва соответствующие суммы отражаются в составе расходов текущего периода (0.109.00.000 «Затраты на изготовление готовой продукции, выполнение работ, услуг»). </w:t>
      </w:r>
    </w:p>
    <w:p w:rsidR="00316D2C" w:rsidRPr="00C710AE" w:rsidRDefault="00316D2C"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 xml:space="preserve">Неиспользованная сумма резерва в случае его избыточного признания или прекращения выполнения условий признания списывается с отнесением на уменьшение расходов текущего периода методом «красное </w:t>
      </w:r>
      <w:proofErr w:type="spellStart"/>
      <w:r w:rsidRPr="00C710AE">
        <w:rPr>
          <w:rFonts w:ascii="Times New Roman" w:hAnsi="Times New Roman"/>
          <w:sz w:val="24"/>
          <w:szCs w:val="24"/>
        </w:rPr>
        <w:t>сторно</w:t>
      </w:r>
      <w:proofErr w:type="spellEnd"/>
      <w:r w:rsidRPr="00C710AE">
        <w:rPr>
          <w:rFonts w:ascii="Times New Roman" w:hAnsi="Times New Roman"/>
          <w:sz w:val="24"/>
          <w:szCs w:val="24"/>
        </w:rPr>
        <w:t>».</w:t>
      </w:r>
    </w:p>
    <w:p w:rsidR="00316D2C" w:rsidRDefault="00316D2C" w:rsidP="00EF6C41">
      <w:pPr>
        <w:pStyle w:val="aff8"/>
        <w:numPr>
          <w:ilvl w:val="4"/>
          <w:numId w:val="4"/>
        </w:numPr>
        <w:ind w:left="0" w:firstLine="709"/>
        <w:jc w:val="both"/>
        <w:rPr>
          <w:rFonts w:ascii="Times New Roman" w:hAnsi="Times New Roman"/>
          <w:sz w:val="24"/>
          <w:szCs w:val="24"/>
        </w:rPr>
      </w:pPr>
      <w:r w:rsidRPr="00C710AE">
        <w:rPr>
          <w:rFonts w:ascii="Times New Roman" w:hAnsi="Times New Roman"/>
          <w:sz w:val="24"/>
          <w:szCs w:val="24"/>
        </w:rPr>
        <w:t>Информация по обязательствам отражается на счете 0.401.60.</w:t>
      </w:r>
      <w:r w:rsidR="007F0653" w:rsidRPr="00C710AE">
        <w:rPr>
          <w:rFonts w:ascii="Times New Roman" w:hAnsi="Times New Roman"/>
          <w:sz w:val="24"/>
          <w:szCs w:val="24"/>
        </w:rPr>
        <w:t>000</w:t>
      </w:r>
      <w:r w:rsidRPr="00C710AE">
        <w:rPr>
          <w:rFonts w:ascii="Times New Roman" w:hAnsi="Times New Roman"/>
          <w:sz w:val="24"/>
          <w:szCs w:val="24"/>
        </w:rPr>
        <w:t xml:space="preserve"> «Резервы предстоящих расходов» с детализацией для отражения конкретного вида резервов в аналитическом коде (в 23-м разряде номера счета), определенном рабочим планом счетов.</w:t>
      </w:r>
    </w:p>
    <w:p w:rsidR="00DD4461" w:rsidRPr="00C710AE" w:rsidRDefault="00DD4461" w:rsidP="00EF6C41">
      <w:pPr>
        <w:pStyle w:val="aff8"/>
        <w:ind w:left="709"/>
        <w:jc w:val="both"/>
        <w:rPr>
          <w:rFonts w:ascii="Times New Roman" w:hAnsi="Times New Roman"/>
          <w:sz w:val="24"/>
          <w:szCs w:val="24"/>
        </w:rPr>
      </w:pPr>
    </w:p>
    <w:p w:rsidR="00316D2C" w:rsidRPr="00C710AE" w:rsidRDefault="00316D2C" w:rsidP="00EF6C41">
      <w:pPr>
        <w:pStyle w:val="aff8"/>
        <w:numPr>
          <w:ilvl w:val="2"/>
          <w:numId w:val="4"/>
        </w:numPr>
        <w:ind w:left="0" w:firstLine="709"/>
        <w:jc w:val="both"/>
        <w:rPr>
          <w:rFonts w:ascii="Times New Roman" w:hAnsi="Times New Roman"/>
          <w:b/>
          <w:sz w:val="24"/>
          <w:szCs w:val="24"/>
        </w:rPr>
      </w:pPr>
      <w:bookmarkStart w:id="87" w:name="_Ref14193614"/>
      <w:r w:rsidRPr="00C710AE">
        <w:rPr>
          <w:rFonts w:ascii="Times New Roman" w:hAnsi="Times New Roman"/>
          <w:b/>
          <w:sz w:val="24"/>
          <w:szCs w:val="24"/>
        </w:rPr>
        <w:t>Резерв предстоящей оплаты отпусков за фактически отработанное время.</w:t>
      </w:r>
      <w:bookmarkEnd w:id="87"/>
    </w:p>
    <w:p w:rsidR="00316D2C"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Резерв для оплаты отпусков формируется отдельно по обязательствам:</w:t>
      </w:r>
    </w:p>
    <w:p w:rsidR="00316D2C" w:rsidRPr="00C710AE" w:rsidRDefault="00316D2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на оплату отпусков работникам;</w:t>
      </w:r>
    </w:p>
    <w:p w:rsidR="00316D2C" w:rsidRPr="00C710AE" w:rsidRDefault="00316D2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на уплату страховых взносов.</w:t>
      </w:r>
    </w:p>
    <w:p w:rsidR="00316D2C" w:rsidRPr="00C710AE" w:rsidRDefault="006C2E24"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Расходы на формирование резерва</w:t>
      </w:r>
      <w:r w:rsidR="00316D2C" w:rsidRPr="00C710AE">
        <w:rPr>
          <w:rFonts w:ascii="Times New Roman" w:hAnsi="Times New Roman"/>
          <w:sz w:val="24"/>
          <w:szCs w:val="24"/>
        </w:rPr>
        <w:t xml:space="preserve"> для оплаты отпусков </w:t>
      </w:r>
      <w:r w:rsidRPr="00C710AE">
        <w:rPr>
          <w:rFonts w:ascii="Times New Roman" w:hAnsi="Times New Roman"/>
          <w:sz w:val="24"/>
          <w:szCs w:val="24"/>
        </w:rPr>
        <w:t>отражаются по дебету счетов 0.109.60.211(213), 0.109.80.211(213)</w:t>
      </w:r>
      <w:r w:rsidR="009B3400" w:rsidRPr="00C710AE">
        <w:rPr>
          <w:rFonts w:ascii="Times New Roman" w:hAnsi="Times New Roman"/>
          <w:sz w:val="24"/>
          <w:szCs w:val="24"/>
        </w:rPr>
        <w:t xml:space="preserve"> </w:t>
      </w:r>
      <w:r w:rsidR="005A2BA9" w:rsidRPr="00C710AE">
        <w:rPr>
          <w:rFonts w:ascii="Times New Roman" w:hAnsi="Times New Roman"/>
          <w:sz w:val="24"/>
          <w:szCs w:val="24"/>
        </w:rPr>
        <w:t>на основании Расчета резерва по отпускам (</w:t>
      </w:r>
      <w:proofErr w:type="spellStart"/>
      <w:r w:rsidR="005A2BA9" w:rsidRPr="00C710AE">
        <w:rPr>
          <w:rFonts w:ascii="Times New Roman" w:hAnsi="Times New Roman"/>
          <w:sz w:val="24"/>
          <w:szCs w:val="24"/>
        </w:rPr>
        <w:t>неунифированная</w:t>
      </w:r>
      <w:proofErr w:type="spellEnd"/>
      <w:r w:rsidR="005A2BA9" w:rsidRPr="00C710AE">
        <w:rPr>
          <w:rFonts w:ascii="Times New Roman" w:hAnsi="Times New Roman"/>
          <w:sz w:val="24"/>
          <w:szCs w:val="24"/>
        </w:rPr>
        <w:t xml:space="preserve"> форма)</w:t>
      </w:r>
      <w:r w:rsidR="009010AE" w:rsidRPr="00C710AE">
        <w:rPr>
          <w:rFonts w:ascii="Times New Roman" w:hAnsi="Times New Roman"/>
          <w:sz w:val="24"/>
          <w:szCs w:val="24"/>
        </w:rPr>
        <w:t>, представляемого</w:t>
      </w:r>
      <w:r w:rsidR="0081772F" w:rsidRPr="00C710AE">
        <w:rPr>
          <w:rFonts w:ascii="Times New Roman" w:hAnsi="Times New Roman"/>
          <w:sz w:val="24"/>
          <w:szCs w:val="24"/>
        </w:rPr>
        <w:t xml:space="preserve"> СЦУ</w:t>
      </w:r>
      <w:r w:rsidR="009010AE" w:rsidRPr="00C710AE">
        <w:rPr>
          <w:rFonts w:ascii="Times New Roman" w:hAnsi="Times New Roman"/>
          <w:sz w:val="24"/>
          <w:szCs w:val="24"/>
        </w:rPr>
        <w:t xml:space="preserve"> </w:t>
      </w:r>
      <w:r w:rsidRPr="00C710AE">
        <w:rPr>
          <w:rFonts w:ascii="Times New Roman" w:hAnsi="Times New Roman"/>
          <w:sz w:val="24"/>
          <w:szCs w:val="24"/>
        </w:rPr>
        <w:t xml:space="preserve">не </w:t>
      </w:r>
      <w:r w:rsidR="009010AE" w:rsidRPr="00C710AE">
        <w:rPr>
          <w:rFonts w:ascii="Times New Roman" w:hAnsi="Times New Roman"/>
          <w:sz w:val="24"/>
          <w:szCs w:val="24"/>
        </w:rPr>
        <w:t>реже одного раза в квартал</w:t>
      </w:r>
      <w:r w:rsidR="00316D2C" w:rsidRPr="005D0B81">
        <w:rPr>
          <w:rFonts w:ascii="Times New Roman" w:hAnsi="Times New Roman"/>
          <w:sz w:val="24"/>
          <w:szCs w:val="24"/>
        </w:rPr>
        <w:t>.</w:t>
      </w:r>
    </w:p>
    <w:p w:rsidR="00316D2C" w:rsidRPr="005D0B81"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Резерв определяется на последний день </w:t>
      </w:r>
      <w:r w:rsidR="0040739A" w:rsidRPr="00C710AE">
        <w:rPr>
          <w:rFonts w:ascii="Times New Roman" w:hAnsi="Times New Roman"/>
          <w:sz w:val="24"/>
          <w:szCs w:val="24"/>
        </w:rPr>
        <w:t>отчетного</w:t>
      </w:r>
      <w:r w:rsidRPr="00C710AE">
        <w:rPr>
          <w:rFonts w:ascii="Times New Roman" w:hAnsi="Times New Roman"/>
          <w:sz w:val="24"/>
          <w:szCs w:val="24"/>
        </w:rPr>
        <w:t xml:space="preserve"> периода, исходя из</w:t>
      </w:r>
      <w:r w:rsidR="0081772F" w:rsidRPr="00C710AE">
        <w:rPr>
          <w:rFonts w:ascii="Times New Roman" w:hAnsi="Times New Roman"/>
          <w:sz w:val="24"/>
          <w:szCs w:val="24"/>
        </w:rPr>
        <w:t xml:space="preserve"> Сведений о неиспользованных днях отпуска </w:t>
      </w:r>
      <w:r w:rsidR="00E17A08" w:rsidRPr="00C710AE">
        <w:rPr>
          <w:rFonts w:ascii="Times New Roman" w:hAnsi="Times New Roman"/>
          <w:sz w:val="24"/>
          <w:szCs w:val="24"/>
        </w:rPr>
        <w:t xml:space="preserve">(неунифицированная форма) </w:t>
      </w:r>
      <w:r w:rsidR="0081772F" w:rsidRPr="00C710AE">
        <w:rPr>
          <w:rFonts w:ascii="Times New Roman" w:hAnsi="Times New Roman"/>
          <w:sz w:val="24"/>
          <w:szCs w:val="24"/>
        </w:rPr>
        <w:t>персонифицировано по каждому сотруднику на указанную дату, предоставленных кадровой службой Учреждения.</w:t>
      </w:r>
    </w:p>
    <w:p w:rsidR="00316D2C"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В число неиспользованных дней отпуска включаются только те дни, право на которые работники уже заработали и не использовали на конец </w:t>
      </w:r>
      <w:r w:rsidR="0040739A" w:rsidRPr="00C710AE">
        <w:rPr>
          <w:rFonts w:ascii="Times New Roman" w:hAnsi="Times New Roman"/>
          <w:sz w:val="24"/>
          <w:szCs w:val="24"/>
        </w:rPr>
        <w:t>отчетного периода</w:t>
      </w:r>
      <w:r w:rsidRPr="00C710AE">
        <w:rPr>
          <w:rFonts w:ascii="Times New Roman" w:hAnsi="Times New Roman"/>
          <w:sz w:val="24"/>
          <w:szCs w:val="24"/>
        </w:rPr>
        <w:t>.</w:t>
      </w:r>
    </w:p>
    <w:p w:rsidR="00AE67AC" w:rsidRPr="00C710AE" w:rsidRDefault="0081772F"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СЦУ </w:t>
      </w:r>
      <w:r w:rsidR="00AE67AC" w:rsidRPr="00C710AE">
        <w:rPr>
          <w:rFonts w:ascii="Times New Roman" w:hAnsi="Times New Roman"/>
          <w:sz w:val="24"/>
          <w:szCs w:val="24"/>
        </w:rPr>
        <w:t xml:space="preserve">при расчете средней заработной платы учитывает все предусмотренные системой оплаты труда виды выплат, применяемые в учреждении, независимо от источников этих выплат. </w:t>
      </w:r>
    </w:p>
    <w:p w:rsidR="00316D2C" w:rsidRPr="00C710AE" w:rsidRDefault="00316D2C" w:rsidP="00EF6C41">
      <w:pPr>
        <w:pStyle w:val="aff8"/>
        <w:numPr>
          <w:ilvl w:val="3"/>
          <w:numId w:val="4"/>
        </w:numPr>
        <w:ind w:left="0" w:firstLine="709"/>
        <w:jc w:val="both"/>
        <w:rPr>
          <w:rFonts w:ascii="Times New Roman" w:hAnsi="Times New Roman"/>
          <w:sz w:val="24"/>
          <w:szCs w:val="24"/>
        </w:rPr>
      </w:pPr>
      <w:bookmarkStart w:id="88" w:name="_Ref12641393"/>
      <w:r w:rsidRPr="00C710AE">
        <w:rPr>
          <w:rFonts w:ascii="Times New Roman" w:hAnsi="Times New Roman"/>
          <w:sz w:val="24"/>
          <w:szCs w:val="24"/>
        </w:rPr>
        <w:t>Расчет оценки обязательства на оплату отпусков производится персонифицировано по каждому сотруднику по формуле:</w:t>
      </w:r>
      <w:bookmarkEnd w:id="88"/>
    </w:p>
    <w:p w:rsidR="00316D2C" w:rsidRPr="00C710AE" w:rsidRDefault="00BE2316" w:rsidP="00EF6C41">
      <w:pPr>
        <w:pStyle w:val="aff8"/>
        <w:ind w:firstLine="709"/>
        <w:jc w:val="both"/>
        <w:rPr>
          <w:rFonts w:ascii="Times New Roman" w:hAnsi="Times New Roman"/>
          <w:sz w:val="24"/>
          <w:szCs w:val="24"/>
        </w:rPr>
      </w:pPr>
      <w:r w:rsidRPr="00C710AE">
        <w:rPr>
          <w:rFonts w:ascii="Times New Roman" w:hAnsi="Times New Roman"/>
          <w:noProof/>
          <w:position w:val="-11"/>
          <w:sz w:val="24"/>
          <w:szCs w:val="24"/>
          <w:lang w:eastAsia="ru-RU"/>
        </w:rPr>
        <w:drawing>
          <wp:inline distT="0" distB="0" distL="0" distR="0" wp14:anchorId="328CF81C" wp14:editId="65170CDB">
            <wp:extent cx="3513455" cy="26733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3513455" cy="267335"/>
                    </a:xfrm>
                    <a:prstGeom prst="rect">
                      <a:avLst/>
                    </a:prstGeom>
                    <a:noFill/>
                    <a:ln w="9525">
                      <a:noFill/>
                      <a:miter lim="800000"/>
                      <a:headEnd/>
                      <a:tailEnd/>
                    </a:ln>
                  </pic:spPr>
                </pic:pic>
              </a:graphicData>
            </a:graphic>
          </wp:inline>
        </w:drawing>
      </w:r>
      <w:r w:rsidR="00316D2C" w:rsidRPr="00C710AE">
        <w:rPr>
          <w:rFonts w:ascii="Times New Roman" w:hAnsi="Times New Roman"/>
          <w:sz w:val="24"/>
          <w:szCs w:val="24"/>
        </w:rPr>
        <w:t>,</w:t>
      </w:r>
    </w:p>
    <w:p w:rsidR="00316D2C" w:rsidRPr="00C710AE" w:rsidRDefault="00950750" w:rsidP="00EF6C41">
      <w:pPr>
        <w:pStyle w:val="aff8"/>
        <w:ind w:firstLine="709"/>
        <w:jc w:val="both"/>
        <w:rPr>
          <w:rFonts w:ascii="Times New Roman" w:hAnsi="Times New Roman"/>
          <w:sz w:val="24"/>
          <w:szCs w:val="24"/>
        </w:rPr>
      </w:pPr>
      <w:r w:rsidRPr="00C710AE">
        <w:rPr>
          <w:rFonts w:ascii="Times New Roman" w:hAnsi="Times New Roman"/>
          <w:sz w:val="24"/>
          <w:szCs w:val="24"/>
        </w:rPr>
        <w:t>г</w:t>
      </w:r>
      <w:r w:rsidR="00316D2C" w:rsidRPr="00C710AE">
        <w:rPr>
          <w:rFonts w:ascii="Times New Roman" w:hAnsi="Times New Roman"/>
          <w:sz w:val="24"/>
          <w:szCs w:val="24"/>
        </w:rPr>
        <w:t>де</w:t>
      </w:r>
      <w:r w:rsidRPr="00C710AE">
        <w:rPr>
          <w:rFonts w:ascii="Times New Roman" w:hAnsi="Times New Roman"/>
          <w:sz w:val="24"/>
          <w:szCs w:val="24"/>
        </w:rPr>
        <w:t>:</w:t>
      </w:r>
      <w:r w:rsidR="00316D2C" w:rsidRPr="00C710AE">
        <w:rPr>
          <w:rFonts w:ascii="Times New Roman" w:hAnsi="Times New Roman"/>
          <w:sz w:val="24"/>
          <w:szCs w:val="24"/>
        </w:rPr>
        <w:t xml:space="preserve"> </w:t>
      </w:r>
      <w:proofErr w:type="spellStart"/>
      <w:r w:rsidR="00316D2C" w:rsidRPr="00C710AE">
        <w:rPr>
          <w:rFonts w:ascii="Times New Roman" w:hAnsi="Times New Roman"/>
          <w:sz w:val="24"/>
          <w:szCs w:val="24"/>
        </w:rPr>
        <w:t>К</w:t>
      </w:r>
      <w:r w:rsidR="00316D2C" w:rsidRPr="00C710AE">
        <w:rPr>
          <w:rFonts w:ascii="Times New Roman" w:hAnsi="Times New Roman"/>
          <w:sz w:val="24"/>
          <w:szCs w:val="24"/>
          <w:vertAlign w:val="subscript"/>
        </w:rPr>
        <w:t>n</w:t>
      </w:r>
      <w:proofErr w:type="spellEnd"/>
      <w:r w:rsidR="00316D2C" w:rsidRPr="00C710AE">
        <w:rPr>
          <w:rFonts w:ascii="Times New Roman" w:hAnsi="Times New Roman"/>
          <w:sz w:val="24"/>
          <w:szCs w:val="24"/>
        </w:rPr>
        <w:t xml:space="preserve"> - количество неиспользованных n-м сотрудником дней отпуска за период с начала работы на дату расчета (конец соответствующего </w:t>
      </w:r>
      <w:r w:rsidR="0040739A" w:rsidRPr="00C710AE">
        <w:rPr>
          <w:rFonts w:ascii="Times New Roman" w:hAnsi="Times New Roman"/>
          <w:sz w:val="24"/>
          <w:szCs w:val="24"/>
        </w:rPr>
        <w:t>отчетного периода</w:t>
      </w:r>
      <w:r w:rsidR="00316D2C" w:rsidRPr="00C710AE">
        <w:rPr>
          <w:rFonts w:ascii="Times New Roman" w:hAnsi="Times New Roman"/>
          <w:sz w:val="24"/>
          <w:szCs w:val="24"/>
        </w:rPr>
        <w:t>);</w:t>
      </w:r>
    </w:p>
    <w:p w:rsidR="00316D2C" w:rsidRPr="00C710AE" w:rsidRDefault="00316D2C" w:rsidP="00EF6C41">
      <w:pPr>
        <w:pStyle w:val="aff8"/>
        <w:ind w:firstLine="709"/>
        <w:jc w:val="both"/>
        <w:rPr>
          <w:rFonts w:ascii="Times New Roman" w:hAnsi="Times New Roman"/>
          <w:sz w:val="24"/>
          <w:szCs w:val="24"/>
        </w:rPr>
      </w:pPr>
      <w:proofErr w:type="spellStart"/>
      <w:r w:rsidRPr="00C710AE">
        <w:rPr>
          <w:rFonts w:ascii="Times New Roman" w:hAnsi="Times New Roman"/>
          <w:sz w:val="24"/>
          <w:szCs w:val="24"/>
        </w:rPr>
        <w:lastRenderedPageBreak/>
        <w:t>СЗП</w:t>
      </w:r>
      <w:r w:rsidRPr="00C710AE">
        <w:rPr>
          <w:rFonts w:ascii="Times New Roman" w:hAnsi="Times New Roman"/>
          <w:sz w:val="24"/>
          <w:szCs w:val="24"/>
          <w:vertAlign w:val="subscript"/>
        </w:rPr>
        <w:t>n</w:t>
      </w:r>
      <w:proofErr w:type="spellEnd"/>
      <w:r w:rsidRPr="00C710AE">
        <w:rPr>
          <w:rFonts w:ascii="Times New Roman" w:hAnsi="Times New Roman"/>
          <w:sz w:val="24"/>
          <w:szCs w:val="24"/>
        </w:rPr>
        <w:t xml:space="preserve"> - средний дневной заработок n-</w:t>
      </w:r>
      <w:proofErr w:type="spellStart"/>
      <w:r w:rsidRPr="00C710AE">
        <w:rPr>
          <w:rFonts w:ascii="Times New Roman" w:hAnsi="Times New Roman"/>
          <w:sz w:val="24"/>
          <w:szCs w:val="24"/>
        </w:rPr>
        <w:t>го</w:t>
      </w:r>
      <w:proofErr w:type="spellEnd"/>
      <w:r w:rsidRPr="00C710AE">
        <w:rPr>
          <w:rFonts w:ascii="Times New Roman" w:hAnsi="Times New Roman"/>
          <w:sz w:val="24"/>
          <w:szCs w:val="24"/>
        </w:rPr>
        <w:t xml:space="preserve"> работника, определяемый по состоянию на конец </w:t>
      </w:r>
      <w:r w:rsidR="0040739A" w:rsidRPr="00C710AE">
        <w:rPr>
          <w:rFonts w:ascii="Times New Roman" w:hAnsi="Times New Roman"/>
          <w:sz w:val="24"/>
          <w:szCs w:val="24"/>
        </w:rPr>
        <w:t>отчетного периода</w:t>
      </w:r>
      <w:r w:rsidRPr="00C710AE">
        <w:rPr>
          <w:rFonts w:ascii="Times New Roman" w:hAnsi="Times New Roman"/>
          <w:sz w:val="24"/>
          <w:szCs w:val="24"/>
        </w:rPr>
        <w:t>;</w:t>
      </w:r>
    </w:p>
    <w:p w:rsidR="00316D2C" w:rsidRPr="00C710AE" w:rsidRDefault="00316D2C" w:rsidP="00EF6C41">
      <w:pPr>
        <w:pStyle w:val="aff8"/>
        <w:ind w:firstLine="709"/>
        <w:jc w:val="both"/>
        <w:rPr>
          <w:rFonts w:ascii="Times New Roman" w:hAnsi="Times New Roman"/>
          <w:sz w:val="24"/>
          <w:szCs w:val="24"/>
        </w:rPr>
      </w:pPr>
      <w:r w:rsidRPr="00C710AE">
        <w:rPr>
          <w:rFonts w:ascii="Times New Roman" w:hAnsi="Times New Roman"/>
          <w:sz w:val="24"/>
          <w:szCs w:val="24"/>
        </w:rPr>
        <w:t>n - число работников Учреждения, имеющих право на оплачиваемые отпуска по состоянию на конец соответствующего года.</w:t>
      </w:r>
    </w:p>
    <w:p w:rsidR="00316D2C"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Средний дневной заработок определяется в соответствии с п.10 Положения об особенностях порядка исчисления средней заработной платы (утв. Постановлением Правительства Р</w:t>
      </w:r>
      <w:r w:rsidR="004C46BD" w:rsidRPr="00C710AE">
        <w:rPr>
          <w:rFonts w:ascii="Times New Roman" w:hAnsi="Times New Roman"/>
          <w:sz w:val="24"/>
          <w:szCs w:val="24"/>
        </w:rPr>
        <w:t xml:space="preserve">оссийской </w:t>
      </w:r>
      <w:r w:rsidRPr="00C710AE">
        <w:rPr>
          <w:rFonts w:ascii="Times New Roman" w:hAnsi="Times New Roman"/>
          <w:sz w:val="24"/>
          <w:szCs w:val="24"/>
        </w:rPr>
        <w:t>Ф</w:t>
      </w:r>
      <w:r w:rsidR="004C46BD" w:rsidRPr="00C710AE">
        <w:rPr>
          <w:rFonts w:ascii="Times New Roman" w:hAnsi="Times New Roman"/>
          <w:sz w:val="24"/>
          <w:szCs w:val="24"/>
        </w:rPr>
        <w:t>едерации</w:t>
      </w:r>
      <w:r w:rsidRPr="00C710AE">
        <w:rPr>
          <w:rFonts w:ascii="Times New Roman" w:hAnsi="Times New Roman"/>
          <w:sz w:val="24"/>
          <w:szCs w:val="24"/>
        </w:rPr>
        <w:t xml:space="preserve"> от 24.12.2007 № 922).</w:t>
      </w:r>
    </w:p>
    <w:p w:rsidR="00316D2C"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Оценка обязательств по сумме страховых взносов рассчитывается по формуле:</w:t>
      </w:r>
    </w:p>
    <w:p w:rsidR="00316D2C" w:rsidRPr="00C710AE" w:rsidRDefault="00316D2C" w:rsidP="00EF6C41">
      <w:pPr>
        <w:pStyle w:val="aff8"/>
        <w:ind w:firstLine="709"/>
        <w:jc w:val="both"/>
        <w:rPr>
          <w:rFonts w:ascii="Times New Roman" w:hAnsi="Times New Roman"/>
          <w:sz w:val="24"/>
          <w:szCs w:val="24"/>
        </w:rPr>
      </w:pPr>
      <w:r w:rsidRPr="00C710AE">
        <w:rPr>
          <w:rFonts w:ascii="Times New Roman" w:hAnsi="Times New Roman"/>
          <w:sz w:val="24"/>
          <w:szCs w:val="24"/>
        </w:rPr>
        <w:t>Обязательство на уплату страховых взносов = Обязательство на оплату отпусков x С,</w:t>
      </w:r>
    </w:p>
    <w:p w:rsidR="00316D2C" w:rsidRPr="00C710AE" w:rsidRDefault="00950750" w:rsidP="00EF6C41">
      <w:pPr>
        <w:pStyle w:val="aff8"/>
        <w:ind w:firstLine="709"/>
        <w:jc w:val="both"/>
        <w:rPr>
          <w:rFonts w:ascii="Times New Roman" w:hAnsi="Times New Roman"/>
          <w:sz w:val="24"/>
          <w:szCs w:val="24"/>
        </w:rPr>
      </w:pPr>
      <w:r w:rsidRPr="00C710AE">
        <w:rPr>
          <w:rFonts w:ascii="Times New Roman" w:hAnsi="Times New Roman"/>
          <w:sz w:val="24"/>
          <w:szCs w:val="24"/>
        </w:rPr>
        <w:t>г</w:t>
      </w:r>
      <w:r w:rsidR="00316D2C" w:rsidRPr="00C710AE">
        <w:rPr>
          <w:rFonts w:ascii="Times New Roman" w:hAnsi="Times New Roman"/>
          <w:sz w:val="24"/>
          <w:szCs w:val="24"/>
        </w:rPr>
        <w:t>де</w:t>
      </w:r>
      <w:r w:rsidRPr="00C710AE">
        <w:rPr>
          <w:rFonts w:ascii="Times New Roman" w:hAnsi="Times New Roman"/>
          <w:sz w:val="24"/>
          <w:szCs w:val="24"/>
        </w:rPr>
        <w:t>:</w:t>
      </w:r>
      <w:r w:rsidR="00316D2C" w:rsidRPr="00C710AE">
        <w:rPr>
          <w:rFonts w:ascii="Times New Roman" w:hAnsi="Times New Roman"/>
          <w:sz w:val="24"/>
          <w:szCs w:val="24"/>
        </w:rPr>
        <w:t xml:space="preserve"> С </w:t>
      </w:r>
      <w:r w:rsidR="005A2BA9" w:rsidRPr="00C710AE">
        <w:rPr>
          <w:rFonts w:ascii="Times New Roman" w:hAnsi="Times New Roman"/>
          <w:sz w:val="24"/>
          <w:szCs w:val="24"/>
        </w:rPr>
        <w:t>–</w:t>
      </w:r>
      <w:r w:rsidR="00316D2C" w:rsidRPr="00C710AE">
        <w:rPr>
          <w:rFonts w:ascii="Times New Roman" w:hAnsi="Times New Roman"/>
          <w:sz w:val="24"/>
          <w:szCs w:val="24"/>
        </w:rPr>
        <w:t xml:space="preserve"> </w:t>
      </w:r>
      <w:r w:rsidR="005A2BA9" w:rsidRPr="00C710AE">
        <w:rPr>
          <w:rFonts w:ascii="Times New Roman" w:hAnsi="Times New Roman"/>
          <w:sz w:val="24"/>
          <w:szCs w:val="24"/>
        </w:rPr>
        <w:t xml:space="preserve">процентная </w:t>
      </w:r>
      <w:r w:rsidR="00316D2C" w:rsidRPr="00C710AE">
        <w:rPr>
          <w:rFonts w:ascii="Times New Roman" w:hAnsi="Times New Roman"/>
          <w:sz w:val="24"/>
          <w:szCs w:val="24"/>
        </w:rPr>
        <w:t>ставка страховых взносов.</w:t>
      </w:r>
    </w:p>
    <w:p w:rsidR="00316D2C"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Отчисления в резерв производятся на последнее число месяца </w:t>
      </w:r>
      <w:r w:rsidR="00CC4C7D" w:rsidRPr="00C710AE">
        <w:rPr>
          <w:rFonts w:ascii="Times New Roman" w:hAnsi="Times New Roman"/>
          <w:sz w:val="24"/>
          <w:szCs w:val="24"/>
        </w:rPr>
        <w:t xml:space="preserve">квартала </w:t>
      </w:r>
      <w:r w:rsidRPr="00C710AE">
        <w:rPr>
          <w:rFonts w:ascii="Times New Roman" w:hAnsi="Times New Roman"/>
          <w:sz w:val="24"/>
          <w:szCs w:val="24"/>
        </w:rPr>
        <w:t xml:space="preserve">в сумме, равной фактическим расходам на оплату труда за соответствующий </w:t>
      </w:r>
      <w:r w:rsidR="00CC4C7D" w:rsidRPr="00C710AE">
        <w:rPr>
          <w:rFonts w:ascii="Times New Roman" w:hAnsi="Times New Roman"/>
          <w:sz w:val="24"/>
          <w:szCs w:val="24"/>
        </w:rPr>
        <w:t xml:space="preserve">квартал. </w:t>
      </w:r>
    </w:p>
    <w:p w:rsidR="00316D2C"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Если сумма начисленных к оплате отпусков за соответствующий месяц превышает сумму резерва этого месяца, то сумма превышения отражается в составе расходов текущего периода в дебет счетов 0.401.20.211 (213), 0.109.х.211 (213).</w:t>
      </w:r>
    </w:p>
    <w:p w:rsidR="00AE67AC" w:rsidRPr="00C710AE" w:rsidRDefault="00AE67A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Резерв формируется </w:t>
      </w:r>
      <w:r w:rsidR="00D560C9" w:rsidRPr="00C710AE">
        <w:rPr>
          <w:rFonts w:ascii="Times New Roman" w:hAnsi="Times New Roman"/>
          <w:sz w:val="24"/>
          <w:szCs w:val="24"/>
        </w:rPr>
        <w:t xml:space="preserve">как </w:t>
      </w:r>
      <w:r w:rsidRPr="00C710AE">
        <w:rPr>
          <w:rFonts w:ascii="Times New Roman" w:hAnsi="Times New Roman"/>
          <w:sz w:val="24"/>
          <w:szCs w:val="24"/>
        </w:rPr>
        <w:t>по КВФО 2</w:t>
      </w:r>
      <w:r w:rsidR="00D560C9" w:rsidRPr="00C710AE">
        <w:rPr>
          <w:rFonts w:ascii="Times New Roman" w:hAnsi="Times New Roman"/>
          <w:sz w:val="24"/>
          <w:szCs w:val="24"/>
        </w:rPr>
        <w:t>, так</w:t>
      </w:r>
      <w:r w:rsidRPr="00C710AE">
        <w:rPr>
          <w:rFonts w:ascii="Times New Roman" w:hAnsi="Times New Roman"/>
          <w:sz w:val="24"/>
          <w:szCs w:val="24"/>
        </w:rPr>
        <w:t xml:space="preserve"> и </w:t>
      </w:r>
      <w:r w:rsidR="00D560C9" w:rsidRPr="00C710AE">
        <w:rPr>
          <w:rFonts w:ascii="Times New Roman" w:hAnsi="Times New Roman"/>
          <w:sz w:val="24"/>
          <w:szCs w:val="24"/>
        </w:rPr>
        <w:t xml:space="preserve">по </w:t>
      </w:r>
      <w:r w:rsidR="003A522C" w:rsidRPr="00C710AE">
        <w:rPr>
          <w:rFonts w:ascii="Times New Roman" w:hAnsi="Times New Roman"/>
          <w:sz w:val="24"/>
          <w:szCs w:val="24"/>
        </w:rPr>
        <w:t>КВФО 4. Расчет </w:t>
      </w:r>
      <w:r w:rsidRPr="00C710AE">
        <w:rPr>
          <w:rFonts w:ascii="Times New Roman" w:hAnsi="Times New Roman"/>
          <w:sz w:val="24"/>
          <w:szCs w:val="24"/>
        </w:rPr>
        <w:t xml:space="preserve">оценки обязательства на оплату отпусков производится по формуле, указанной в п. </w:t>
      </w:r>
      <w:r w:rsidR="00950BBB" w:rsidRPr="00C710AE">
        <w:rPr>
          <w:rFonts w:ascii="Times New Roman" w:hAnsi="Times New Roman"/>
          <w:sz w:val="24"/>
          <w:szCs w:val="24"/>
        </w:rPr>
        <w:t>2.5.2.</w:t>
      </w:r>
      <w:r w:rsidR="00E17A08" w:rsidRPr="00C710AE">
        <w:rPr>
          <w:rFonts w:ascii="Times New Roman" w:hAnsi="Times New Roman"/>
          <w:sz w:val="24"/>
          <w:szCs w:val="24"/>
        </w:rPr>
        <w:t xml:space="preserve">6 </w:t>
      </w:r>
      <w:r w:rsidR="00D560C9" w:rsidRPr="00C710AE">
        <w:rPr>
          <w:rFonts w:ascii="Times New Roman" w:hAnsi="Times New Roman"/>
          <w:sz w:val="24"/>
          <w:szCs w:val="24"/>
        </w:rPr>
        <w:t>настоящей Учетной политики</w:t>
      </w:r>
      <w:r w:rsidRPr="00C710AE">
        <w:rPr>
          <w:rFonts w:ascii="Times New Roman" w:hAnsi="Times New Roman"/>
          <w:sz w:val="24"/>
          <w:szCs w:val="24"/>
        </w:rPr>
        <w:t xml:space="preserve"> раздельно по каждому источнику финансирования. Расчет оценки по каждому сотруднику производится по тому источнику финансирования, по которому:</w:t>
      </w:r>
    </w:p>
    <w:p w:rsidR="00AE67AC" w:rsidRPr="00C710AE" w:rsidRDefault="00AE67A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 xml:space="preserve">определен </w:t>
      </w:r>
      <w:r w:rsidR="00D560C9" w:rsidRPr="00C710AE">
        <w:rPr>
          <w:rFonts w:ascii="Times New Roman" w:hAnsi="Times New Roman"/>
          <w:sz w:val="24"/>
          <w:szCs w:val="24"/>
        </w:rPr>
        <w:t xml:space="preserve">должностной </w:t>
      </w:r>
      <w:r w:rsidRPr="00C710AE">
        <w:rPr>
          <w:rFonts w:ascii="Times New Roman" w:hAnsi="Times New Roman"/>
          <w:sz w:val="24"/>
          <w:szCs w:val="24"/>
        </w:rPr>
        <w:t xml:space="preserve">оклад </w:t>
      </w:r>
      <w:r w:rsidR="00D560C9" w:rsidRPr="00C710AE">
        <w:rPr>
          <w:rFonts w:ascii="Times New Roman" w:hAnsi="Times New Roman"/>
          <w:sz w:val="24"/>
          <w:szCs w:val="24"/>
        </w:rPr>
        <w:t xml:space="preserve">(оклад) </w:t>
      </w:r>
      <w:r w:rsidRPr="00C710AE">
        <w:rPr>
          <w:rFonts w:ascii="Times New Roman" w:hAnsi="Times New Roman"/>
          <w:sz w:val="24"/>
          <w:szCs w:val="24"/>
        </w:rPr>
        <w:t>согласно штатному расписанию;</w:t>
      </w:r>
    </w:p>
    <w:p w:rsidR="00AE67AC" w:rsidRPr="00C710AE" w:rsidRDefault="00AE67A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установлены компенсационные выплаты за выполнение дополнительной работы в соответствии со ст.60.2. ТК РФ.</w:t>
      </w:r>
    </w:p>
    <w:p w:rsidR="00316D2C" w:rsidRPr="00C710AE" w:rsidRDefault="00E8263E"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Проверка оценочных значений резерва проводится не реже одного раза в год, п</w:t>
      </w:r>
      <w:r w:rsidR="00950750" w:rsidRPr="00C710AE">
        <w:rPr>
          <w:rFonts w:ascii="Times New Roman" w:hAnsi="Times New Roman"/>
          <w:sz w:val="24"/>
          <w:szCs w:val="24"/>
        </w:rPr>
        <w:t xml:space="preserve">еред составлением </w:t>
      </w:r>
      <w:r w:rsidRPr="00C710AE">
        <w:rPr>
          <w:rFonts w:ascii="Times New Roman" w:hAnsi="Times New Roman"/>
          <w:sz w:val="24"/>
          <w:szCs w:val="24"/>
        </w:rPr>
        <w:t>годовой бухгалтерской (финансовой) отчетности</w:t>
      </w:r>
      <w:r w:rsidR="00316D2C" w:rsidRPr="00C710AE">
        <w:rPr>
          <w:rFonts w:ascii="Times New Roman" w:hAnsi="Times New Roman"/>
          <w:sz w:val="24"/>
          <w:szCs w:val="24"/>
        </w:rPr>
        <w:t>.</w:t>
      </w:r>
    </w:p>
    <w:p w:rsidR="00316D2C" w:rsidRPr="00C710AE" w:rsidRDefault="00316D2C"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Если накопленная сумма </w:t>
      </w:r>
      <w:r w:rsidR="009B3400" w:rsidRPr="00C710AE">
        <w:rPr>
          <w:rFonts w:ascii="Times New Roman" w:hAnsi="Times New Roman"/>
          <w:sz w:val="24"/>
          <w:szCs w:val="24"/>
        </w:rPr>
        <w:t xml:space="preserve">резерва </w:t>
      </w:r>
      <w:r w:rsidRPr="00C710AE">
        <w:rPr>
          <w:rFonts w:ascii="Times New Roman" w:hAnsi="Times New Roman"/>
          <w:sz w:val="24"/>
          <w:szCs w:val="24"/>
        </w:rPr>
        <w:t xml:space="preserve">превышает фактические обязательства </w:t>
      </w:r>
      <w:r w:rsidR="00950750" w:rsidRPr="00C710AE">
        <w:rPr>
          <w:rFonts w:ascii="Times New Roman" w:hAnsi="Times New Roman"/>
          <w:sz w:val="24"/>
          <w:szCs w:val="24"/>
        </w:rPr>
        <w:t>У</w:t>
      </w:r>
      <w:r w:rsidRPr="00C710AE">
        <w:rPr>
          <w:rFonts w:ascii="Times New Roman" w:hAnsi="Times New Roman"/>
          <w:sz w:val="24"/>
          <w:szCs w:val="24"/>
        </w:rPr>
        <w:t xml:space="preserve">чреждения по оплате отпусков, не использованных на конец </w:t>
      </w:r>
      <w:r w:rsidR="00950750" w:rsidRPr="00C710AE">
        <w:rPr>
          <w:rFonts w:ascii="Times New Roman" w:hAnsi="Times New Roman"/>
          <w:sz w:val="24"/>
          <w:szCs w:val="24"/>
        </w:rPr>
        <w:t>отчетного периода</w:t>
      </w:r>
      <w:r w:rsidRPr="00C710AE">
        <w:rPr>
          <w:rFonts w:ascii="Times New Roman" w:hAnsi="Times New Roman"/>
          <w:sz w:val="24"/>
          <w:szCs w:val="24"/>
        </w:rPr>
        <w:t>, резерв уменьшается на излишне начисленную сумму.</w:t>
      </w:r>
    </w:p>
    <w:p w:rsidR="00316D2C" w:rsidRPr="00C710AE" w:rsidRDefault="00316D2C" w:rsidP="00EF6C41">
      <w:pPr>
        <w:pStyle w:val="aff8"/>
        <w:ind w:firstLine="709"/>
        <w:jc w:val="both"/>
        <w:rPr>
          <w:rFonts w:ascii="Times New Roman" w:hAnsi="Times New Roman"/>
          <w:sz w:val="24"/>
          <w:szCs w:val="24"/>
        </w:rPr>
      </w:pPr>
      <w:r w:rsidRPr="00C710AE">
        <w:rPr>
          <w:rFonts w:ascii="Times New Roman" w:hAnsi="Times New Roman"/>
          <w:sz w:val="24"/>
          <w:szCs w:val="24"/>
        </w:rPr>
        <w:t xml:space="preserve">Если в результате инвентаризации установлено, что накопленная сумма меньше обязательств </w:t>
      </w:r>
      <w:r w:rsidR="00950750" w:rsidRPr="00C710AE">
        <w:rPr>
          <w:rFonts w:ascii="Times New Roman" w:hAnsi="Times New Roman"/>
          <w:sz w:val="24"/>
          <w:szCs w:val="24"/>
        </w:rPr>
        <w:t>У</w:t>
      </w:r>
      <w:r w:rsidRPr="00C710AE">
        <w:rPr>
          <w:rFonts w:ascii="Times New Roman" w:hAnsi="Times New Roman"/>
          <w:sz w:val="24"/>
          <w:szCs w:val="24"/>
        </w:rPr>
        <w:t xml:space="preserve">чреждения по оплате отпусков, не использованных на конец </w:t>
      </w:r>
      <w:r w:rsidR="00950750" w:rsidRPr="00C710AE">
        <w:rPr>
          <w:rFonts w:ascii="Times New Roman" w:hAnsi="Times New Roman"/>
          <w:sz w:val="24"/>
          <w:szCs w:val="24"/>
        </w:rPr>
        <w:t>отчетного периода</w:t>
      </w:r>
      <w:r w:rsidRPr="00C710AE">
        <w:rPr>
          <w:rFonts w:ascii="Times New Roman" w:hAnsi="Times New Roman"/>
          <w:sz w:val="24"/>
          <w:szCs w:val="24"/>
        </w:rPr>
        <w:t>, производится дополнительное начисление в резерв.</w:t>
      </w:r>
    </w:p>
    <w:p w:rsidR="00CC4C7D" w:rsidRPr="00C710AE" w:rsidRDefault="00CC4C7D"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 xml:space="preserve">Формирование резерва на оплату отпусков осуществляется за фактически отработанное время путем увеличения или уменьшения ранее сформированного резерва на отчетную дату. Уменьшение сформированного резерва текущего периода осуществляется методом «красное </w:t>
      </w:r>
      <w:proofErr w:type="spellStart"/>
      <w:r w:rsidRPr="00C710AE">
        <w:rPr>
          <w:rFonts w:ascii="Times New Roman" w:hAnsi="Times New Roman"/>
          <w:sz w:val="24"/>
          <w:szCs w:val="24"/>
        </w:rPr>
        <w:t>сторно</w:t>
      </w:r>
      <w:proofErr w:type="spellEnd"/>
      <w:r w:rsidRPr="00C710AE">
        <w:rPr>
          <w:rFonts w:ascii="Times New Roman" w:hAnsi="Times New Roman"/>
          <w:sz w:val="24"/>
          <w:szCs w:val="24"/>
        </w:rPr>
        <w:t>».</w:t>
      </w:r>
    </w:p>
    <w:p w:rsidR="00CC4C7D" w:rsidRPr="00C710AE" w:rsidRDefault="00CC4C7D" w:rsidP="00EF6C41">
      <w:pPr>
        <w:pStyle w:val="aff8"/>
        <w:ind w:firstLine="709"/>
        <w:jc w:val="both"/>
        <w:rPr>
          <w:rFonts w:ascii="Times New Roman" w:hAnsi="Times New Roman"/>
          <w:sz w:val="24"/>
          <w:szCs w:val="24"/>
        </w:rPr>
      </w:pPr>
    </w:p>
    <w:p w:rsidR="00316D2C" w:rsidRPr="00C710AE" w:rsidRDefault="00316D2C" w:rsidP="00EF6C41">
      <w:pPr>
        <w:pStyle w:val="aff8"/>
        <w:numPr>
          <w:ilvl w:val="2"/>
          <w:numId w:val="4"/>
        </w:numPr>
        <w:ind w:left="0" w:firstLine="709"/>
        <w:jc w:val="both"/>
        <w:rPr>
          <w:rFonts w:ascii="Times New Roman" w:hAnsi="Times New Roman"/>
          <w:b/>
          <w:sz w:val="24"/>
          <w:szCs w:val="24"/>
        </w:rPr>
      </w:pPr>
      <w:bookmarkStart w:id="89" w:name="_Ref14193817"/>
      <w:r w:rsidRPr="00C710AE">
        <w:rPr>
          <w:rFonts w:ascii="Times New Roman" w:hAnsi="Times New Roman"/>
          <w:b/>
          <w:sz w:val="24"/>
          <w:szCs w:val="24"/>
        </w:rPr>
        <w:t>Резерв по гарантийному ремонту</w:t>
      </w:r>
      <w:bookmarkEnd w:id="89"/>
    </w:p>
    <w:p w:rsidR="00316D2C" w:rsidRPr="00C710AE" w:rsidRDefault="00316D2C"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Учреждение создает резерв на предстоящие расходы по гарантийному ремонту и гарантийному обслуживанию в отношении работ</w:t>
      </w:r>
      <w:r w:rsidR="00E8263E" w:rsidRPr="00C710AE">
        <w:rPr>
          <w:rFonts w:ascii="Times New Roman" w:hAnsi="Times New Roman"/>
          <w:sz w:val="24"/>
          <w:szCs w:val="24"/>
        </w:rPr>
        <w:t xml:space="preserve"> (услуг)</w:t>
      </w:r>
      <w:r w:rsidR="0056107A" w:rsidRPr="00C710AE">
        <w:rPr>
          <w:rFonts w:ascii="Times New Roman" w:hAnsi="Times New Roman"/>
          <w:sz w:val="24"/>
          <w:szCs w:val="24"/>
        </w:rPr>
        <w:t xml:space="preserve">, по </w:t>
      </w:r>
      <w:r w:rsidRPr="00C710AE">
        <w:rPr>
          <w:rFonts w:ascii="Times New Roman" w:hAnsi="Times New Roman"/>
          <w:sz w:val="24"/>
          <w:szCs w:val="24"/>
        </w:rPr>
        <w:t xml:space="preserve">которым в соответствии с условиями заключенного с заказчиком </w:t>
      </w:r>
      <w:r w:rsidR="00446ACE" w:rsidRPr="00C710AE">
        <w:rPr>
          <w:rFonts w:ascii="Times New Roman" w:hAnsi="Times New Roman"/>
          <w:sz w:val="24"/>
          <w:szCs w:val="24"/>
        </w:rPr>
        <w:t xml:space="preserve">работ (услуг) </w:t>
      </w:r>
      <w:r w:rsidRPr="00C710AE">
        <w:rPr>
          <w:rFonts w:ascii="Times New Roman" w:hAnsi="Times New Roman"/>
          <w:sz w:val="24"/>
          <w:szCs w:val="24"/>
        </w:rPr>
        <w:t xml:space="preserve">договора предусмотрены </w:t>
      </w:r>
      <w:r w:rsidR="0056107A" w:rsidRPr="00C710AE">
        <w:rPr>
          <w:rFonts w:ascii="Times New Roman" w:hAnsi="Times New Roman"/>
          <w:sz w:val="24"/>
          <w:szCs w:val="24"/>
        </w:rPr>
        <w:t xml:space="preserve">гарантийное </w:t>
      </w:r>
      <w:r w:rsidRPr="00C710AE">
        <w:rPr>
          <w:rFonts w:ascii="Times New Roman" w:hAnsi="Times New Roman"/>
          <w:sz w:val="24"/>
          <w:szCs w:val="24"/>
        </w:rPr>
        <w:t>обслуживание и</w:t>
      </w:r>
      <w:r w:rsidR="0056107A" w:rsidRPr="00C710AE">
        <w:rPr>
          <w:rFonts w:ascii="Times New Roman" w:hAnsi="Times New Roman"/>
          <w:sz w:val="24"/>
          <w:szCs w:val="24"/>
        </w:rPr>
        <w:t xml:space="preserve"> (или)</w:t>
      </w:r>
      <w:r w:rsidRPr="00C710AE">
        <w:rPr>
          <w:rFonts w:ascii="Times New Roman" w:hAnsi="Times New Roman"/>
          <w:sz w:val="24"/>
          <w:szCs w:val="24"/>
        </w:rPr>
        <w:t xml:space="preserve"> ремонт в течение гарантийного срока.</w:t>
      </w:r>
    </w:p>
    <w:p w:rsidR="00F81E54" w:rsidRPr="00C710AE" w:rsidRDefault="00316D2C" w:rsidP="00EF6C41">
      <w:pPr>
        <w:pStyle w:val="aff8"/>
        <w:ind w:firstLine="709"/>
        <w:jc w:val="both"/>
        <w:rPr>
          <w:rFonts w:ascii="Times New Roman" w:hAnsi="Times New Roman"/>
          <w:sz w:val="24"/>
          <w:szCs w:val="24"/>
        </w:rPr>
      </w:pPr>
      <w:r w:rsidRPr="00C710AE">
        <w:rPr>
          <w:rFonts w:ascii="Times New Roman" w:hAnsi="Times New Roman"/>
          <w:sz w:val="24"/>
          <w:szCs w:val="24"/>
        </w:rPr>
        <w:t>Резерв по гарантийному ремонту</w:t>
      </w:r>
      <w:r w:rsidR="00E8263E" w:rsidRPr="00C710AE">
        <w:rPr>
          <w:rFonts w:ascii="Times New Roman" w:hAnsi="Times New Roman"/>
          <w:sz w:val="24"/>
          <w:szCs w:val="24"/>
        </w:rPr>
        <w:t xml:space="preserve"> в рамках соответствующего договора</w:t>
      </w:r>
      <w:r w:rsidRPr="00C710AE">
        <w:rPr>
          <w:rFonts w:ascii="Times New Roman" w:hAnsi="Times New Roman"/>
          <w:sz w:val="24"/>
          <w:szCs w:val="24"/>
        </w:rPr>
        <w:t xml:space="preserve"> </w:t>
      </w:r>
      <w:r w:rsidR="00E8263E" w:rsidRPr="00C710AE">
        <w:rPr>
          <w:rFonts w:ascii="Times New Roman" w:hAnsi="Times New Roman"/>
          <w:sz w:val="24"/>
          <w:szCs w:val="24"/>
        </w:rPr>
        <w:t>создается</w:t>
      </w:r>
      <w:r w:rsidRPr="00C710AE">
        <w:rPr>
          <w:rFonts w:ascii="Times New Roman" w:hAnsi="Times New Roman"/>
          <w:sz w:val="24"/>
          <w:szCs w:val="24"/>
        </w:rPr>
        <w:t xml:space="preserve"> на дату </w:t>
      </w:r>
      <w:r w:rsidR="00E8263E" w:rsidRPr="00C710AE">
        <w:rPr>
          <w:rFonts w:ascii="Times New Roman" w:hAnsi="Times New Roman"/>
          <w:sz w:val="24"/>
          <w:szCs w:val="24"/>
        </w:rPr>
        <w:t>подписания акта выполненных работ</w:t>
      </w:r>
      <w:r w:rsidRPr="00C710AE">
        <w:rPr>
          <w:rFonts w:ascii="Times New Roman" w:hAnsi="Times New Roman"/>
          <w:sz w:val="24"/>
          <w:szCs w:val="24"/>
        </w:rPr>
        <w:t xml:space="preserve"> </w:t>
      </w:r>
      <w:r w:rsidR="00E8263E" w:rsidRPr="00C710AE">
        <w:rPr>
          <w:rFonts w:ascii="Times New Roman" w:hAnsi="Times New Roman"/>
          <w:sz w:val="24"/>
          <w:szCs w:val="24"/>
        </w:rPr>
        <w:t>(оказанных услуг) сторонами договора</w:t>
      </w:r>
      <w:r w:rsidR="00F81E54" w:rsidRPr="00C710AE">
        <w:rPr>
          <w:rFonts w:ascii="Times New Roman" w:hAnsi="Times New Roman"/>
          <w:sz w:val="24"/>
          <w:szCs w:val="24"/>
        </w:rPr>
        <w:t xml:space="preserve"> на основании Протокола (решения) комиссии </w:t>
      </w:r>
      <w:r w:rsidR="00AD7BB7" w:rsidRPr="00C710AE">
        <w:rPr>
          <w:rFonts w:ascii="Times New Roman" w:hAnsi="Times New Roman"/>
          <w:sz w:val="24"/>
          <w:szCs w:val="24"/>
        </w:rPr>
        <w:t xml:space="preserve">по поступлению и выбытию активов </w:t>
      </w:r>
      <w:r w:rsidR="00F81E54" w:rsidRPr="00C710AE">
        <w:rPr>
          <w:rFonts w:ascii="Times New Roman" w:hAnsi="Times New Roman"/>
          <w:sz w:val="24"/>
          <w:szCs w:val="24"/>
        </w:rPr>
        <w:t>о размере отчислений в резерв (неунифицированная форма).</w:t>
      </w:r>
    </w:p>
    <w:p w:rsidR="00316D2C" w:rsidRPr="00DD4461" w:rsidRDefault="00F81E54" w:rsidP="00EF6C41">
      <w:pPr>
        <w:pStyle w:val="aff8"/>
        <w:numPr>
          <w:ilvl w:val="3"/>
          <w:numId w:val="4"/>
        </w:numPr>
        <w:ind w:left="0" w:firstLine="709"/>
        <w:jc w:val="both"/>
        <w:rPr>
          <w:rFonts w:ascii="Times New Roman" w:hAnsi="Times New Roman"/>
          <w:sz w:val="24"/>
          <w:szCs w:val="24"/>
        </w:rPr>
      </w:pPr>
      <w:r w:rsidRPr="00DD4461">
        <w:rPr>
          <w:rFonts w:ascii="Times New Roman" w:hAnsi="Times New Roman"/>
          <w:sz w:val="24"/>
          <w:szCs w:val="24"/>
        </w:rPr>
        <w:t>Отчисления в</w:t>
      </w:r>
      <w:r w:rsidR="00316D2C" w:rsidRPr="00DD4461">
        <w:rPr>
          <w:rFonts w:ascii="Times New Roman" w:hAnsi="Times New Roman"/>
          <w:sz w:val="24"/>
          <w:szCs w:val="24"/>
        </w:rPr>
        <w:t xml:space="preserve"> резерв производятся в </w:t>
      </w:r>
      <w:r w:rsidRPr="00DD4461">
        <w:rPr>
          <w:rFonts w:ascii="Times New Roman" w:hAnsi="Times New Roman"/>
          <w:sz w:val="24"/>
          <w:szCs w:val="24"/>
        </w:rPr>
        <w:t xml:space="preserve">виде фиксированной суммы или в </w:t>
      </w:r>
      <w:r w:rsidR="00316D2C" w:rsidRPr="00DD4461">
        <w:rPr>
          <w:rFonts w:ascii="Times New Roman" w:hAnsi="Times New Roman"/>
          <w:sz w:val="24"/>
          <w:szCs w:val="24"/>
        </w:rPr>
        <w:t xml:space="preserve">размере установленного (расчетного) процента от доходов от </w:t>
      </w:r>
      <w:r w:rsidR="00C101FB" w:rsidRPr="00DD4461">
        <w:rPr>
          <w:rFonts w:ascii="Times New Roman" w:hAnsi="Times New Roman"/>
          <w:sz w:val="24"/>
          <w:szCs w:val="24"/>
        </w:rPr>
        <w:t>выполненных</w:t>
      </w:r>
      <w:r w:rsidR="00316D2C" w:rsidRPr="00DD4461">
        <w:rPr>
          <w:rFonts w:ascii="Times New Roman" w:hAnsi="Times New Roman"/>
          <w:sz w:val="24"/>
          <w:szCs w:val="24"/>
        </w:rPr>
        <w:t xml:space="preserve"> работ, на которые предоставляется гарантия Учреждения</w:t>
      </w:r>
      <w:r w:rsidRPr="00DD4461">
        <w:rPr>
          <w:rFonts w:ascii="Times New Roman" w:hAnsi="Times New Roman"/>
          <w:sz w:val="24"/>
          <w:szCs w:val="24"/>
        </w:rPr>
        <w:t xml:space="preserve">, на основании данных о производимых </w:t>
      </w:r>
      <w:r w:rsidR="00C101FB" w:rsidRPr="00DD4461">
        <w:rPr>
          <w:rFonts w:ascii="Times New Roman" w:hAnsi="Times New Roman"/>
          <w:sz w:val="24"/>
          <w:szCs w:val="24"/>
        </w:rPr>
        <w:t xml:space="preserve">в прошлых периодах </w:t>
      </w:r>
      <w:r w:rsidRPr="00DD4461">
        <w:rPr>
          <w:rFonts w:ascii="Times New Roman" w:hAnsi="Times New Roman"/>
          <w:sz w:val="24"/>
          <w:szCs w:val="24"/>
        </w:rPr>
        <w:t>гарантийных ремонтах по аналогичным договорам (обязательствам)</w:t>
      </w:r>
      <w:r w:rsidR="00316D2C" w:rsidRPr="00DD4461">
        <w:rPr>
          <w:rFonts w:ascii="Times New Roman" w:hAnsi="Times New Roman"/>
          <w:sz w:val="24"/>
          <w:szCs w:val="24"/>
        </w:rPr>
        <w:t>.</w:t>
      </w:r>
    </w:p>
    <w:p w:rsidR="00316D2C" w:rsidRPr="00C710AE" w:rsidRDefault="00316D2C" w:rsidP="00EF6C41">
      <w:pPr>
        <w:pStyle w:val="aff8"/>
        <w:ind w:firstLine="709"/>
        <w:jc w:val="both"/>
        <w:rPr>
          <w:rFonts w:ascii="Times New Roman" w:hAnsi="Times New Roman"/>
          <w:iCs/>
          <w:sz w:val="24"/>
          <w:szCs w:val="24"/>
        </w:rPr>
      </w:pPr>
      <w:r w:rsidRPr="00C710AE">
        <w:rPr>
          <w:rFonts w:ascii="Times New Roman" w:hAnsi="Times New Roman"/>
          <w:iCs/>
          <w:sz w:val="24"/>
          <w:szCs w:val="24"/>
        </w:rPr>
        <w:t>Расчет процента на гарантийный срок по аналогичным работам:</w:t>
      </w:r>
    </w:p>
    <w:p w:rsidR="00316D2C" w:rsidRPr="00C710AE" w:rsidRDefault="00316D2C" w:rsidP="00EF6C41">
      <w:pPr>
        <w:pStyle w:val="aff8"/>
        <w:ind w:firstLine="709"/>
        <w:jc w:val="both"/>
        <w:rPr>
          <w:rFonts w:ascii="Times New Roman" w:hAnsi="Times New Roman"/>
          <w:iCs/>
          <w:sz w:val="24"/>
          <w:szCs w:val="24"/>
        </w:rPr>
      </w:pPr>
      <w:r w:rsidRPr="00C710AE">
        <w:rPr>
          <w:rFonts w:ascii="Times New Roman" w:hAnsi="Times New Roman"/>
          <w:iCs/>
          <w:sz w:val="24"/>
          <w:szCs w:val="24"/>
        </w:rPr>
        <w:t xml:space="preserve">Вариант 1 </w:t>
      </w:r>
    </w:p>
    <w:p w:rsidR="00316D2C" w:rsidRPr="00C710AE" w:rsidRDefault="00BE2316" w:rsidP="00EF6C41">
      <w:pPr>
        <w:pStyle w:val="aff8"/>
        <w:ind w:firstLine="709"/>
        <w:jc w:val="both"/>
        <w:rPr>
          <w:rFonts w:ascii="Times New Roman" w:hAnsi="Times New Roman"/>
          <w:iCs/>
          <w:sz w:val="24"/>
          <w:szCs w:val="24"/>
        </w:rPr>
      </w:pPr>
      <m:oMathPara>
        <m:oMath>
          <m:r>
            <m:rPr>
              <m:sty m:val="p"/>
            </m:rPr>
            <w:rPr>
              <w:rFonts w:ascii="Cambria Math" w:hAnsi="Cambria Math"/>
              <w:sz w:val="24"/>
              <w:szCs w:val="24"/>
            </w:rPr>
            <w:lastRenderedPageBreak/>
            <m:t>Процент отчисления в резерв=</m:t>
          </m:r>
          <m:f>
            <m:fPr>
              <m:ctrlPr>
                <w:rPr>
                  <w:rFonts w:ascii="Cambria Math" w:hAnsi="Cambria Math"/>
                  <w:iCs/>
                  <w:sz w:val="24"/>
                  <w:szCs w:val="24"/>
                </w:rPr>
              </m:ctrlPr>
            </m:fPr>
            <m:num>
              <m:eqArr>
                <m:eqArrPr>
                  <m:ctrlPr>
                    <w:rPr>
                      <w:rFonts w:ascii="Cambria Math" w:hAnsi="Cambria Math"/>
                      <w:sz w:val="24"/>
                      <w:szCs w:val="24"/>
                    </w:rPr>
                  </m:ctrlPr>
                </m:eqArrPr>
                <m:e>
                  <m:r>
                    <m:rPr>
                      <m:sty m:val="p"/>
                    </m:rPr>
                    <w:rPr>
                      <w:rFonts w:ascii="Cambria Math" w:hAnsi="Cambria Math"/>
                      <w:sz w:val="24"/>
                      <w:szCs w:val="24"/>
                    </w:rPr>
                    <m:t xml:space="preserve">Сумма фактических расходов </m:t>
                  </m:r>
                </m:e>
                <m:e>
                  <m:r>
                    <m:rPr>
                      <m:sty m:val="p"/>
                    </m:rPr>
                    <w:rPr>
                      <w:rFonts w:ascii="Cambria Math" w:hAnsi="Cambria Math"/>
                      <w:sz w:val="24"/>
                      <w:szCs w:val="24"/>
                    </w:rPr>
                    <m:t>на гарантийный ремонт</m:t>
                  </m:r>
                  <m:ctrlPr>
                    <w:rPr>
                      <w:rFonts w:ascii="Cambria Math" w:eastAsia="Cambria Math" w:hAnsi="Cambria Math"/>
                      <w:sz w:val="24"/>
                      <w:szCs w:val="24"/>
                    </w:rPr>
                  </m:ctrlPr>
                </m:e>
                <m:e>
                  <m:r>
                    <m:rPr>
                      <m:sty m:val="p"/>
                    </m:rPr>
                    <w:rPr>
                      <w:rFonts w:ascii="Cambria Math" w:hAnsi="Cambria Math"/>
                      <w:sz w:val="24"/>
                      <w:szCs w:val="24"/>
                    </w:rPr>
                    <m:t xml:space="preserve"> и гарантийное обслуживание работ </m:t>
                  </m:r>
                  <m:ctrlPr>
                    <w:rPr>
                      <w:rFonts w:ascii="Cambria Math" w:eastAsia="Cambria Math" w:hAnsi="Cambria Math"/>
                      <w:sz w:val="24"/>
                      <w:szCs w:val="24"/>
                    </w:rPr>
                  </m:ctrlPr>
                </m:e>
                <m:e>
                  <m:r>
                    <m:rPr>
                      <m:sty m:val="p"/>
                    </m:rPr>
                    <w:rPr>
                      <w:rFonts w:ascii="Cambria Math" w:hAnsi="Cambria Math"/>
                      <w:sz w:val="24"/>
                      <w:szCs w:val="24"/>
                    </w:rPr>
                    <m:t xml:space="preserve">за предыдущие 1-3 года </m:t>
                  </m:r>
                  <m:ctrlPr>
                    <w:rPr>
                      <w:rFonts w:ascii="Cambria Math" w:eastAsia="Cambria Math" w:hAnsi="Cambria Math"/>
                      <w:sz w:val="24"/>
                      <w:szCs w:val="24"/>
                    </w:rPr>
                  </m:ctrlPr>
                </m:e>
                <m:e>
                  <m:r>
                    <m:rPr>
                      <m:sty m:val="p"/>
                    </m:rPr>
                    <w:rPr>
                      <w:rFonts w:ascii="Cambria Math" w:hAnsi="Cambria Math"/>
                      <w:sz w:val="24"/>
                      <w:szCs w:val="24"/>
                    </w:rPr>
                    <m:t>(или фактический период реализации работ)</m:t>
                  </m:r>
                </m:e>
              </m:eqArr>
            </m:num>
            <m:den>
              <m:eqArr>
                <m:eqArrPr>
                  <m:ctrlPr>
                    <w:rPr>
                      <w:rFonts w:ascii="Cambria Math" w:hAnsi="Cambria Math"/>
                      <w:i/>
                      <w:iCs/>
                      <w:sz w:val="24"/>
                      <w:szCs w:val="24"/>
                    </w:rPr>
                  </m:ctrlPr>
                </m:eqArrPr>
                <m:e>
                  <m:r>
                    <w:rPr>
                      <w:rFonts w:ascii="Cambria Math" w:hAnsi="Cambria Math"/>
                      <w:sz w:val="24"/>
                      <w:szCs w:val="24"/>
                    </w:rPr>
                    <m:t xml:space="preserve">Доходы от выполнения работ </m:t>
                  </m:r>
                </m:e>
                <m:e>
                  <m:r>
                    <m:rPr>
                      <m:sty m:val="p"/>
                    </m:rPr>
                    <w:rPr>
                      <w:rFonts w:ascii="Cambria Math" w:hAnsi="Cambria Math"/>
                      <w:sz w:val="24"/>
                      <w:szCs w:val="24"/>
                    </w:rPr>
                    <m:t>с гарантийным сроком за предыдущие 1-3 года</m:t>
                  </m:r>
                  <m:ctrlPr>
                    <w:rPr>
                      <w:rFonts w:ascii="Cambria Math" w:hAnsi="Cambria Math"/>
                      <w:sz w:val="24"/>
                      <w:szCs w:val="24"/>
                    </w:rPr>
                  </m:ctrlPr>
                </m:e>
              </m:eqArr>
            </m:den>
          </m:f>
          <m:r>
            <w:rPr>
              <w:rFonts w:ascii="Cambria Math" w:hAnsi="Cambria Math"/>
              <w:sz w:val="24"/>
              <w:szCs w:val="24"/>
            </w:rPr>
            <m:t xml:space="preserve"> х 100</m:t>
          </m:r>
        </m:oMath>
      </m:oMathPara>
    </w:p>
    <w:p w:rsidR="00316D2C" w:rsidRPr="00C710AE" w:rsidRDefault="00316D2C" w:rsidP="00EF6C41">
      <w:pPr>
        <w:pStyle w:val="aff8"/>
        <w:ind w:firstLine="709"/>
        <w:jc w:val="both"/>
        <w:rPr>
          <w:rFonts w:ascii="Times New Roman" w:hAnsi="Times New Roman"/>
          <w:iCs/>
          <w:sz w:val="24"/>
          <w:szCs w:val="24"/>
        </w:rPr>
      </w:pPr>
    </w:p>
    <w:p w:rsidR="00316D2C" w:rsidRPr="00C710AE" w:rsidRDefault="00316D2C" w:rsidP="00EF6C41">
      <w:pPr>
        <w:pStyle w:val="aff8"/>
        <w:ind w:firstLine="709"/>
        <w:jc w:val="both"/>
        <w:rPr>
          <w:rFonts w:ascii="Times New Roman" w:hAnsi="Times New Roman"/>
          <w:iCs/>
          <w:sz w:val="24"/>
          <w:szCs w:val="24"/>
        </w:rPr>
      </w:pPr>
      <w:r w:rsidRPr="00C710AE">
        <w:rPr>
          <w:rFonts w:ascii="Times New Roman" w:hAnsi="Times New Roman"/>
          <w:iCs/>
          <w:sz w:val="24"/>
          <w:szCs w:val="24"/>
        </w:rPr>
        <w:t xml:space="preserve">Вариант 2 </w:t>
      </w:r>
    </w:p>
    <w:p w:rsidR="00316D2C" w:rsidRPr="00C710AE" w:rsidRDefault="00316D2C" w:rsidP="00EF6C41">
      <w:pPr>
        <w:pStyle w:val="aff8"/>
        <w:ind w:firstLine="709"/>
        <w:jc w:val="both"/>
        <w:rPr>
          <w:rFonts w:ascii="Times New Roman" w:hAnsi="Times New Roman"/>
          <w:iCs/>
          <w:sz w:val="24"/>
          <w:szCs w:val="24"/>
        </w:rPr>
      </w:pPr>
      <w:r w:rsidRPr="00C710AE">
        <w:rPr>
          <w:rFonts w:ascii="Times New Roman" w:hAnsi="Times New Roman"/>
          <w:iCs/>
          <w:sz w:val="24"/>
          <w:szCs w:val="24"/>
        </w:rPr>
        <w:t xml:space="preserve">В случае если </w:t>
      </w:r>
      <w:r w:rsidR="00662502" w:rsidRPr="00C710AE">
        <w:rPr>
          <w:rFonts w:ascii="Times New Roman" w:hAnsi="Times New Roman"/>
          <w:iCs/>
          <w:sz w:val="24"/>
          <w:szCs w:val="24"/>
        </w:rPr>
        <w:t>выполнение</w:t>
      </w:r>
      <w:r w:rsidRPr="00C710AE">
        <w:rPr>
          <w:rFonts w:ascii="Times New Roman" w:hAnsi="Times New Roman"/>
          <w:iCs/>
          <w:sz w:val="24"/>
          <w:szCs w:val="24"/>
        </w:rPr>
        <w:t xml:space="preserve"> какого-либо вида работ с гарантийным сроком Учреждением ранее не осуществлялась, размер отчислений в резерв определяется Учреждени</w:t>
      </w:r>
      <w:r w:rsidR="00C9413E" w:rsidRPr="00C710AE">
        <w:rPr>
          <w:rFonts w:ascii="Times New Roman" w:hAnsi="Times New Roman"/>
          <w:iCs/>
          <w:sz w:val="24"/>
          <w:szCs w:val="24"/>
        </w:rPr>
        <w:t>ем</w:t>
      </w:r>
      <w:r w:rsidRPr="00C710AE">
        <w:rPr>
          <w:rFonts w:ascii="Times New Roman" w:hAnsi="Times New Roman"/>
          <w:iCs/>
          <w:sz w:val="24"/>
          <w:szCs w:val="24"/>
        </w:rPr>
        <w:t>, в том чи</w:t>
      </w:r>
      <w:r w:rsidR="003A522C" w:rsidRPr="00C710AE">
        <w:rPr>
          <w:rFonts w:ascii="Times New Roman" w:hAnsi="Times New Roman"/>
          <w:iCs/>
          <w:sz w:val="24"/>
          <w:szCs w:val="24"/>
        </w:rPr>
        <w:t xml:space="preserve">сле руководствуясь статистикой </w:t>
      </w:r>
      <w:r w:rsidRPr="00C710AE">
        <w:rPr>
          <w:rFonts w:ascii="Times New Roman" w:hAnsi="Times New Roman"/>
          <w:iCs/>
          <w:sz w:val="24"/>
          <w:szCs w:val="24"/>
        </w:rPr>
        <w:t>об аналогичных видах проводимых ремонтов другими Учре</w:t>
      </w:r>
      <w:r w:rsidR="00662502" w:rsidRPr="00C710AE">
        <w:rPr>
          <w:rFonts w:ascii="Times New Roman" w:hAnsi="Times New Roman"/>
          <w:iCs/>
          <w:sz w:val="24"/>
          <w:szCs w:val="24"/>
        </w:rPr>
        <w:t>ждениями типа «</w:t>
      </w:r>
      <w:proofErr w:type="spellStart"/>
      <w:r w:rsidR="00662502" w:rsidRPr="00C710AE">
        <w:rPr>
          <w:rFonts w:ascii="Times New Roman" w:hAnsi="Times New Roman"/>
          <w:iCs/>
          <w:sz w:val="24"/>
          <w:szCs w:val="24"/>
        </w:rPr>
        <w:t>Жилищник</w:t>
      </w:r>
      <w:proofErr w:type="spellEnd"/>
      <w:r w:rsidR="00662502" w:rsidRPr="00C710AE">
        <w:rPr>
          <w:rFonts w:ascii="Times New Roman" w:hAnsi="Times New Roman"/>
          <w:iCs/>
          <w:sz w:val="24"/>
          <w:szCs w:val="24"/>
        </w:rPr>
        <w:t xml:space="preserve"> района»</w:t>
      </w:r>
      <w:r w:rsidRPr="00C710AE">
        <w:rPr>
          <w:rFonts w:ascii="Times New Roman" w:hAnsi="Times New Roman"/>
          <w:iCs/>
          <w:sz w:val="24"/>
          <w:szCs w:val="24"/>
        </w:rPr>
        <w:t>.</w:t>
      </w:r>
    </w:p>
    <w:p w:rsidR="00316D2C" w:rsidRPr="00C710AE" w:rsidRDefault="00316D2C" w:rsidP="00EF6C41">
      <w:pPr>
        <w:pStyle w:val="aff8"/>
        <w:ind w:firstLine="709"/>
        <w:jc w:val="both"/>
        <w:rPr>
          <w:rFonts w:ascii="Times New Roman" w:hAnsi="Times New Roman"/>
          <w:iCs/>
          <w:sz w:val="24"/>
          <w:szCs w:val="24"/>
        </w:rPr>
      </w:pPr>
      <w:r w:rsidRPr="00C710AE">
        <w:rPr>
          <w:rFonts w:ascii="Times New Roman" w:hAnsi="Times New Roman"/>
          <w:iCs/>
          <w:sz w:val="24"/>
          <w:szCs w:val="24"/>
        </w:rPr>
        <w:t>В случае если размер обязательств по гарантийному ремонту не может быть обоснованно оценен и подтвержден расчетн</w:t>
      </w:r>
      <w:r w:rsidR="006676A8" w:rsidRPr="00C710AE">
        <w:rPr>
          <w:rFonts w:ascii="Times New Roman" w:hAnsi="Times New Roman"/>
          <w:iCs/>
          <w:sz w:val="24"/>
          <w:szCs w:val="24"/>
        </w:rPr>
        <w:t>ым методом</w:t>
      </w:r>
      <w:r w:rsidRPr="00C710AE">
        <w:rPr>
          <w:rFonts w:ascii="Times New Roman" w:hAnsi="Times New Roman"/>
          <w:iCs/>
          <w:sz w:val="24"/>
          <w:szCs w:val="24"/>
        </w:rPr>
        <w:t xml:space="preserve"> или документально, такой резерв не создается.</w:t>
      </w:r>
    </w:p>
    <w:p w:rsidR="00316D2C" w:rsidRDefault="00316D2C" w:rsidP="00EF6C41">
      <w:pPr>
        <w:pStyle w:val="aff8"/>
        <w:numPr>
          <w:ilvl w:val="3"/>
          <w:numId w:val="4"/>
        </w:numPr>
        <w:ind w:left="0" w:firstLine="709"/>
        <w:jc w:val="both"/>
        <w:rPr>
          <w:rFonts w:ascii="Times New Roman" w:hAnsi="Times New Roman"/>
          <w:sz w:val="24"/>
          <w:szCs w:val="24"/>
        </w:rPr>
      </w:pPr>
      <w:r w:rsidRPr="00DD4461">
        <w:rPr>
          <w:rFonts w:ascii="Times New Roman" w:hAnsi="Times New Roman"/>
          <w:sz w:val="24"/>
          <w:szCs w:val="24"/>
        </w:rPr>
        <w:t>Сумма резерва на гарантийный ремонт и гарантийное обслуживание, не полностью использованная на конец отчетного периода, переносится на следующий год (с учетом сроков гарантийных обязательств).</w:t>
      </w:r>
    </w:p>
    <w:p w:rsidR="00DD4461" w:rsidRPr="00DD4461" w:rsidRDefault="00DD4461" w:rsidP="00EF6C41">
      <w:pPr>
        <w:pStyle w:val="aff8"/>
        <w:ind w:left="1429"/>
        <w:jc w:val="both"/>
        <w:rPr>
          <w:rFonts w:ascii="Times New Roman" w:hAnsi="Times New Roman"/>
          <w:sz w:val="24"/>
          <w:szCs w:val="24"/>
        </w:rPr>
      </w:pPr>
    </w:p>
    <w:p w:rsidR="00316D2C" w:rsidRPr="00C710AE" w:rsidRDefault="00316D2C" w:rsidP="00EF6C41">
      <w:pPr>
        <w:pStyle w:val="aff8"/>
        <w:numPr>
          <w:ilvl w:val="2"/>
          <w:numId w:val="4"/>
        </w:numPr>
        <w:ind w:left="0" w:firstLine="709"/>
        <w:jc w:val="both"/>
        <w:rPr>
          <w:rFonts w:ascii="Times New Roman" w:hAnsi="Times New Roman"/>
          <w:b/>
          <w:sz w:val="24"/>
          <w:szCs w:val="24"/>
        </w:rPr>
      </w:pPr>
      <w:bookmarkStart w:id="90" w:name="_Ref14194113"/>
      <w:r w:rsidRPr="00C710AE">
        <w:rPr>
          <w:rFonts w:ascii="Times New Roman" w:hAnsi="Times New Roman"/>
          <w:b/>
          <w:sz w:val="24"/>
          <w:szCs w:val="24"/>
        </w:rPr>
        <w:t>Резерв по претензиям, искам</w:t>
      </w:r>
      <w:bookmarkEnd w:id="90"/>
      <w:r w:rsidRPr="00C710AE">
        <w:rPr>
          <w:rFonts w:ascii="Times New Roman" w:hAnsi="Times New Roman"/>
          <w:b/>
          <w:sz w:val="24"/>
          <w:szCs w:val="24"/>
        </w:rPr>
        <w:t xml:space="preserve"> </w:t>
      </w:r>
    </w:p>
    <w:p w:rsidR="00316D2C" w:rsidRPr="00C710AE" w:rsidRDefault="00ED1B50"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Резерв ф</w:t>
      </w:r>
      <w:r w:rsidR="00316D2C" w:rsidRPr="00C710AE">
        <w:rPr>
          <w:rFonts w:ascii="Times New Roman" w:hAnsi="Times New Roman"/>
          <w:sz w:val="24"/>
          <w:szCs w:val="24"/>
        </w:rPr>
        <w:t>ормируется по предъявленным Учреждению штрафны</w:t>
      </w:r>
      <w:r w:rsidR="00446ACE" w:rsidRPr="00C710AE">
        <w:rPr>
          <w:rFonts w:ascii="Times New Roman" w:hAnsi="Times New Roman"/>
          <w:sz w:val="24"/>
          <w:szCs w:val="24"/>
        </w:rPr>
        <w:t>м</w:t>
      </w:r>
      <w:r w:rsidR="00316D2C" w:rsidRPr="00C710AE">
        <w:rPr>
          <w:rFonts w:ascii="Times New Roman" w:hAnsi="Times New Roman"/>
          <w:sz w:val="24"/>
          <w:szCs w:val="24"/>
        </w:rPr>
        <w:t xml:space="preserve"> санкци</w:t>
      </w:r>
      <w:r w:rsidR="00446ACE" w:rsidRPr="00C710AE">
        <w:rPr>
          <w:rFonts w:ascii="Times New Roman" w:hAnsi="Times New Roman"/>
          <w:sz w:val="24"/>
          <w:szCs w:val="24"/>
        </w:rPr>
        <w:t>ям</w:t>
      </w:r>
      <w:r w:rsidR="00316D2C" w:rsidRPr="00C710AE">
        <w:rPr>
          <w:rFonts w:ascii="Times New Roman" w:hAnsi="Times New Roman"/>
          <w:sz w:val="24"/>
          <w:szCs w:val="24"/>
        </w:rPr>
        <w:t xml:space="preserve"> (пен</w:t>
      </w:r>
      <w:r w:rsidR="00446ACE" w:rsidRPr="00C710AE">
        <w:rPr>
          <w:rFonts w:ascii="Times New Roman" w:hAnsi="Times New Roman"/>
          <w:sz w:val="24"/>
          <w:szCs w:val="24"/>
        </w:rPr>
        <w:t>ям</w:t>
      </w:r>
      <w:r w:rsidR="00316D2C" w:rsidRPr="00C710AE">
        <w:rPr>
          <w:rFonts w:ascii="Times New Roman" w:hAnsi="Times New Roman"/>
          <w:sz w:val="24"/>
          <w:szCs w:val="24"/>
        </w:rPr>
        <w:t>), ины</w:t>
      </w:r>
      <w:r w:rsidR="00446ACE" w:rsidRPr="00C710AE">
        <w:rPr>
          <w:rFonts w:ascii="Times New Roman" w:hAnsi="Times New Roman"/>
          <w:sz w:val="24"/>
          <w:szCs w:val="24"/>
        </w:rPr>
        <w:t>м</w:t>
      </w:r>
      <w:r w:rsidR="00316D2C" w:rsidRPr="00C710AE">
        <w:rPr>
          <w:rFonts w:ascii="Times New Roman" w:hAnsi="Times New Roman"/>
          <w:sz w:val="24"/>
          <w:szCs w:val="24"/>
        </w:rPr>
        <w:t xml:space="preserve"> </w:t>
      </w:r>
      <w:r w:rsidR="00446ACE" w:rsidRPr="00C710AE">
        <w:rPr>
          <w:rFonts w:ascii="Times New Roman" w:hAnsi="Times New Roman"/>
          <w:sz w:val="24"/>
          <w:szCs w:val="24"/>
        </w:rPr>
        <w:t xml:space="preserve">компенсациям </w:t>
      </w:r>
      <w:r w:rsidR="00316D2C" w:rsidRPr="00C710AE">
        <w:rPr>
          <w:rFonts w:ascii="Times New Roman" w:hAnsi="Times New Roman"/>
          <w:sz w:val="24"/>
          <w:szCs w:val="24"/>
        </w:rPr>
        <w:t>по причиненным ущербам физическим, юридическим лицам.</w:t>
      </w:r>
    </w:p>
    <w:p w:rsidR="00316D2C" w:rsidRPr="00C710AE" w:rsidRDefault="00281FF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Отчисления в р</w:t>
      </w:r>
      <w:r w:rsidR="00316D2C" w:rsidRPr="00C710AE">
        <w:rPr>
          <w:rFonts w:ascii="Times New Roman" w:hAnsi="Times New Roman"/>
          <w:sz w:val="24"/>
          <w:szCs w:val="24"/>
        </w:rPr>
        <w:t xml:space="preserve">езерв по претензиям, искам </w:t>
      </w:r>
      <w:r w:rsidRPr="00C710AE">
        <w:rPr>
          <w:rFonts w:ascii="Times New Roman" w:hAnsi="Times New Roman"/>
          <w:sz w:val="24"/>
          <w:szCs w:val="24"/>
        </w:rPr>
        <w:t>производятся</w:t>
      </w:r>
      <w:r w:rsidR="00316D2C" w:rsidRPr="00C710AE">
        <w:rPr>
          <w:rFonts w:ascii="Times New Roman" w:hAnsi="Times New Roman"/>
          <w:sz w:val="24"/>
          <w:szCs w:val="24"/>
        </w:rPr>
        <w:t xml:space="preserve"> на основании предъявленных </w:t>
      </w:r>
      <w:r w:rsidR="00ED1B50" w:rsidRPr="00C710AE">
        <w:rPr>
          <w:rFonts w:ascii="Times New Roman" w:hAnsi="Times New Roman"/>
          <w:sz w:val="24"/>
          <w:szCs w:val="24"/>
        </w:rPr>
        <w:t xml:space="preserve">Учреждению </w:t>
      </w:r>
      <w:r w:rsidR="00316D2C" w:rsidRPr="00C710AE">
        <w:rPr>
          <w:rFonts w:ascii="Times New Roman" w:hAnsi="Times New Roman"/>
          <w:sz w:val="24"/>
          <w:szCs w:val="24"/>
        </w:rPr>
        <w:t>претензий, исков:</w:t>
      </w:r>
    </w:p>
    <w:p w:rsidR="00316D2C" w:rsidRPr="00C710AE" w:rsidRDefault="00316D2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по оспоримым претензионным требованиям, по которым субъектом учета предполагается досудебное урегулирование, - на дату получения претензионного требования;</w:t>
      </w:r>
    </w:p>
    <w:p w:rsidR="00316D2C" w:rsidRPr="00C710AE" w:rsidRDefault="00316D2C" w:rsidP="00EF6C41">
      <w:pPr>
        <w:pStyle w:val="aff8"/>
        <w:numPr>
          <w:ilvl w:val="0"/>
          <w:numId w:val="25"/>
        </w:numPr>
        <w:ind w:left="0" w:firstLine="709"/>
        <w:jc w:val="both"/>
        <w:rPr>
          <w:rFonts w:ascii="Times New Roman" w:hAnsi="Times New Roman"/>
          <w:sz w:val="24"/>
          <w:szCs w:val="24"/>
        </w:rPr>
      </w:pPr>
      <w:r w:rsidRPr="00C710AE">
        <w:rPr>
          <w:rFonts w:ascii="Times New Roman" w:hAnsi="Times New Roman"/>
          <w:sz w:val="24"/>
          <w:szCs w:val="24"/>
        </w:rPr>
        <w:t>по оспоримым исковым требованиям, по которым субъектом учета не предполагается досудебное урегулирование, - на дату уведомления субъекта учета о принятии иска к судебному производству.</w:t>
      </w:r>
    </w:p>
    <w:p w:rsidR="00316D2C" w:rsidRDefault="00281FF7" w:rsidP="00EF6C41">
      <w:pPr>
        <w:pStyle w:val="aff8"/>
        <w:numPr>
          <w:ilvl w:val="3"/>
          <w:numId w:val="4"/>
        </w:numPr>
        <w:ind w:left="0" w:firstLine="709"/>
        <w:jc w:val="both"/>
        <w:rPr>
          <w:rFonts w:ascii="Times New Roman" w:hAnsi="Times New Roman"/>
          <w:sz w:val="24"/>
          <w:szCs w:val="24"/>
        </w:rPr>
      </w:pPr>
      <w:r w:rsidRPr="00C710AE">
        <w:rPr>
          <w:rFonts w:ascii="Times New Roman" w:hAnsi="Times New Roman"/>
          <w:sz w:val="24"/>
          <w:szCs w:val="24"/>
        </w:rPr>
        <w:t>Расходы на формирование р</w:t>
      </w:r>
      <w:r w:rsidR="00316D2C" w:rsidRPr="00C710AE">
        <w:rPr>
          <w:rFonts w:ascii="Times New Roman" w:hAnsi="Times New Roman"/>
          <w:sz w:val="24"/>
          <w:szCs w:val="24"/>
        </w:rPr>
        <w:t>езерв</w:t>
      </w:r>
      <w:r w:rsidRPr="00C710AE">
        <w:rPr>
          <w:rFonts w:ascii="Times New Roman" w:hAnsi="Times New Roman"/>
          <w:sz w:val="24"/>
          <w:szCs w:val="24"/>
        </w:rPr>
        <w:t>а</w:t>
      </w:r>
      <w:r w:rsidR="00316D2C" w:rsidRPr="00C710AE">
        <w:rPr>
          <w:rFonts w:ascii="Times New Roman" w:hAnsi="Times New Roman"/>
          <w:sz w:val="24"/>
          <w:szCs w:val="24"/>
        </w:rPr>
        <w:t xml:space="preserve"> по претензиям, искам призна</w:t>
      </w:r>
      <w:r w:rsidR="00ED1B50" w:rsidRPr="00C710AE">
        <w:rPr>
          <w:rFonts w:ascii="Times New Roman" w:hAnsi="Times New Roman"/>
          <w:sz w:val="24"/>
          <w:szCs w:val="24"/>
        </w:rPr>
        <w:t>ю</w:t>
      </w:r>
      <w:r w:rsidR="00316D2C" w:rsidRPr="00C710AE">
        <w:rPr>
          <w:rFonts w:ascii="Times New Roman" w:hAnsi="Times New Roman"/>
          <w:sz w:val="24"/>
          <w:szCs w:val="24"/>
        </w:rPr>
        <w:t>тся в полной сумме претензионных требований и исков.</w:t>
      </w:r>
    </w:p>
    <w:p w:rsidR="00DD4461" w:rsidRPr="00C710AE" w:rsidRDefault="00DD4461" w:rsidP="00EF6C41">
      <w:pPr>
        <w:pStyle w:val="aff8"/>
        <w:ind w:left="709"/>
        <w:jc w:val="both"/>
        <w:rPr>
          <w:rFonts w:ascii="Times New Roman" w:hAnsi="Times New Roman"/>
          <w:sz w:val="24"/>
          <w:szCs w:val="24"/>
        </w:rPr>
      </w:pPr>
    </w:p>
    <w:p w:rsidR="00316D2C" w:rsidRPr="00C15F67" w:rsidRDefault="00C574F8" w:rsidP="00EF6C41">
      <w:pPr>
        <w:pStyle w:val="aff8"/>
        <w:numPr>
          <w:ilvl w:val="2"/>
          <w:numId w:val="4"/>
        </w:numPr>
        <w:ind w:left="0" w:firstLine="709"/>
        <w:jc w:val="both"/>
        <w:rPr>
          <w:rFonts w:ascii="Times New Roman" w:hAnsi="Times New Roman"/>
          <w:b/>
          <w:sz w:val="24"/>
          <w:szCs w:val="24"/>
        </w:rPr>
      </w:pPr>
      <w:r w:rsidRPr="00C15F67">
        <w:rPr>
          <w:rFonts w:ascii="Times New Roman" w:hAnsi="Times New Roman"/>
          <w:b/>
          <w:sz w:val="24"/>
          <w:szCs w:val="24"/>
        </w:rPr>
        <w:t>Резерв на формирование фонда капитального ремонта МКД.</w:t>
      </w:r>
    </w:p>
    <w:p w:rsidR="00316D2C" w:rsidRPr="00C15F67" w:rsidRDefault="00C574F8"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При принятии собственниками помещений в многоквартирном доме решения о выборе Учреждения в качестве владельца специального счета средства, поступающие в фонд капитального ремонта подлежат отражению на счете 2.401.62.225.</w:t>
      </w:r>
    </w:p>
    <w:p w:rsidR="00316D2C" w:rsidRPr="00C15F67" w:rsidRDefault="00C574F8"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Фонд капитального ремонта формируется за счёт:</w:t>
      </w:r>
    </w:p>
    <w:p w:rsidR="00316D2C" w:rsidRPr="00C15F67" w:rsidRDefault="00C574F8" w:rsidP="00EF6C41">
      <w:pPr>
        <w:pStyle w:val="aff8"/>
        <w:numPr>
          <w:ilvl w:val="0"/>
          <w:numId w:val="25"/>
        </w:numPr>
        <w:ind w:left="0" w:firstLine="709"/>
        <w:jc w:val="both"/>
        <w:rPr>
          <w:rFonts w:ascii="Times New Roman" w:hAnsi="Times New Roman"/>
          <w:sz w:val="24"/>
          <w:szCs w:val="24"/>
        </w:rPr>
      </w:pPr>
      <w:r w:rsidRPr="00C15F67">
        <w:rPr>
          <w:rFonts w:ascii="Times New Roman" w:hAnsi="Times New Roman"/>
          <w:sz w:val="24"/>
          <w:szCs w:val="24"/>
        </w:rPr>
        <w:t>ежемесячных взносов на капремонт собственников помещений в МКД (включая поступления собственников жилых и нежилых помещений, Департамента городского имущества города Москвы по нераспределенным площадям помещений и помещений, находящихся в собственности города Москвы по социальному и коммерческому наймам);</w:t>
      </w:r>
    </w:p>
    <w:p w:rsidR="00316D2C" w:rsidRPr="00C15F67" w:rsidRDefault="00C574F8" w:rsidP="00EF6C41">
      <w:pPr>
        <w:pStyle w:val="aff8"/>
        <w:numPr>
          <w:ilvl w:val="0"/>
          <w:numId w:val="25"/>
        </w:numPr>
        <w:ind w:left="0" w:firstLine="709"/>
        <w:jc w:val="both"/>
        <w:rPr>
          <w:rFonts w:ascii="Times New Roman" w:hAnsi="Times New Roman"/>
          <w:sz w:val="24"/>
          <w:szCs w:val="24"/>
        </w:rPr>
      </w:pPr>
      <w:r w:rsidRPr="00C15F67">
        <w:rPr>
          <w:rFonts w:ascii="Times New Roman" w:hAnsi="Times New Roman"/>
          <w:sz w:val="24"/>
          <w:szCs w:val="24"/>
        </w:rPr>
        <w:t>процентов за несвоевременную уплату таких взносов от собственников по факту возникновения;</w:t>
      </w:r>
    </w:p>
    <w:p w:rsidR="00316D2C" w:rsidRPr="00C15F67" w:rsidRDefault="00C574F8" w:rsidP="00EF6C41">
      <w:pPr>
        <w:pStyle w:val="aff8"/>
        <w:numPr>
          <w:ilvl w:val="0"/>
          <w:numId w:val="25"/>
        </w:numPr>
        <w:ind w:left="0" w:firstLine="709"/>
        <w:jc w:val="both"/>
        <w:rPr>
          <w:rFonts w:ascii="Times New Roman" w:hAnsi="Times New Roman"/>
          <w:sz w:val="24"/>
          <w:szCs w:val="24"/>
        </w:rPr>
      </w:pPr>
      <w:r w:rsidRPr="00C15F67">
        <w:rPr>
          <w:rFonts w:ascii="Times New Roman" w:hAnsi="Times New Roman"/>
          <w:sz w:val="24"/>
          <w:szCs w:val="24"/>
        </w:rPr>
        <w:t>процентов, начисленных банком по денежным средствам, находящимся на счете дома, по факту возникновения;</w:t>
      </w:r>
    </w:p>
    <w:p w:rsidR="00316D2C" w:rsidRPr="00C15F67" w:rsidRDefault="00C574F8" w:rsidP="00EF6C41">
      <w:pPr>
        <w:pStyle w:val="aff8"/>
        <w:numPr>
          <w:ilvl w:val="0"/>
          <w:numId w:val="25"/>
        </w:numPr>
        <w:ind w:left="0" w:firstLine="709"/>
        <w:jc w:val="both"/>
        <w:rPr>
          <w:rFonts w:ascii="Times New Roman" w:hAnsi="Times New Roman"/>
          <w:sz w:val="24"/>
          <w:szCs w:val="24"/>
        </w:rPr>
      </w:pPr>
      <w:r w:rsidRPr="00C15F67">
        <w:rPr>
          <w:rFonts w:ascii="Times New Roman" w:hAnsi="Times New Roman"/>
          <w:sz w:val="24"/>
          <w:szCs w:val="24"/>
        </w:rPr>
        <w:t>компенсационных выплат от ГКУ «ГЦЖС»</w:t>
      </w:r>
      <w:r w:rsidR="00CC2DD3" w:rsidRPr="00C15F67">
        <w:footnoteReference w:id="12"/>
      </w:r>
      <w:r w:rsidRPr="00C15F67">
        <w:rPr>
          <w:rFonts w:ascii="Times New Roman" w:hAnsi="Times New Roman"/>
          <w:sz w:val="24"/>
          <w:szCs w:val="24"/>
        </w:rPr>
        <w:t xml:space="preserve"> по возмещению выпадающих (недополученных) доходов от предоставления гражданам льгот по оплате взноса на капитальный ремонт на основании Отчета о выпадающих доходах.</w:t>
      </w:r>
    </w:p>
    <w:p w:rsidR="00316D2C" w:rsidRPr="00C15F67" w:rsidRDefault="00C574F8"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Формирование резерва производится на дату предоставления от МФЦ информации в разрезе собственников, Отчета о выпадающих доходах, банковских документов о сумме начисленных процентов за пользование денежными средствами банком.</w:t>
      </w:r>
    </w:p>
    <w:p w:rsidR="00316D2C" w:rsidRPr="00C15F67" w:rsidRDefault="00C574F8"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lastRenderedPageBreak/>
        <w:t>Фонд капитального ремонта формируется для каждого многоквартирного дома в отдельности.</w:t>
      </w:r>
    </w:p>
    <w:p w:rsidR="00316D2C" w:rsidRPr="00C15F67" w:rsidRDefault="00C574F8"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Цели расходования средств из фонда капитального ремонта определены Жилищным кодексом Р</w:t>
      </w:r>
      <w:r w:rsidR="004C46BD" w:rsidRPr="00C15F67">
        <w:rPr>
          <w:rFonts w:ascii="Times New Roman" w:hAnsi="Times New Roman"/>
          <w:sz w:val="24"/>
          <w:szCs w:val="24"/>
        </w:rPr>
        <w:t xml:space="preserve">оссийской </w:t>
      </w:r>
      <w:r w:rsidRPr="00C15F67">
        <w:rPr>
          <w:rFonts w:ascii="Times New Roman" w:hAnsi="Times New Roman"/>
          <w:sz w:val="24"/>
          <w:szCs w:val="24"/>
        </w:rPr>
        <w:t>Ф</w:t>
      </w:r>
      <w:r w:rsidR="004C46BD" w:rsidRPr="00C15F67">
        <w:rPr>
          <w:rFonts w:ascii="Times New Roman" w:hAnsi="Times New Roman"/>
          <w:sz w:val="24"/>
          <w:szCs w:val="24"/>
        </w:rPr>
        <w:t>едерации</w:t>
      </w:r>
      <w:r w:rsidRPr="00C15F67">
        <w:rPr>
          <w:rFonts w:ascii="Times New Roman" w:hAnsi="Times New Roman"/>
          <w:sz w:val="24"/>
          <w:szCs w:val="24"/>
        </w:rPr>
        <w:t>.</w:t>
      </w:r>
    </w:p>
    <w:p w:rsidR="00316D2C" w:rsidRPr="00C15F67" w:rsidRDefault="00C574F8" w:rsidP="00EF6C41">
      <w:pPr>
        <w:pStyle w:val="aff8"/>
        <w:numPr>
          <w:ilvl w:val="3"/>
          <w:numId w:val="4"/>
        </w:numPr>
        <w:ind w:left="0" w:firstLine="709"/>
        <w:jc w:val="both"/>
        <w:rPr>
          <w:rFonts w:ascii="Times New Roman" w:hAnsi="Times New Roman"/>
          <w:sz w:val="24"/>
          <w:szCs w:val="24"/>
        </w:rPr>
      </w:pPr>
      <w:r w:rsidRPr="00C15F67">
        <w:rPr>
          <w:rFonts w:ascii="Times New Roman" w:hAnsi="Times New Roman"/>
          <w:sz w:val="24"/>
          <w:szCs w:val="24"/>
        </w:rPr>
        <w:t>Уменьшение резерва на формирование фонда капитального ремонта МКД производится на основании поручения заказчика, протокола общего собрания собственников помещений МКД, содержащего решение собрания об оплате аванса и/или проведенных ремонтных работ, иных документов, обосновывающих платеж.</w:t>
      </w:r>
    </w:p>
    <w:p w:rsidR="00DD4461" w:rsidRPr="00DD4461" w:rsidRDefault="00DD4461" w:rsidP="00EF6C41">
      <w:pPr>
        <w:pStyle w:val="aff8"/>
        <w:ind w:left="709"/>
        <w:jc w:val="both"/>
        <w:rPr>
          <w:rFonts w:ascii="Times New Roman" w:hAnsi="Times New Roman"/>
          <w:i/>
          <w:sz w:val="24"/>
          <w:szCs w:val="24"/>
        </w:rPr>
      </w:pPr>
    </w:p>
    <w:p w:rsidR="008E60E3" w:rsidRPr="00DD4461" w:rsidRDefault="008E60E3" w:rsidP="00EF6C41">
      <w:pPr>
        <w:pStyle w:val="aff8"/>
        <w:numPr>
          <w:ilvl w:val="1"/>
          <w:numId w:val="4"/>
        </w:numPr>
        <w:jc w:val="both"/>
        <w:rPr>
          <w:rFonts w:ascii="Times New Roman" w:hAnsi="Times New Roman"/>
          <w:b/>
          <w:sz w:val="24"/>
          <w:szCs w:val="24"/>
        </w:rPr>
      </w:pPr>
      <w:bookmarkStart w:id="91" w:name="_Toc14946393"/>
      <w:bookmarkStart w:id="92" w:name="_Toc47473831"/>
      <w:r w:rsidRPr="00DD4461">
        <w:rPr>
          <w:rFonts w:ascii="Times New Roman" w:hAnsi="Times New Roman"/>
          <w:b/>
          <w:sz w:val="24"/>
          <w:szCs w:val="24"/>
        </w:rPr>
        <w:t>Порядок формирования финансового результата</w:t>
      </w:r>
      <w:bookmarkEnd w:id="91"/>
      <w:bookmarkEnd w:id="92"/>
      <w:r w:rsidRPr="00DD4461">
        <w:rPr>
          <w:rFonts w:ascii="Times New Roman" w:hAnsi="Times New Roman"/>
          <w:b/>
          <w:sz w:val="24"/>
          <w:szCs w:val="24"/>
        </w:rPr>
        <w:t xml:space="preserve"> </w:t>
      </w:r>
    </w:p>
    <w:p w:rsidR="005D2CC6" w:rsidRPr="00C710AE" w:rsidRDefault="005D2CC6"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Финансовый результат деятельности за отчетный период представляет собой разницу между начисленными доходами и начисленными расходами за отчетный период и подлежит представлению в составе бухгалтерской отчетности Учреждения.</w:t>
      </w:r>
    </w:p>
    <w:p w:rsidR="005D2CC6" w:rsidRPr="00C710AE" w:rsidRDefault="00DB107F"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Признание</w:t>
      </w:r>
      <w:r w:rsidR="00EC146C" w:rsidRPr="00C710AE">
        <w:rPr>
          <w:rFonts w:ascii="Times New Roman" w:hAnsi="Times New Roman"/>
          <w:sz w:val="24"/>
          <w:szCs w:val="24"/>
        </w:rPr>
        <w:t xml:space="preserve"> в бухгалтерском учете</w:t>
      </w:r>
      <w:r w:rsidR="005D2CC6" w:rsidRPr="00C710AE">
        <w:rPr>
          <w:rFonts w:ascii="Times New Roman" w:hAnsi="Times New Roman"/>
          <w:sz w:val="24"/>
          <w:szCs w:val="24"/>
        </w:rPr>
        <w:t xml:space="preserve"> доходов, расходов, формировани</w:t>
      </w:r>
      <w:r w:rsidR="00EC146C" w:rsidRPr="00C710AE">
        <w:rPr>
          <w:rFonts w:ascii="Times New Roman" w:hAnsi="Times New Roman"/>
          <w:sz w:val="24"/>
          <w:szCs w:val="24"/>
        </w:rPr>
        <w:t>е</w:t>
      </w:r>
      <w:r w:rsidR="005D2CC6" w:rsidRPr="00C710AE">
        <w:rPr>
          <w:rFonts w:ascii="Times New Roman" w:hAnsi="Times New Roman"/>
          <w:sz w:val="24"/>
          <w:szCs w:val="24"/>
        </w:rPr>
        <w:t xml:space="preserve"> финансового результата текущего финансового года</w:t>
      </w:r>
      <w:r w:rsidR="00390685" w:rsidRPr="00C710AE">
        <w:rPr>
          <w:rFonts w:ascii="Times New Roman" w:hAnsi="Times New Roman"/>
          <w:sz w:val="24"/>
          <w:szCs w:val="24"/>
        </w:rPr>
        <w:t xml:space="preserve"> на основании </w:t>
      </w:r>
      <w:r w:rsidR="00802E99" w:rsidRPr="00C710AE">
        <w:rPr>
          <w:rFonts w:ascii="Times New Roman" w:hAnsi="Times New Roman"/>
          <w:sz w:val="24"/>
          <w:szCs w:val="24"/>
        </w:rPr>
        <w:t xml:space="preserve">Бухгалтерской справки (ф.0504833), иных </w:t>
      </w:r>
      <w:r w:rsidR="00390685" w:rsidRPr="00C710AE">
        <w:rPr>
          <w:rFonts w:ascii="Times New Roman" w:hAnsi="Times New Roman"/>
          <w:sz w:val="24"/>
          <w:szCs w:val="24"/>
        </w:rPr>
        <w:t>первичных учетных документов, предусмотренных для отражения соответствующих операций</w:t>
      </w:r>
      <w:r w:rsidR="005D2CC6" w:rsidRPr="00C710AE">
        <w:rPr>
          <w:rFonts w:ascii="Times New Roman" w:hAnsi="Times New Roman"/>
          <w:sz w:val="24"/>
          <w:szCs w:val="24"/>
        </w:rPr>
        <w:t>.</w:t>
      </w:r>
      <w:r w:rsidR="005D2CC6" w:rsidRPr="00C710AE">
        <w:rPr>
          <w:rFonts w:ascii="Times New Roman" w:hAnsi="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3360"/>
        <w:gridCol w:w="1470"/>
        <w:gridCol w:w="1470"/>
        <w:gridCol w:w="3788"/>
      </w:tblGrid>
      <w:tr w:rsidR="005D2CC6" w:rsidRPr="00DD4461" w:rsidTr="00EF6C41">
        <w:trPr>
          <w:tblHeader/>
        </w:trPr>
        <w:tc>
          <w:tcPr>
            <w:tcW w:w="3402" w:type="dxa"/>
            <w:vMerge w:val="restart"/>
            <w:shd w:val="clear" w:color="auto" w:fill="auto"/>
            <w:vAlign w:val="center"/>
          </w:tcPr>
          <w:p w:rsidR="005D2CC6" w:rsidRPr="00DD4461" w:rsidRDefault="005D2CC6" w:rsidP="00EF6C41">
            <w:pPr>
              <w:pStyle w:val="aff8"/>
              <w:jc w:val="center"/>
              <w:rPr>
                <w:rFonts w:ascii="Times New Roman" w:hAnsi="Times New Roman"/>
                <w:b/>
                <w:sz w:val="20"/>
                <w:szCs w:val="20"/>
              </w:rPr>
            </w:pPr>
            <w:r w:rsidRPr="00DD4461">
              <w:rPr>
                <w:rFonts w:ascii="Times New Roman" w:hAnsi="Times New Roman"/>
                <w:b/>
                <w:sz w:val="20"/>
                <w:szCs w:val="20"/>
              </w:rPr>
              <w:t>Виды доходов, расходов</w:t>
            </w:r>
          </w:p>
        </w:tc>
        <w:tc>
          <w:tcPr>
            <w:tcW w:w="2952" w:type="dxa"/>
            <w:gridSpan w:val="2"/>
            <w:shd w:val="clear" w:color="auto" w:fill="auto"/>
            <w:vAlign w:val="center"/>
          </w:tcPr>
          <w:p w:rsidR="005D2CC6" w:rsidRPr="00DD4461" w:rsidRDefault="005D2CC6" w:rsidP="00EF6C41">
            <w:pPr>
              <w:pStyle w:val="aff8"/>
              <w:jc w:val="center"/>
              <w:rPr>
                <w:rFonts w:ascii="Times New Roman" w:hAnsi="Times New Roman"/>
                <w:b/>
                <w:sz w:val="20"/>
                <w:szCs w:val="20"/>
              </w:rPr>
            </w:pPr>
            <w:r w:rsidRPr="00DD4461">
              <w:rPr>
                <w:rFonts w:ascii="Times New Roman" w:hAnsi="Times New Roman"/>
                <w:b/>
                <w:sz w:val="20"/>
                <w:szCs w:val="20"/>
              </w:rPr>
              <w:t>Корреспонденция счетов</w:t>
            </w:r>
          </w:p>
        </w:tc>
        <w:tc>
          <w:tcPr>
            <w:tcW w:w="3852" w:type="dxa"/>
            <w:vMerge w:val="restart"/>
            <w:shd w:val="clear" w:color="auto" w:fill="auto"/>
            <w:vAlign w:val="center"/>
          </w:tcPr>
          <w:p w:rsidR="005D2CC6" w:rsidRPr="00DD4461" w:rsidRDefault="004E69DB" w:rsidP="00EF6C41">
            <w:pPr>
              <w:pStyle w:val="aff8"/>
              <w:jc w:val="center"/>
              <w:rPr>
                <w:rFonts w:ascii="Times New Roman" w:hAnsi="Times New Roman"/>
                <w:b/>
                <w:sz w:val="20"/>
                <w:szCs w:val="20"/>
              </w:rPr>
            </w:pPr>
            <w:r w:rsidRPr="00DD4461">
              <w:rPr>
                <w:rFonts w:ascii="Times New Roman" w:hAnsi="Times New Roman"/>
                <w:b/>
                <w:sz w:val="20"/>
                <w:szCs w:val="20"/>
              </w:rPr>
              <w:t>П</w:t>
            </w:r>
            <w:r w:rsidR="005D2CC6" w:rsidRPr="00DD4461">
              <w:rPr>
                <w:rFonts w:ascii="Times New Roman" w:hAnsi="Times New Roman"/>
                <w:b/>
                <w:sz w:val="20"/>
                <w:szCs w:val="20"/>
              </w:rPr>
              <w:t xml:space="preserve">ериодичность </w:t>
            </w:r>
            <w:r w:rsidR="00C74CF1" w:rsidRPr="00DD4461">
              <w:rPr>
                <w:rFonts w:ascii="Times New Roman" w:hAnsi="Times New Roman"/>
                <w:b/>
                <w:sz w:val="20"/>
                <w:szCs w:val="20"/>
              </w:rPr>
              <w:t xml:space="preserve">отражения </w:t>
            </w:r>
            <w:r w:rsidR="005D2CC6" w:rsidRPr="00DD4461">
              <w:rPr>
                <w:rFonts w:ascii="Times New Roman" w:hAnsi="Times New Roman"/>
                <w:b/>
                <w:sz w:val="20"/>
                <w:szCs w:val="20"/>
              </w:rPr>
              <w:t>операций</w:t>
            </w:r>
          </w:p>
        </w:tc>
      </w:tr>
      <w:tr w:rsidR="005D2CC6" w:rsidRPr="00DD4461" w:rsidTr="00EF6C41">
        <w:trPr>
          <w:tblHeader/>
        </w:trPr>
        <w:tc>
          <w:tcPr>
            <w:tcW w:w="3402" w:type="dxa"/>
            <w:vMerge/>
            <w:shd w:val="clear" w:color="auto" w:fill="auto"/>
            <w:vAlign w:val="center"/>
          </w:tcPr>
          <w:p w:rsidR="005D2CC6" w:rsidRPr="00DD4461" w:rsidRDefault="005D2CC6" w:rsidP="00EF6C41">
            <w:pPr>
              <w:pStyle w:val="aff8"/>
              <w:jc w:val="center"/>
              <w:rPr>
                <w:rFonts w:ascii="Times New Roman" w:hAnsi="Times New Roman"/>
                <w:sz w:val="20"/>
                <w:szCs w:val="20"/>
              </w:rPr>
            </w:pPr>
          </w:p>
        </w:tc>
        <w:tc>
          <w:tcPr>
            <w:tcW w:w="1476" w:type="dxa"/>
            <w:shd w:val="clear" w:color="auto" w:fill="auto"/>
            <w:vAlign w:val="center"/>
          </w:tcPr>
          <w:p w:rsidR="005D2CC6" w:rsidRPr="00DD4461" w:rsidRDefault="005D2CC6" w:rsidP="00EF6C41">
            <w:pPr>
              <w:pStyle w:val="aff8"/>
              <w:jc w:val="center"/>
              <w:rPr>
                <w:rFonts w:ascii="Times New Roman" w:hAnsi="Times New Roman"/>
                <w:b/>
                <w:sz w:val="20"/>
                <w:szCs w:val="20"/>
              </w:rPr>
            </w:pPr>
            <w:r w:rsidRPr="00DD4461">
              <w:rPr>
                <w:rFonts w:ascii="Times New Roman" w:hAnsi="Times New Roman"/>
                <w:b/>
                <w:sz w:val="20"/>
                <w:szCs w:val="20"/>
              </w:rPr>
              <w:t>Дебет</w:t>
            </w:r>
          </w:p>
        </w:tc>
        <w:tc>
          <w:tcPr>
            <w:tcW w:w="1476" w:type="dxa"/>
            <w:shd w:val="clear" w:color="auto" w:fill="auto"/>
            <w:vAlign w:val="center"/>
          </w:tcPr>
          <w:p w:rsidR="005D2CC6" w:rsidRPr="00DD4461" w:rsidRDefault="005D2CC6" w:rsidP="00EF6C41">
            <w:pPr>
              <w:pStyle w:val="aff8"/>
              <w:jc w:val="center"/>
              <w:rPr>
                <w:rFonts w:ascii="Times New Roman" w:hAnsi="Times New Roman"/>
                <w:b/>
                <w:sz w:val="20"/>
                <w:szCs w:val="20"/>
              </w:rPr>
            </w:pPr>
            <w:r w:rsidRPr="00DD4461">
              <w:rPr>
                <w:rFonts w:ascii="Times New Roman" w:hAnsi="Times New Roman"/>
                <w:b/>
                <w:sz w:val="20"/>
                <w:szCs w:val="20"/>
              </w:rPr>
              <w:t>Кредит</w:t>
            </w:r>
          </w:p>
        </w:tc>
        <w:tc>
          <w:tcPr>
            <w:tcW w:w="3852" w:type="dxa"/>
            <w:vMerge/>
            <w:shd w:val="clear" w:color="auto" w:fill="auto"/>
            <w:vAlign w:val="center"/>
          </w:tcPr>
          <w:p w:rsidR="005D2CC6" w:rsidRPr="00DD4461" w:rsidRDefault="005D2CC6" w:rsidP="00EF6C41">
            <w:pPr>
              <w:pStyle w:val="aff8"/>
              <w:jc w:val="center"/>
              <w:rPr>
                <w:rFonts w:ascii="Times New Roman" w:hAnsi="Times New Roman"/>
                <w:sz w:val="20"/>
                <w:szCs w:val="20"/>
              </w:rPr>
            </w:pPr>
          </w:p>
        </w:tc>
      </w:tr>
      <w:tr w:rsidR="005D2CC6" w:rsidRPr="00DD4461" w:rsidTr="00EF6C41">
        <w:tc>
          <w:tcPr>
            <w:tcW w:w="3402" w:type="dxa"/>
            <w:shd w:val="clear" w:color="auto" w:fill="auto"/>
          </w:tcPr>
          <w:p w:rsidR="005D2CC6" w:rsidRPr="00DD4461" w:rsidRDefault="005D2CC6" w:rsidP="00EF6C41">
            <w:pPr>
              <w:pStyle w:val="aff8"/>
              <w:jc w:val="both"/>
              <w:rPr>
                <w:rFonts w:ascii="Times New Roman" w:hAnsi="Times New Roman"/>
                <w:sz w:val="20"/>
                <w:szCs w:val="20"/>
              </w:rPr>
            </w:pPr>
            <w:r w:rsidRPr="00DD4461">
              <w:rPr>
                <w:rFonts w:ascii="Times New Roman" w:hAnsi="Times New Roman"/>
                <w:sz w:val="20"/>
                <w:szCs w:val="20"/>
              </w:rPr>
              <w:t>Признание доходов будущих периодов в доходах текущего периода</w:t>
            </w:r>
          </w:p>
        </w:tc>
        <w:tc>
          <w:tcPr>
            <w:tcW w:w="1476" w:type="dxa"/>
            <w:shd w:val="clear" w:color="auto" w:fill="auto"/>
          </w:tcPr>
          <w:p w:rsidR="005D2CC6" w:rsidRPr="00DD4461" w:rsidRDefault="005D2CC6" w:rsidP="00EF6C41">
            <w:pPr>
              <w:pStyle w:val="aff8"/>
              <w:jc w:val="both"/>
              <w:rPr>
                <w:rFonts w:ascii="Times New Roman" w:hAnsi="Times New Roman"/>
                <w:sz w:val="20"/>
                <w:szCs w:val="20"/>
              </w:rPr>
            </w:pPr>
            <w:r w:rsidRPr="00DD4461">
              <w:rPr>
                <w:rFonts w:ascii="Times New Roman" w:hAnsi="Times New Roman"/>
                <w:sz w:val="20"/>
                <w:szCs w:val="20"/>
              </w:rPr>
              <w:t>0.401.40.1хх</w:t>
            </w:r>
          </w:p>
        </w:tc>
        <w:tc>
          <w:tcPr>
            <w:tcW w:w="1476" w:type="dxa"/>
            <w:shd w:val="clear" w:color="auto" w:fill="auto"/>
          </w:tcPr>
          <w:p w:rsidR="005D2CC6" w:rsidRPr="00DD4461" w:rsidRDefault="005D2CC6" w:rsidP="00EF6C41">
            <w:pPr>
              <w:pStyle w:val="aff8"/>
              <w:jc w:val="both"/>
              <w:rPr>
                <w:rFonts w:ascii="Times New Roman" w:hAnsi="Times New Roman"/>
                <w:sz w:val="20"/>
                <w:szCs w:val="20"/>
              </w:rPr>
            </w:pPr>
            <w:r w:rsidRPr="00DD4461">
              <w:rPr>
                <w:rFonts w:ascii="Times New Roman" w:hAnsi="Times New Roman"/>
                <w:sz w:val="20"/>
                <w:szCs w:val="20"/>
              </w:rPr>
              <w:t>0.401.10.1хх</w:t>
            </w:r>
          </w:p>
        </w:tc>
        <w:tc>
          <w:tcPr>
            <w:tcW w:w="3852" w:type="dxa"/>
            <w:shd w:val="clear" w:color="auto" w:fill="auto"/>
          </w:tcPr>
          <w:p w:rsidR="005D2CC6"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Е</w:t>
            </w:r>
            <w:r w:rsidR="005D2CC6" w:rsidRPr="00DD4461">
              <w:rPr>
                <w:rFonts w:ascii="Times New Roman" w:hAnsi="Times New Roman"/>
                <w:sz w:val="20"/>
                <w:szCs w:val="20"/>
              </w:rPr>
              <w:t>жемесячно, ежеквартально, по факту выполнения определенного объема работ, услуг</w:t>
            </w:r>
            <w:r w:rsidRPr="00DD4461">
              <w:rPr>
                <w:rFonts w:ascii="Times New Roman" w:hAnsi="Times New Roman"/>
                <w:sz w:val="20"/>
                <w:szCs w:val="20"/>
              </w:rPr>
              <w:t xml:space="preserve"> в соответствии с условиями договоров, соглашений</w:t>
            </w:r>
          </w:p>
        </w:tc>
      </w:tr>
      <w:tr w:rsidR="004E69DB" w:rsidRPr="00DD4461" w:rsidTr="00EF6C41">
        <w:tc>
          <w:tcPr>
            <w:tcW w:w="340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Признание расходов будущих периодов в расходах текущего периода</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0.109.х0.2хх</w:t>
            </w:r>
          </w:p>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0.401.20.2хх</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0.401.50.2хх</w:t>
            </w:r>
          </w:p>
        </w:tc>
        <w:tc>
          <w:tcPr>
            <w:tcW w:w="385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Ежемесячно, ежеквартально, по факту выполнения определенного объема работ, услуг в соответствии с условиями договоров, соглашений</w:t>
            </w:r>
          </w:p>
        </w:tc>
      </w:tr>
      <w:tr w:rsidR="004E69DB" w:rsidRPr="00DD4461" w:rsidTr="00EF6C41">
        <w:tc>
          <w:tcPr>
            <w:tcW w:w="3402" w:type="dxa"/>
            <w:vMerge w:val="restart"/>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Списание прямых затрат, формирующих себестоимость выполненных работ, оказанных услуг в отчетном периоде</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4.401.10.131</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4.109.60.2хх</w:t>
            </w:r>
          </w:p>
        </w:tc>
        <w:tc>
          <w:tcPr>
            <w:tcW w:w="385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Ежеквартально на последнее число квартала в полном объеме</w:t>
            </w:r>
          </w:p>
        </w:tc>
      </w:tr>
      <w:tr w:rsidR="004E69DB" w:rsidRPr="00DD4461" w:rsidTr="00EF6C41">
        <w:tc>
          <w:tcPr>
            <w:tcW w:w="3402" w:type="dxa"/>
            <w:vMerge/>
            <w:shd w:val="clear" w:color="auto" w:fill="auto"/>
          </w:tcPr>
          <w:p w:rsidR="004E69DB" w:rsidRPr="00DD4461" w:rsidRDefault="004E69DB" w:rsidP="00EF6C41">
            <w:pPr>
              <w:pStyle w:val="aff8"/>
              <w:jc w:val="both"/>
              <w:rPr>
                <w:rFonts w:ascii="Times New Roman" w:hAnsi="Times New Roman"/>
                <w:sz w:val="20"/>
                <w:szCs w:val="20"/>
              </w:rPr>
            </w:pP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2.401.10.131</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2.109.60.2хх</w:t>
            </w:r>
          </w:p>
        </w:tc>
        <w:tc>
          <w:tcPr>
            <w:tcW w:w="385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Ежеквартально на последнее число квартала в полном объеме (за исключением затрат в части незавершенного производства по работам (этапам работ) капитального ремонта МКД по КВФО 2)</w:t>
            </w:r>
          </w:p>
        </w:tc>
      </w:tr>
      <w:tr w:rsidR="004E69DB" w:rsidRPr="00DD4461" w:rsidTr="00EF6C41">
        <w:tc>
          <w:tcPr>
            <w:tcW w:w="10206" w:type="dxa"/>
            <w:gridSpan w:val="4"/>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Признание общехозяйственных расходов</w:t>
            </w:r>
          </w:p>
        </w:tc>
      </w:tr>
      <w:tr w:rsidR="004E69DB" w:rsidRPr="00DD4461" w:rsidTr="00EF6C41">
        <w:tc>
          <w:tcPr>
            <w:tcW w:w="340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списание общехозяйственных расходов текущего отчетного периода по КВФО 4</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4.401.10.131</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4.109.80.000</w:t>
            </w:r>
          </w:p>
        </w:tc>
        <w:tc>
          <w:tcPr>
            <w:tcW w:w="385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Ежеквартально на последнее число квартала в полном объеме без распределения по видам работ, услуг</w:t>
            </w:r>
          </w:p>
        </w:tc>
      </w:tr>
      <w:tr w:rsidR="004E69DB" w:rsidRPr="00DD4461" w:rsidTr="00EF6C41">
        <w:tc>
          <w:tcPr>
            <w:tcW w:w="3402" w:type="dxa"/>
            <w:vMerge w:val="restart"/>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распределение и списание суммы общехозяйственных расходов по КВФО 2 в соответствии с правилами, установленными в разделе «Расходы Учреждения» настоящей Учетной политики</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2.401.10.131</w:t>
            </w:r>
          </w:p>
        </w:tc>
        <w:tc>
          <w:tcPr>
            <w:tcW w:w="1476" w:type="dxa"/>
            <w:vMerge w:val="restart"/>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2.109.80.000</w:t>
            </w:r>
          </w:p>
        </w:tc>
        <w:tc>
          <w:tcPr>
            <w:tcW w:w="385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Ежеквартально на последнее число квартала в сумме расходов, связанных с приносящей доход деятельностью, без распределения по видам работ, услуг</w:t>
            </w:r>
          </w:p>
        </w:tc>
      </w:tr>
      <w:tr w:rsidR="004E69DB" w:rsidRPr="00DD4461" w:rsidTr="00EF6C41">
        <w:tc>
          <w:tcPr>
            <w:tcW w:w="3402" w:type="dxa"/>
            <w:vMerge/>
            <w:shd w:val="clear" w:color="auto" w:fill="auto"/>
          </w:tcPr>
          <w:p w:rsidR="004E69DB" w:rsidRPr="00DD4461" w:rsidRDefault="004E69DB" w:rsidP="00EF6C41">
            <w:pPr>
              <w:pStyle w:val="aff8"/>
              <w:jc w:val="both"/>
              <w:rPr>
                <w:rFonts w:ascii="Times New Roman" w:hAnsi="Times New Roman"/>
                <w:sz w:val="20"/>
                <w:szCs w:val="20"/>
              </w:rPr>
            </w:pP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2.401.20.200</w:t>
            </w:r>
          </w:p>
        </w:tc>
        <w:tc>
          <w:tcPr>
            <w:tcW w:w="1476" w:type="dxa"/>
            <w:vMerge/>
            <w:shd w:val="clear" w:color="auto" w:fill="auto"/>
          </w:tcPr>
          <w:p w:rsidR="004E69DB" w:rsidRPr="00DD4461" w:rsidRDefault="004E69DB" w:rsidP="00EF6C41">
            <w:pPr>
              <w:pStyle w:val="aff8"/>
              <w:jc w:val="both"/>
              <w:rPr>
                <w:rFonts w:ascii="Times New Roman" w:hAnsi="Times New Roman"/>
                <w:sz w:val="20"/>
                <w:szCs w:val="20"/>
              </w:rPr>
            </w:pPr>
          </w:p>
        </w:tc>
        <w:tc>
          <w:tcPr>
            <w:tcW w:w="385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Ежеквартально на последнее число квартала в сумме расходов, не связанных с приносящей доход деятельностью, в аналитике «не учитываемые в налоговом учете»</w:t>
            </w:r>
          </w:p>
        </w:tc>
      </w:tr>
      <w:tr w:rsidR="004E69DB" w:rsidRPr="00DD4461" w:rsidTr="00EF6C41">
        <w:tc>
          <w:tcPr>
            <w:tcW w:w="340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Списание стоимости реализованных материальных запасов (например, металлолом)</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2.401.10.172</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2.105.</w:t>
            </w:r>
            <w:r w:rsidR="00D1732A" w:rsidRPr="00DD4461">
              <w:rPr>
                <w:rFonts w:ascii="Times New Roman" w:hAnsi="Times New Roman"/>
                <w:sz w:val="20"/>
                <w:szCs w:val="20"/>
              </w:rPr>
              <w:t>3х</w:t>
            </w:r>
            <w:r w:rsidRPr="00DD4461">
              <w:rPr>
                <w:rFonts w:ascii="Times New Roman" w:hAnsi="Times New Roman"/>
                <w:sz w:val="20"/>
                <w:szCs w:val="20"/>
              </w:rPr>
              <w:t>.44х</w:t>
            </w:r>
          </w:p>
        </w:tc>
        <w:tc>
          <w:tcPr>
            <w:tcW w:w="385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По дате перехода права собственности на актив</w:t>
            </w:r>
          </w:p>
        </w:tc>
      </w:tr>
      <w:tr w:rsidR="004E69DB" w:rsidRPr="00DD4461" w:rsidTr="00EF6C41">
        <w:tc>
          <w:tcPr>
            <w:tcW w:w="10206" w:type="dxa"/>
            <w:gridSpan w:val="4"/>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Заключение счетов текущего финансового года</w:t>
            </w:r>
          </w:p>
        </w:tc>
      </w:tr>
      <w:tr w:rsidR="004E69DB" w:rsidRPr="00DD4461" w:rsidTr="00EF6C41">
        <w:tc>
          <w:tcPr>
            <w:tcW w:w="340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Списание расходов текущего финансового года</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0.401.30.000</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0.401.20.200</w:t>
            </w:r>
          </w:p>
        </w:tc>
        <w:tc>
          <w:tcPr>
            <w:tcW w:w="3852" w:type="dxa"/>
            <w:vMerge w:val="restart"/>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На 31 декабря отчетного года</w:t>
            </w:r>
          </w:p>
        </w:tc>
      </w:tr>
      <w:tr w:rsidR="004E69DB" w:rsidRPr="00DD4461" w:rsidTr="00EF6C41">
        <w:tc>
          <w:tcPr>
            <w:tcW w:w="340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Списание расходов финансового года, предшествующего отчетному</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0.401.30.000</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0.401.28.200</w:t>
            </w:r>
          </w:p>
        </w:tc>
        <w:tc>
          <w:tcPr>
            <w:tcW w:w="3852" w:type="dxa"/>
            <w:vMerge/>
            <w:shd w:val="clear" w:color="auto" w:fill="auto"/>
            <w:vAlign w:val="center"/>
          </w:tcPr>
          <w:p w:rsidR="004E69DB" w:rsidRPr="00DD4461" w:rsidRDefault="004E69DB" w:rsidP="00EF6C41">
            <w:pPr>
              <w:pStyle w:val="aff8"/>
              <w:jc w:val="both"/>
              <w:rPr>
                <w:rFonts w:ascii="Times New Roman" w:hAnsi="Times New Roman"/>
                <w:sz w:val="20"/>
                <w:szCs w:val="20"/>
              </w:rPr>
            </w:pPr>
          </w:p>
        </w:tc>
      </w:tr>
      <w:tr w:rsidR="004E69DB" w:rsidRPr="00DD4461" w:rsidTr="00EF6C41">
        <w:tc>
          <w:tcPr>
            <w:tcW w:w="340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Списание расходов прошлых лет</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0.401.30.000</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0.401.29.200</w:t>
            </w:r>
          </w:p>
        </w:tc>
        <w:tc>
          <w:tcPr>
            <w:tcW w:w="3852" w:type="dxa"/>
            <w:vMerge/>
            <w:shd w:val="clear" w:color="auto" w:fill="auto"/>
            <w:vAlign w:val="center"/>
          </w:tcPr>
          <w:p w:rsidR="004E69DB" w:rsidRPr="00DD4461" w:rsidRDefault="004E69DB" w:rsidP="00EF6C41">
            <w:pPr>
              <w:pStyle w:val="aff8"/>
              <w:jc w:val="both"/>
              <w:rPr>
                <w:rFonts w:ascii="Times New Roman" w:hAnsi="Times New Roman"/>
                <w:sz w:val="20"/>
                <w:szCs w:val="20"/>
              </w:rPr>
            </w:pPr>
          </w:p>
        </w:tc>
      </w:tr>
      <w:tr w:rsidR="004E69DB" w:rsidRPr="00DD4461" w:rsidTr="00EF6C41">
        <w:tc>
          <w:tcPr>
            <w:tcW w:w="340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Списание дебетового остатка по счетам 0.401.10.100, 0.401.18.100, 0.401.19.100</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0.401.30.000</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0.401.10.100</w:t>
            </w:r>
          </w:p>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0.401.18.100</w:t>
            </w:r>
          </w:p>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0.401.19.100</w:t>
            </w:r>
          </w:p>
        </w:tc>
        <w:tc>
          <w:tcPr>
            <w:tcW w:w="3852" w:type="dxa"/>
            <w:vMerge/>
            <w:shd w:val="clear" w:color="auto" w:fill="auto"/>
          </w:tcPr>
          <w:p w:rsidR="004E69DB" w:rsidRPr="00DD4461" w:rsidRDefault="004E69DB" w:rsidP="00EF6C41">
            <w:pPr>
              <w:pStyle w:val="aff8"/>
              <w:jc w:val="both"/>
              <w:rPr>
                <w:rFonts w:ascii="Times New Roman" w:hAnsi="Times New Roman"/>
                <w:sz w:val="20"/>
                <w:szCs w:val="20"/>
              </w:rPr>
            </w:pPr>
          </w:p>
        </w:tc>
      </w:tr>
      <w:tr w:rsidR="004E69DB" w:rsidRPr="00DD4461" w:rsidTr="00EF6C41">
        <w:tc>
          <w:tcPr>
            <w:tcW w:w="340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lastRenderedPageBreak/>
              <w:t>Списание кредитового остатка по счетам 0.401.10.100, 0.401.18.100, 0.401.19.000</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0.401.10.100</w:t>
            </w:r>
          </w:p>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0.401.18.100</w:t>
            </w:r>
          </w:p>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0.401.19.100</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0.401.30.000</w:t>
            </w:r>
          </w:p>
        </w:tc>
        <w:tc>
          <w:tcPr>
            <w:tcW w:w="3852" w:type="dxa"/>
            <w:vMerge/>
            <w:shd w:val="clear" w:color="auto" w:fill="auto"/>
          </w:tcPr>
          <w:p w:rsidR="004E69DB" w:rsidRPr="00DD4461" w:rsidRDefault="004E69DB" w:rsidP="00EF6C41">
            <w:pPr>
              <w:pStyle w:val="aff8"/>
              <w:jc w:val="both"/>
              <w:rPr>
                <w:rFonts w:ascii="Times New Roman" w:hAnsi="Times New Roman"/>
                <w:sz w:val="20"/>
                <w:szCs w:val="20"/>
              </w:rPr>
            </w:pPr>
          </w:p>
        </w:tc>
      </w:tr>
      <w:tr w:rsidR="00DC64AE" w:rsidRPr="00DD4461" w:rsidTr="00EF6C41">
        <w:tc>
          <w:tcPr>
            <w:tcW w:w="3402" w:type="dxa"/>
            <w:shd w:val="clear" w:color="auto" w:fill="auto"/>
          </w:tcPr>
          <w:p w:rsidR="00DC64AE" w:rsidRPr="00DD4461" w:rsidRDefault="00DC64AE" w:rsidP="00EF6C41">
            <w:pPr>
              <w:pStyle w:val="aff8"/>
              <w:jc w:val="both"/>
              <w:rPr>
                <w:rFonts w:ascii="Times New Roman" w:hAnsi="Times New Roman"/>
                <w:sz w:val="20"/>
                <w:szCs w:val="20"/>
              </w:rPr>
            </w:pPr>
            <w:r w:rsidRPr="00DD4461">
              <w:rPr>
                <w:rFonts w:ascii="Times New Roman" w:hAnsi="Times New Roman"/>
                <w:sz w:val="20"/>
                <w:szCs w:val="20"/>
              </w:rPr>
              <w:t>Закрытие расчетов по поступлению (передаче) нефинансовых, фин</w:t>
            </w:r>
            <w:r w:rsidR="0075014C" w:rsidRPr="00DD4461">
              <w:rPr>
                <w:rFonts w:ascii="Times New Roman" w:hAnsi="Times New Roman"/>
                <w:sz w:val="20"/>
                <w:szCs w:val="20"/>
              </w:rPr>
              <w:t>ансовых активов (обязательств)</w:t>
            </w:r>
            <w:r w:rsidRPr="00DD4461">
              <w:rPr>
                <w:rFonts w:ascii="Times New Roman" w:hAnsi="Times New Roman"/>
                <w:sz w:val="20"/>
                <w:szCs w:val="20"/>
              </w:rPr>
              <w:t xml:space="preserve">, </w:t>
            </w:r>
          </w:p>
          <w:p w:rsidR="00DC64AE" w:rsidRPr="00DD4461" w:rsidRDefault="00DC64AE" w:rsidP="00EF6C41">
            <w:pPr>
              <w:pStyle w:val="aff8"/>
              <w:jc w:val="both"/>
              <w:rPr>
                <w:rFonts w:ascii="Times New Roman" w:hAnsi="Times New Roman"/>
                <w:sz w:val="20"/>
                <w:szCs w:val="20"/>
              </w:rPr>
            </w:pPr>
            <w:r w:rsidRPr="00DD4461">
              <w:rPr>
                <w:rFonts w:ascii="Times New Roman" w:hAnsi="Times New Roman"/>
                <w:sz w:val="20"/>
                <w:szCs w:val="20"/>
              </w:rPr>
              <w:t>сформированных на счете 0.304.06.000, (списание кредитового остатка)</w:t>
            </w:r>
          </w:p>
        </w:tc>
        <w:tc>
          <w:tcPr>
            <w:tcW w:w="1476" w:type="dxa"/>
            <w:shd w:val="clear" w:color="auto" w:fill="auto"/>
          </w:tcPr>
          <w:p w:rsidR="00DC64AE" w:rsidRPr="00DD4461" w:rsidRDefault="00DC64AE" w:rsidP="00EF6C41">
            <w:pPr>
              <w:pStyle w:val="aff8"/>
              <w:jc w:val="both"/>
              <w:rPr>
                <w:rFonts w:ascii="Times New Roman" w:hAnsi="Times New Roman"/>
                <w:sz w:val="20"/>
                <w:szCs w:val="20"/>
              </w:rPr>
            </w:pPr>
            <w:r w:rsidRPr="00DD4461">
              <w:rPr>
                <w:rFonts w:ascii="Times New Roman" w:hAnsi="Times New Roman"/>
                <w:sz w:val="20"/>
                <w:szCs w:val="20"/>
              </w:rPr>
              <w:t>0.304.06.000</w:t>
            </w:r>
          </w:p>
        </w:tc>
        <w:tc>
          <w:tcPr>
            <w:tcW w:w="1476" w:type="dxa"/>
            <w:shd w:val="clear" w:color="auto" w:fill="auto"/>
          </w:tcPr>
          <w:p w:rsidR="00DC64AE" w:rsidRPr="00DD4461" w:rsidRDefault="00DC64AE" w:rsidP="00EF6C41">
            <w:pPr>
              <w:pStyle w:val="aff8"/>
              <w:jc w:val="both"/>
              <w:rPr>
                <w:rFonts w:ascii="Times New Roman" w:hAnsi="Times New Roman"/>
                <w:sz w:val="20"/>
                <w:szCs w:val="20"/>
              </w:rPr>
            </w:pPr>
            <w:r w:rsidRPr="00DD4461">
              <w:rPr>
                <w:rFonts w:ascii="Times New Roman" w:hAnsi="Times New Roman"/>
                <w:sz w:val="20"/>
                <w:szCs w:val="20"/>
              </w:rPr>
              <w:t>0.401.30.000</w:t>
            </w:r>
          </w:p>
        </w:tc>
        <w:tc>
          <w:tcPr>
            <w:tcW w:w="3852" w:type="dxa"/>
            <w:vMerge/>
            <w:shd w:val="clear" w:color="auto" w:fill="auto"/>
          </w:tcPr>
          <w:p w:rsidR="00DC64AE" w:rsidRPr="00DD4461" w:rsidRDefault="00DC64AE" w:rsidP="00EF6C41">
            <w:pPr>
              <w:pStyle w:val="aff8"/>
              <w:jc w:val="both"/>
              <w:rPr>
                <w:rFonts w:ascii="Times New Roman" w:hAnsi="Times New Roman"/>
                <w:sz w:val="20"/>
                <w:szCs w:val="20"/>
              </w:rPr>
            </w:pPr>
          </w:p>
        </w:tc>
      </w:tr>
      <w:tr w:rsidR="00DC64AE" w:rsidRPr="00DD4461" w:rsidTr="00EF6C41">
        <w:tc>
          <w:tcPr>
            <w:tcW w:w="3402" w:type="dxa"/>
            <w:shd w:val="clear" w:color="auto" w:fill="auto"/>
          </w:tcPr>
          <w:p w:rsidR="00DC64AE" w:rsidRPr="00DD4461" w:rsidRDefault="00DC64AE" w:rsidP="00EF6C41">
            <w:pPr>
              <w:pStyle w:val="aff8"/>
              <w:jc w:val="both"/>
              <w:rPr>
                <w:rFonts w:ascii="Times New Roman" w:hAnsi="Times New Roman"/>
                <w:sz w:val="20"/>
                <w:szCs w:val="20"/>
              </w:rPr>
            </w:pPr>
            <w:r w:rsidRPr="00DD4461">
              <w:rPr>
                <w:rFonts w:ascii="Times New Roman" w:hAnsi="Times New Roman"/>
                <w:sz w:val="20"/>
                <w:szCs w:val="20"/>
              </w:rPr>
              <w:t>Закрытие расчетов по поступлению (передаче) нефинансовых, фин</w:t>
            </w:r>
            <w:r w:rsidR="0075014C" w:rsidRPr="00DD4461">
              <w:rPr>
                <w:rFonts w:ascii="Times New Roman" w:hAnsi="Times New Roman"/>
                <w:sz w:val="20"/>
                <w:szCs w:val="20"/>
              </w:rPr>
              <w:t>ансовых активов (обязательств)</w:t>
            </w:r>
            <w:r w:rsidRPr="00DD4461">
              <w:rPr>
                <w:rFonts w:ascii="Times New Roman" w:hAnsi="Times New Roman"/>
                <w:sz w:val="20"/>
                <w:szCs w:val="20"/>
              </w:rPr>
              <w:t xml:space="preserve">, </w:t>
            </w:r>
          </w:p>
          <w:p w:rsidR="00DC64AE" w:rsidRPr="00DD4461" w:rsidRDefault="00DC64AE" w:rsidP="00EF6C41">
            <w:pPr>
              <w:pStyle w:val="aff8"/>
              <w:jc w:val="both"/>
              <w:rPr>
                <w:rFonts w:ascii="Times New Roman" w:hAnsi="Times New Roman"/>
                <w:sz w:val="20"/>
                <w:szCs w:val="20"/>
              </w:rPr>
            </w:pPr>
            <w:r w:rsidRPr="00DD4461">
              <w:rPr>
                <w:rFonts w:ascii="Times New Roman" w:hAnsi="Times New Roman"/>
                <w:sz w:val="20"/>
                <w:szCs w:val="20"/>
              </w:rPr>
              <w:t>сформированных на счете 0.304.06.000, (списание дебетового остатка)</w:t>
            </w:r>
          </w:p>
        </w:tc>
        <w:tc>
          <w:tcPr>
            <w:tcW w:w="1476" w:type="dxa"/>
            <w:shd w:val="clear" w:color="auto" w:fill="auto"/>
          </w:tcPr>
          <w:p w:rsidR="00DC64AE" w:rsidRPr="00DD4461" w:rsidRDefault="00DC64AE" w:rsidP="00EF6C41">
            <w:pPr>
              <w:pStyle w:val="aff8"/>
              <w:jc w:val="both"/>
              <w:rPr>
                <w:rFonts w:ascii="Times New Roman" w:hAnsi="Times New Roman"/>
                <w:sz w:val="20"/>
                <w:szCs w:val="20"/>
              </w:rPr>
            </w:pPr>
            <w:r w:rsidRPr="00DD4461">
              <w:rPr>
                <w:rFonts w:ascii="Times New Roman" w:hAnsi="Times New Roman"/>
                <w:sz w:val="20"/>
                <w:szCs w:val="20"/>
              </w:rPr>
              <w:t>0.401.30.000</w:t>
            </w:r>
          </w:p>
        </w:tc>
        <w:tc>
          <w:tcPr>
            <w:tcW w:w="1476" w:type="dxa"/>
            <w:shd w:val="clear" w:color="auto" w:fill="auto"/>
          </w:tcPr>
          <w:p w:rsidR="00DC64AE" w:rsidRPr="00DD4461" w:rsidRDefault="00DC64AE" w:rsidP="00EF6C41">
            <w:pPr>
              <w:pStyle w:val="aff8"/>
              <w:jc w:val="both"/>
              <w:rPr>
                <w:rFonts w:ascii="Times New Roman" w:hAnsi="Times New Roman"/>
                <w:sz w:val="20"/>
                <w:szCs w:val="20"/>
              </w:rPr>
            </w:pPr>
            <w:r w:rsidRPr="00DD4461">
              <w:rPr>
                <w:rFonts w:ascii="Times New Roman" w:hAnsi="Times New Roman"/>
                <w:sz w:val="20"/>
                <w:szCs w:val="20"/>
              </w:rPr>
              <w:t>0.304.06.000</w:t>
            </w:r>
          </w:p>
        </w:tc>
        <w:tc>
          <w:tcPr>
            <w:tcW w:w="3852" w:type="dxa"/>
            <w:vMerge/>
            <w:shd w:val="clear" w:color="auto" w:fill="auto"/>
          </w:tcPr>
          <w:p w:rsidR="00DC64AE" w:rsidRPr="00DD4461" w:rsidRDefault="00DC64AE" w:rsidP="00EF6C41">
            <w:pPr>
              <w:pStyle w:val="aff8"/>
              <w:jc w:val="both"/>
              <w:rPr>
                <w:rFonts w:ascii="Times New Roman" w:hAnsi="Times New Roman"/>
                <w:sz w:val="20"/>
                <w:szCs w:val="20"/>
              </w:rPr>
            </w:pPr>
          </w:p>
        </w:tc>
      </w:tr>
      <w:tr w:rsidR="004E69DB" w:rsidRPr="00DD4461" w:rsidTr="00EF6C41">
        <w:tc>
          <w:tcPr>
            <w:tcW w:w="3402" w:type="dxa"/>
            <w:shd w:val="clear" w:color="auto" w:fill="auto"/>
          </w:tcPr>
          <w:p w:rsidR="0012612C"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 xml:space="preserve">Закрытие расчетов </w:t>
            </w:r>
            <w:r w:rsidR="0012612C" w:rsidRPr="00DD4461">
              <w:rPr>
                <w:rFonts w:ascii="Times New Roman" w:hAnsi="Times New Roman"/>
                <w:sz w:val="20"/>
                <w:szCs w:val="20"/>
              </w:rPr>
              <w:t>по операциям прошлых отчетных периодов</w:t>
            </w:r>
          </w:p>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 сформированных на счетах 0.304.86.000, 0.304.96.000 (списание кредитового остатка)</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0.304.86.000</w:t>
            </w:r>
          </w:p>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0.304.96.000</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0.401.30.000</w:t>
            </w:r>
          </w:p>
        </w:tc>
        <w:tc>
          <w:tcPr>
            <w:tcW w:w="3852" w:type="dxa"/>
            <w:vMerge/>
            <w:shd w:val="clear" w:color="auto" w:fill="auto"/>
          </w:tcPr>
          <w:p w:rsidR="004E69DB" w:rsidRPr="00DD4461" w:rsidRDefault="004E69DB" w:rsidP="00EF6C41">
            <w:pPr>
              <w:pStyle w:val="aff8"/>
              <w:jc w:val="both"/>
              <w:rPr>
                <w:rFonts w:ascii="Times New Roman" w:hAnsi="Times New Roman"/>
                <w:sz w:val="20"/>
                <w:szCs w:val="20"/>
              </w:rPr>
            </w:pPr>
          </w:p>
        </w:tc>
      </w:tr>
      <w:tr w:rsidR="004E69DB" w:rsidRPr="00DD4461" w:rsidTr="00EF6C41">
        <w:tc>
          <w:tcPr>
            <w:tcW w:w="3402"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 xml:space="preserve">Закрытие расчетов </w:t>
            </w:r>
            <w:r w:rsidR="0012612C" w:rsidRPr="00DD4461">
              <w:rPr>
                <w:rFonts w:ascii="Times New Roman" w:hAnsi="Times New Roman"/>
                <w:sz w:val="20"/>
                <w:szCs w:val="20"/>
              </w:rPr>
              <w:t>по операциям прошлых отчетных периодов</w:t>
            </w:r>
            <w:r w:rsidRPr="00DD4461">
              <w:rPr>
                <w:rFonts w:ascii="Times New Roman" w:hAnsi="Times New Roman"/>
                <w:sz w:val="20"/>
                <w:szCs w:val="20"/>
              </w:rPr>
              <w:t>), сформированных на счетах 0.304.86.000, 0.304.96.000 (списание дебетового остатка)</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0.401.30.000</w:t>
            </w:r>
          </w:p>
        </w:tc>
        <w:tc>
          <w:tcPr>
            <w:tcW w:w="1476" w:type="dxa"/>
            <w:shd w:val="clear" w:color="auto" w:fill="auto"/>
          </w:tcPr>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0.304.86.000</w:t>
            </w:r>
          </w:p>
          <w:p w:rsidR="004E69DB" w:rsidRPr="00DD4461" w:rsidRDefault="004E69DB" w:rsidP="00EF6C41">
            <w:pPr>
              <w:pStyle w:val="aff8"/>
              <w:jc w:val="both"/>
              <w:rPr>
                <w:rFonts w:ascii="Times New Roman" w:hAnsi="Times New Roman"/>
                <w:sz w:val="20"/>
                <w:szCs w:val="20"/>
              </w:rPr>
            </w:pPr>
            <w:r w:rsidRPr="00DD4461">
              <w:rPr>
                <w:rFonts w:ascii="Times New Roman" w:hAnsi="Times New Roman"/>
                <w:sz w:val="20"/>
                <w:szCs w:val="20"/>
              </w:rPr>
              <w:t>0.304.96.000</w:t>
            </w:r>
          </w:p>
        </w:tc>
        <w:tc>
          <w:tcPr>
            <w:tcW w:w="3852" w:type="dxa"/>
            <w:vMerge/>
            <w:shd w:val="clear" w:color="auto" w:fill="DBE5F1" w:themeFill="accent1" w:themeFillTint="33"/>
          </w:tcPr>
          <w:p w:rsidR="004E69DB" w:rsidRPr="00DD4461" w:rsidRDefault="004E69DB" w:rsidP="00EF6C41">
            <w:pPr>
              <w:pStyle w:val="aff8"/>
              <w:jc w:val="both"/>
              <w:rPr>
                <w:rFonts w:ascii="Times New Roman" w:hAnsi="Times New Roman"/>
                <w:sz w:val="20"/>
                <w:szCs w:val="20"/>
              </w:rPr>
            </w:pPr>
          </w:p>
        </w:tc>
      </w:tr>
    </w:tbl>
    <w:p w:rsidR="00B93E0A" w:rsidRPr="00C710AE" w:rsidRDefault="00B93E0A"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Учреждение не устанавливает дополнительные коды вида синтетического счета по счету 0.401.30.000 «Финансовый результат прошлых отчетных периодов».</w:t>
      </w:r>
    </w:p>
    <w:p w:rsidR="00B93E0A" w:rsidRDefault="00B93E0A"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Операции по незавершенным расчетам по принятию средств между источниками финансового обеспечения, осуществляемых в пределах остатка средств на лицевом счете (в кассе) Учреждения, отраженных на счете 0.304.06.000 «Расчеты с прочими кредиторами», при завершении финансового года не формируются.</w:t>
      </w:r>
    </w:p>
    <w:p w:rsidR="00DD4461" w:rsidRPr="00C710AE" w:rsidRDefault="00DD4461" w:rsidP="00EF6C41">
      <w:pPr>
        <w:pStyle w:val="aff8"/>
        <w:ind w:left="709"/>
        <w:jc w:val="both"/>
        <w:rPr>
          <w:rFonts w:ascii="Times New Roman" w:hAnsi="Times New Roman"/>
          <w:sz w:val="24"/>
          <w:szCs w:val="24"/>
        </w:rPr>
      </w:pPr>
    </w:p>
    <w:p w:rsidR="006B7813" w:rsidRPr="00DD4461" w:rsidRDefault="006B7813" w:rsidP="00EF6C41">
      <w:pPr>
        <w:pStyle w:val="aff8"/>
        <w:numPr>
          <w:ilvl w:val="1"/>
          <w:numId w:val="4"/>
        </w:numPr>
        <w:jc w:val="both"/>
        <w:rPr>
          <w:rFonts w:ascii="Times New Roman" w:hAnsi="Times New Roman"/>
          <w:b/>
          <w:sz w:val="24"/>
          <w:szCs w:val="24"/>
        </w:rPr>
      </w:pPr>
      <w:bookmarkStart w:id="93" w:name="_Toc14946394"/>
      <w:bookmarkStart w:id="94" w:name="_Toc47473832"/>
      <w:r w:rsidRPr="00DD4461">
        <w:rPr>
          <w:rFonts w:ascii="Times New Roman" w:hAnsi="Times New Roman"/>
          <w:b/>
          <w:sz w:val="24"/>
          <w:szCs w:val="24"/>
        </w:rPr>
        <w:t>Санкционирование расходов</w:t>
      </w:r>
      <w:bookmarkEnd w:id="93"/>
      <w:bookmarkEnd w:id="94"/>
    </w:p>
    <w:p w:rsidR="0040300E" w:rsidRPr="00C710AE" w:rsidRDefault="0040300E"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Обязательства (принятые, принимаемые, отложенные) принимаются к учету в пределах утвержденных плановых назначений.</w:t>
      </w:r>
    </w:p>
    <w:p w:rsidR="0040300E" w:rsidRPr="00C710AE" w:rsidRDefault="0040300E"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К отложенным обязательствам текущего финансового года относятся обязательства по созданным резервам предстоящих расходов.</w:t>
      </w:r>
    </w:p>
    <w:p w:rsidR="0040300E" w:rsidRPr="00C710AE" w:rsidRDefault="0040300E"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Порядок принятия </w:t>
      </w:r>
      <w:r w:rsidR="00957DEB" w:rsidRPr="00C710AE">
        <w:rPr>
          <w:rFonts w:ascii="Times New Roman" w:hAnsi="Times New Roman"/>
          <w:sz w:val="24"/>
          <w:szCs w:val="24"/>
        </w:rPr>
        <w:t xml:space="preserve">расходных </w:t>
      </w:r>
      <w:r w:rsidRPr="00C710AE">
        <w:rPr>
          <w:rFonts w:ascii="Times New Roman" w:hAnsi="Times New Roman"/>
          <w:sz w:val="24"/>
          <w:szCs w:val="24"/>
        </w:rPr>
        <w:t>обязательств (принятых, принимаемых, отложенных) по хозяйственным операциям: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752"/>
        <w:gridCol w:w="2843"/>
        <w:gridCol w:w="2286"/>
        <w:gridCol w:w="2162"/>
        <w:gridCol w:w="2153"/>
      </w:tblGrid>
      <w:tr w:rsidR="0040300E" w:rsidRPr="00DD4461" w:rsidTr="00753F07">
        <w:trPr>
          <w:tblHeader/>
        </w:trPr>
        <w:tc>
          <w:tcPr>
            <w:tcW w:w="369" w:type="pct"/>
            <w:vMerge w:val="restart"/>
            <w:shd w:val="clear" w:color="auto" w:fill="auto"/>
            <w:vAlign w:val="center"/>
          </w:tcPr>
          <w:p w:rsidR="0040300E" w:rsidRPr="00DD4461" w:rsidRDefault="0040300E" w:rsidP="00EF6C41">
            <w:pPr>
              <w:pStyle w:val="aff8"/>
              <w:jc w:val="center"/>
              <w:rPr>
                <w:rFonts w:ascii="Times New Roman" w:hAnsi="Times New Roman"/>
                <w:b/>
                <w:sz w:val="20"/>
                <w:szCs w:val="20"/>
              </w:rPr>
            </w:pPr>
            <w:r w:rsidRPr="00DD4461">
              <w:rPr>
                <w:rFonts w:ascii="Times New Roman" w:hAnsi="Times New Roman"/>
                <w:b/>
                <w:sz w:val="20"/>
                <w:szCs w:val="20"/>
              </w:rPr>
              <w:t>№</w:t>
            </w:r>
          </w:p>
        </w:tc>
        <w:tc>
          <w:tcPr>
            <w:tcW w:w="1394" w:type="pct"/>
            <w:vMerge w:val="restart"/>
            <w:shd w:val="clear" w:color="auto" w:fill="auto"/>
            <w:vAlign w:val="center"/>
          </w:tcPr>
          <w:p w:rsidR="0040300E" w:rsidRPr="00DD4461" w:rsidRDefault="0040300E" w:rsidP="00EF6C41">
            <w:pPr>
              <w:pStyle w:val="aff8"/>
              <w:jc w:val="center"/>
              <w:rPr>
                <w:rFonts w:ascii="Times New Roman" w:hAnsi="Times New Roman"/>
                <w:b/>
                <w:sz w:val="20"/>
                <w:szCs w:val="20"/>
              </w:rPr>
            </w:pPr>
            <w:r w:rsidRPr="00DD4461">
              <w:rPr>
                <w:rFonts w:ascii="Times New Roman" w:hAnsi="Times New Roman"/>
                <w:b/>
                <w:sz w:val="20"/>
                <w:szCs w:val="20"/>
              </w:rPr>
              <w:t>Операция по обязательствам</w:t>
            </w:r>
          </w:p>
        </w:tc>
        <w:tc>
          <w:tcPr>
            <w:tcW w:w="3237" w:type="pct"/>
            <w:gridSpan w:val="3"/>
            <w:shd w:val="clear" w:color="auto" w:fill="auto"/>
            <w:vAlign w:val="center"/>
          </w:tcPr>
          <w:p w:rsidR="0040300E" w:rsidRPr="00DD4461" w:rsidRDefault="0040300E" w:rsidP="00EF6C41">
            <w:pPr>
              <w:pStyle w:val="aff8"/>
              <w:jc w:val="center"/>
              <w:rPr>
                <w:rFonts w:ascii="Times New Roman" w:hAnsi="Times New Roman"/>
                <w:b/>
                <w:sz w:val="20"/>
                <w:szCs w:val="20"/>
              </w:rPr>
            </w:pPr>
            <w:r w:rsidRPr="00DD4461">
              <w:rPr>
                <w:rFonts w:ascii="Times New Roman" w:hAnsi="Times New Roman"/>
                <w:b/>
                <w:sz w:val="20"/>
                <w:szCs w:val="20"/>
              </w:rPr>
              <w:t>Принятие обязательств</w:t>
            </w:r>
          </w:p>
        </w:tc>
      </w:tr>
      <w:tr w:rsidR="0040300E" w:rsidRPr="00DD4461" w:rsidTr="00753F07">
        <w:trPr>
          <w:tblHeader/>
        </w:trPr>
        <w:tc>
          <w:tcPr>
            <w:tcW w:w="369" w:type="pct"/>
            <w:vMerge/>
            <w:shd w:val="clear" w:color="auto" w:fill="auto"/>
            <w:vAlign w:val="center"/>
          </w:tcPr>
          <w:p w:rsidR="0040300E" w:rsidRPr="00DD4461" w:rsidRDefault="0040300E" w:rsidP="00EF6C41">
            <w:pPr>
              <w:pStyle w:val="aff8"/>
              <w:jc w:val="center"/>
              <w:rPr>
                <w:rFonts w:ascii="Times New Roman" w:hAnsi="Times New Roman"/>
                <w:b/>
                <w:sz w:val="20"/>
                <w:szCs w:val="20"/>
              </w:rPr>
            </w:pPr>
          </w:p>
        </w:tc>
        <w:tc>
          <w:tcPr>
            <w:tcW w:w="1394" w:type="pct"/>
            <w:vMerge/>
            <w:shd w:val="clear" w:color="auto" w:fill="auto"/>
            <w:vAlign w:val="center"/>
          </w:tcPr>
          <w:p w:rsidR="0040300E" w:rsidRPr="00DD4461" w:rsidRDefault="0040300E" w:rsidP="00EF6C41">
            <w:pPr>
              <w:pStyle w:val="aff8"/>
              <w:jc w:val="center"/>
              <w:rPr>
                <w:rFonts w:ascii="Times New Roman" w:hAnsi="Times New Roman"/>
                <w:b/>
                <w:sz w:val="20"/>
                <w:szCs w:val="20"/>
              </w:rPr>
            </w:pPr>
          </w:p>
        </w:tc>
        <w:tc>
          <w:tcPr>
            <w:tcW w:w="1121" w:type="pct"/>
            <w:shd w:val="clear" w:color="auto" w:fill="auto"/>
            <w:vAlign w:val="center"/>
          </w:tcPr>
          <w:p w:rsidR="0040300E" w:rsidRPr="00DD4461" w:rsidRDefault="0040300E" w:rsidP="00EF6C41">
            <w:pPr>
              <w:pStyle w:val="aff8"/>
              <w:jc w:val="center"/>
              <w:rPr>
                <w:rFonts w:ascii="Times New Roman" w:hAnsi="Times New Roman"/>
                <w:b/>
                <w:sz w:val="20"/>
                <w:szCs w:val="20"/>
              </w:rPr>
            </w:pPr>
            <w:r w:rsidRPr="00DD4461">
              <w:rPr>
                <w:rFonts w:ascii="Times New Roman" w:hAnsi="Times New Roman"/>
                <w:b/>
                <w:sz w:val="20"/>
                <w:szCs w:val="20"/>
              </w:rPr>
              <w:t>Момент отражения в учете</w:t>
            </w:r>
          </w:p>
        </w:tc>
        <w:tc>
          <w:tcPr>
            <w:tcW w:w="1060" w:type="pct"/>
            <w:shd w:val="clear" w:color="auto" w:fill="auto"/>
            <w:vAlign w:val="center"/>
          </w:tcPr>
          <w:p w:rsidR="0040300E" w:rsidRPr="00DD4461" w:rsidRDefault="0040300E" w:rsidP="00EF6C41">
            <w:pPr>
              <w:pStyle w:val="aff8"/>
              <w:jc w:val="center"/>
              <w:rPr>
                <w:rFonts w:ascii="Times New Roman" w:hAnsi="Times New Roman"/>
                <w:b/>
                <w:sz w:val="20"/>
                <w:szCs w:val="20"/>
              </w:rPr>
            </w:pPr>
            <w:r w:rsidRPr="00DD4461">
              <w:rPr>
                <w:rFonts w:ascii="Times New Roman" w:hAnsi="Times New Roman"/>
                <w:b/>
                <w:sz w:val="20"/>
                <w:szCs w:val="20"/>
              </w:rPr>
              <w:t>Документ-основание</w:t>
            </w:r>
          </w:p>
        </w:tc>
        <w:tc>
          <w:tcPr>
            <w:tcW w:w="1056" w:type="pct"/>
            <w:shd w:val="clear" w:color="auto" w:fill="auto"/>
            <w:vAlign w:val="center"/>
          </w:tcPr>
          <w:p w:rsidR="0040300E" w:rsidRPr="00DD4461" w:rsidRDefault="0040300E" w:rsidP="00EF6C41">
            <w:pPr>
              <w:pStyle w:val="aff8"/>
              <w:jc w:val="center"/>
              <w:rPr>
                <w:rFonts w:ascii="Times New Roman" w:hAnsi="Times New Roman"/>
                <w:b/>
                <w:sz w:val="20"/>
                <w:szCs w:val="20"/>
              </w:rPr>
            </w:pPr>
            <w:r w:rsidRPr="00DD4461">
              <w:rPr>
                <w:rFonts w:ascii="Times New Roman" w:hAnsi="Times New Roman"/>
                <w:b/>
                <w:sz w:val="20"/>
                <w:szCs w:val="20"/>
              </w:rPr>
              <w:t>Сумма обязательств</w:t>
            </w:r>
          </w:p>
        </w:tc>
      </w:tr>
      <w:tr w:rsidR="0040300E" w:rsidRPr="00DD4461" w:rsidTr="00753F07">
        <w:tc>
          <w:tcPr>
            <w:tcW w:w="5000" w:type="pct"/>
            <w:gridSpan w:val="5"/>
            <w:shd w:val="clear" w:color="auto" w:fill="auto"/>
          </w:tcPr>
          <w:p w:rsidR="0040300E" w:rsidRPr="00DD4461" w:rsidRDefault="0040300E" w:rsidP="00EF6C41">
            <w:pPr>
              <w:pStyle w:val="aff8"/>
              <w:numPr>
                <w:ilvl w:val="0"/>
                <w:numId w:val="27"/>
              </w:numPr>
              <w:jc w:val="both"/>
              <w:rPr>
                <w:rFonts w:ascii="Times New Roman" w:hAnsi="Times New Roman"/>
                <w:b/>
                <w:sz w:val="20"/>
                <w:szCs w:val="20"/>
              </w:rPr>
            </w:pPr>
            <w:r w:rsidRPr="00DD4461">
              <w:rPr>
                <w:rFonts w:ascii="Times New Roman" w:hAnsi="Times New Roman"/>
                <w:b/>
                <w:sz w:val="20"/>
                <w:szCs w:val="20"/>
              </w:rPr>
              <w:t>Приобретение товаров, работ, услуг у единственного поставщика (подрядчика, исполнителя)</w:t>
            </w:r>
          </w:p>
        </w:tc>
      </w:tr>
      <w:tr w:rsidR="0040300E" w:rsidRPr="00DD4461" w:rsidTr="00753F07">
        <w:tc>
          <w:tcPr>
            <w:tcW w:w="5000" w:type="pct"/>
            <w:gridSpan w:val="5"/>
            <w:shd w:val="clear" w:color="auto" w:fill="auto"/>
          </w:tcPr>
          <w:p w:rsidR="0040300E" w:rsidRPr="00DD4461" w:rsidRDefault="0040300E" w:rsidP="00EF6C41">
            <w:pPr>
              <w:pStyle w:val="aff8"/>
              <w:numPr>
                <w:ilvl w:val="1"/>
                <w:numId w:val="27"/>
              </w:numPr>
              <w:jc w:val="both"/>
              <w:rPr>
                <w:rFonts w:ascii="Times New Roman" w:hAnsi="Times New Roman"/>
                <w:b/>
                <w:sz w:val="20"/>
                <w:szCs w:val="20"/>
              </w:rPr>
            </w:pPr>
            <w:r w:rsidRPr="00DD4461">
              <w:rPr>
                <w:rFonts w:ascii="Times New Roman" w:hAnsi="Times New Roman"/>
                <w:b/>
                <w:sz w:val="20"/>
                <w:szCs w:val="20"/>
              </w:rPr>
              <w:t>Извещение о закупке не размещается, приглашения принять участие отсутствует</w:t>
            </w:r>
          </w:p>
        </w:tc>
      </w:tr>
      <w:tr w:rsidR="0040300E" w:rsidRPr="00DD4461" w:rsidTr="00753F07">
        <w:tc>
          <w:tcPr>
            <w:tcW w:w="369" w:type="pct"/>
            <w:shd w:val="clear" w:color="auto" w:fill="auto"/>
          </w:tcPr>
          <w:p w:rsidR="0040300E" w:rsidRPr="00DD4461" w:rsidRDefault="00DD4461" w:rsidP="00EF6C41">
            <w:pPr>
              <w:pStyle w:val="aff8"/>
              <w:jc w:val="both"/>
              <w:rPr>
                <w:rFonts w:ascii="Times New Roman" w:hAnsi="Times New Roman"/>
                <w:sz w:val="20"/>
                <w:szCs w:val="20"/>
              </w:rPr>
            </w:pPr>
            <w:r>
              <w:rPr>
                <w:rFonts w:ascii="Times New Roman" w:hAnsi="Times New Roman"/>
                <w:sz w:val="20"/>
                <w:szCs w:val="20"/>
              </w:rPr>
              <w:t>1.1.1.</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Принятие обязательств по контракту (договору) на поставку продукции, выполнение работ, оказание услуг с единственным поставщиком</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p>
        </w:tc>
        <w:tc>
          <w:tcPr>
            <w:tcW w:w="1060" w:type="pct"/>
            <w:shd w:val="clear" w:color="auto" w:fill="auto"/>
          </w:tcPr>
          <w:p w:rsidR="0040300E" w:rsidRPr="00DD4461" w:rsidRDefault="0040300E" w:rsidP="00EF6C41">
            <w:pPr>
              <w:pStyle w:val="aff8"/>
              <w:jc w:val="both"/>
              <w:rPr>
                <w:rFonts w:ascii="Times New Roman" w:hAnsi="Times New Roman"/>
                <w:sz w:val="20"/>
                <w:szCs w:val="20"/>
              </w:rPr>
            </w:pP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 указанием суммы</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подписания контракта (договора)</w:t>
            </w:r>
          </w:p>
        </w:tc>
        <w:tc>
          <w:tcPr>
            <w:tcW w:w="1060" w:type="pct"/>
            <w:shd w:val="clear" w:color="auto" w:fill="auto"/>
          </w:tcPr>
          <w:p w:rsidR="0040300E" w:rsidRPr="00DD4461" w:rsidRDefault="007D2EF2" w:rsidP="00EF6C41">
            <w:pPr>
              <w:pStyle w:val="aff8"/>
              <w:jc w:val="both"/>
              <w:rPr>
                <w:rFonts w:ascii="Times New Roman" w:hAnsi="Times New Roman"/>
                <w:sz w:val="20"/>
                <w:szCs w:val="20"/>
              </w:rPr>
            </w:pPr>
            <w:r w:rsidRPr="00DD4461">
              <w:rPr>
                <w:rFonts w:ascii="Times New Roman" w:hAnsi="Times New Roman"/>
                <w:sz w:val="20"/>
                <w:szCs w:val="20"/>
              </w:rPr>
              <w:t>К</w:t>
            </w:r>
            <w:r w:rsidR="00EA0C74" w:rsidRPr="00DD4461">
              <w:rPr>
                <w:rFonts w:ascii="Times New Roman" w:hAnsi="Times New Roman"/>
                <w:sz w:val="20"/>
                <w:szCs w:val="20"/>
              </w:rPr>
              <w:t>онтракт (договор)</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В сумме заключенного контракта (договора) с учетом финансовых периодов, в которых он будет исполнен</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не указана сумма либо по условиям контракта (договора) принятие обязательств производится по </w:t>
            </w:r>
            <w:r w:rsidRPr="00DD4461">
              <w:rPr>
                <w:rFonts w:ascii="Times New Roman" w:hAnsi="Times New Roman"/>
                <w:sz w:val="20"/>
                <w:szCs w:val="20"/>
              </w:rPr>
              <w:lastRenderedPageBreak/>
              <w:t>факту поставки товаров (выполнения работ, оказания услуг)</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lastRenderedPageBreak/>
              <w:t>Дата поставки товаров (выполнения работ, оказания услуг), выставления счета</w:t>
            </w:r>
          </w:p>
        </w:tc>
        <w:tc>
          <w:tcPr>
            <w:tcW w:w="1060" w:type="pct"/>
            <w:shd w:val="clear" w:color="auto" w:fill="auto"/>
          </w:tcPr>
          <w:p w:rsidR="0040300E" w:rsidRPr="00DD4461" w:rsidRDefault="00EA0C74" w:rsidP="00EF6C41">
            <w:pPr>
              <w:pStyle w:val="aff8"/>
              <w:jc w:val="both"/>
              <w:rPr>
                <w:rFonts w:ascii="Times New Roman" w:hAnsi="Times New Roman"/>
                <w:sz w:val="20"/>
                <w:szCs w:val="20"/>
              </w:rPr>
            </w:pPr>
            <w:r w:rsidRPr="00DD4461">
              <w:rPr>
                <w:rFonts w:ascii="Times New Roman" w:hAnsi="Times New Roman"/>
                <w:sz w:val="20"/>
                <w:szCs w:val="20"/>
              </w:rPr>
              <w:t>Накладные;</w:t>
            </w:r>
          </w:p>
          <w:p w:rsidR="0040300E" w:rsidRPr="00DD4461" w:rsidRDefault="007D2EF2" w:rsidP="00EF6C41">
            <w:pPr>
              <w:pStyle w:val="aff8"/>
              <w:jc w:val="both"/>
              <w:rPr>
                <w:rFonts w:ascii="Times New Roman" w:hAnsi="Times New Roman"/>
                <w:sz w:val="20"/>
                <w:szCs w:val="20"/>
              </w:rPr>
            </w:pPr>
            <w:r w:rsidRPr="00DD4461">
              <w:rPr>
                <w:rFonts w:ascii="Times New Roman" w:hAnsi="Times New Roman"/>
                <w:sz w:val="20"/>
                <w:szCs w:val="20"/>
              </w:rPr>
              <w:t>А</w:t>
            </w:r>
            <w:r w:rsidR="00EA0C74" w:rsidRPr="00DD4461">
              <w:rPr>
                <w:rFonts w:ascii="Times New Roman" w:hAnsi="Times New Roman"/>
                <w:sz w:val="20"/>
                <w:szCs w:val="20"/>
              </w:rPr>
              <w:t>кты выполненных работ (оказанных услуг);</w:t>
            </w:r>
          </w:p>
          <w:p w:rsidR="0040300E" w:rsidRPr="00DD4461" w:rsidRDefault="007D2EF2" w:rsidP="00EF6C41">
            <w:pPr>
              <w:pStyle w:val="aff8"/>
              <w:jc w:val="both"/>
              <w:rPr>
                <w:rFonts w:ascii="Times New Roman" w:hAnsi="Times New Roman"/>
                <w:sz w:val="20"/>
                <w:szCs w:val="20"/>
              </w:rPr>
            </w:pPr>
            <w:r w:rsidRPr="00DD4461">
              <w:rPr>
                <w:rFonts w:ascii="Times New Roman" w:hAnsi="Times New Roman"/>
                <w:sz w:val="20"/>
                <w:szCs w:val="20"/>
              </w:rPr>
              <w:lastRenderedPageBreak/>
              <w:t>С</w:t>
            </w:r>
            <w:r w:rsidR="00EA0C74" w:rsidRPr="00DD4461">
              <w:rPr>
                <w:rFonts w:ascii="Times New Roman" w:hAnsi="Times New Roman"/>
                <w:sz w:val="20"/>
                <w:szCs w:val="20"/>
              </w:rPr>
              <w:t>чета на оплату</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lastRenderedPageBreak/>
              <w:t>Сумма, указанная в подписанных накладной, акте, счете</w:t>
            </w:r>
          </w:p>
        </w:tc>
      </w:tr>
      <w:tr w:rsidR="0040300E" w:rsidRPr="00DD4461" w:rsidTr="00753F07">
        <w:tc>
          <w:tcPr>
            <w:tcW w:w="5000" w:type="pct"/>
            <w:gridSpan w:val="5"/>
            <w:shd w:val="clear" w:color="auto" w:fill="auto"/>
          </w:tcPr>
          <w:p w:rsidR="0040300E" w:rsidRPr="00DD4461" w:rsidRDefault="0040300E" w:rsidP="00EF6C41">
            <w:pPr>
              <w:pStyle w:val="aff8"/>
              <w:numPr>
                <w:ilvl w:val="1"/>
                <w:numId w:val="27"/>
              </w:numPr>
              <w:jc w:val="both"/>
              <w:rPr>
                <w:rFonts w:ascii="Times New Roman" w:hAnsi="Times New Roman"/>
                <w:b/>
                <w:sz w:val="20"/>
                <w:szCs w:val="20"/>
              </w:rPr>
            </w:pPr>
            <w:r w:rsidRPr="00DD4461">
              <w:rPr>
                <w:rFonts w:ascii="Times New Roman" w:hAnsi="Times New Roman"/>
                <w:b/>
                <w:sz w:val="20"/>
                <w:szCs w:val="20"/>
              </w:rPr>
              <w:t>Размещен</w:t>
            </w:r>
            <w:r w:rsidR="00EA0C74" w:rsidRPr="00DD4461">
              <w:rPr>
                <w:rFonts w:ascii="Times New Roman" w:hAnsi="Times New Roman"/>
                <w:b/>
                <w:sz w:val="20"/>
                <w:szCs w:val="20"/>
              </w:rPr>
              <w:t>о</w:t>
            </w:r>
            <w:r w:rsidRPr="00DD4461">
              <w:rPr>
                <w:rFonts w:ascii="Times New Roman" w:hAnsi="Times New Roman"/>
                <w:b/>
                <w:sz w:val="20"/>
                <w:szCs w:val="20"/>
              </w:rPr>
              <w:t xml:space="preserve"> извещени</w:t>
            </w:r>
            <w:r w:rsidR="00EA0C74" w:rsidRPr="00DD4461">
              <w:rPr>
                <w:rFonts w:ascii="Times New Roman" w:hAnsi="Times New Roman"/>
                <w:b/>
                <w:sz w:val="20"/>
                <w:szCs w:val="20"/>
              </w:rPr>
              <w:t>е</w:t>
            </w:r>
            <w:r w:rsidRPr="00DD4461">
              <w:rPr>
                <w:rFonts w:ascii="Times New Roman" w:hAnsi="Times New Roman"/>
                <w:b/>
                <w:sz w:val="20"/>
                <w:szCs w:val="20"/>
              </w:rPr>
              <w:t xml:space="preserve"> о закупке, приглашения принять участие</w:t>
            </w:r>
          </w:p>
        </w:tc>
      </w:tr>
      <w:tr w:rsidR="0040300E" w:rsidRPr="00DD4461" w:rsidTr="00753F07">
        <w:tc>
          <w:tcPr>
            <w:tcW w:w="369" w:type="pct"/>
            <w:shd w:val="clear" w:color="auto" w:fill="auto"/>
          </w:tcPr>
          <w:p w:rsidR="0040300E" w:rsidRPr="00DD4461" w:rsidRDefault="00DD4461" w:rsidP="00EF6C41">
            <w:pPr>
              <w:pStyle w:val="aff8"/>
              <w:jc w:val="both"/>
              <w:rPr>
                <w:rFonts w:ascii="Times New Roman" w:hAnsi="Times New Roman"/>
                <w:sz w:val="20"/>
                <w:szCs w:val="20"/>
              </w:rPr>
            </w:pPr>
            <w:r>
              <w:rPr>
                <w:rFonts w:ascii="Times New Roman" w:hAnsi="Times New Roman"/>
                <w:sz w:val="20"/>
                <w:szCs w:val="20"/>
              </w:rPr>
              <w:t>1.2.1.</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Прин</w:t>
            </w:r>
            <w:r w:rsidR="00880B5A" w:rsidRPr="00DD4461">
              <w:rPr>
                <w:rFonts w:ascii="Times New Roman" w:hAnsi="Times New Roman"/>
                <w:sz w:val="20"/>
                <w:szCs w:val="20"/>
              </w:rPr>
              <w:t>имаемое</w:t>
            </w:r>
            <w:r w:rsidRPr="00DD4461">
              <w:rPr>
                <w:rFonts w:ascii="Times New Roman" w:hAnsi="Times New Roman"/>
                <w:sz w:val="20"/>
                <w:szCs w:val="20"/>
              </w:rPr>
              <w:t xml:space="preserve"> обязательств</w:t>
            </w:r>
            <w:r w:rsidR="00880B5A" w:rsidRPr="00DD4461">
              <w:rPr>
                <w:rFonts w:ascii="Times New Roman" w:hAnsi="Times New Roman"/>
                <w:sz w:val="20"/>
                <w:szCs w:val="20"/>
              </w:rPr>
              <w:t>о</w:t>
            </w:r>
            <w:r w:rsidRPr="00DD4461">
              <w:rPr>
                <w:rFonts w:ascii="Times New Roman" w:hAnsi="Times New Roman"/>
                <w:sz w:val="20"/>
                <w:szCs w:val="20"/>
              </w:rPr>
              <w:t xml:space="preserve"> в сумме НМЦК</w:t>
            </w:r>
            <w:r w:rsidRPr="00DD4461">
              <w:rPr>
                <w:rStyle w:val="af0"/>
                <w:rFonts w:ascii="Times New Roman" w:hAnsi="Times New Roman"/>
                <w:sz w:val="20"/>
                <w:szCs w:val="20"/>
              </w:rPr>
              <w:footnoteReference w:id="13"/>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размещения извещения о закупке на официальном сайте www.zakupki.gov.ru</w:t>
            </w:r>
          </w:p>
        </w:tc>
        <w:tc>
          <w:tcPr>
            <w:tcW w:w="1060" w:type="pct"/>
            <w:shd w:val="clear" w:color="auto" w:fill="auto"/>
          </w:tcPr>
          <w:p w:rsidR="0040300E" w:rsidRPr="00DD4461" w:rsidRDefault="007D2EF2" w:rsidP="00EF6C41">
            <w:pPr>
              <w:pStyle w:val="aff8"/>
              <w:jc w:val="both"/>
              <w:rPr>
                <w:rFonts w:ascii="Times New Roman" w:hAnsi="Times New Roman"/>
                <w:sz w:val="20"/>
                <w:szCs w:val="20"/>
              </w:rPr>
            </w:pPr>
            <w:r w:rsidRPr="00DD4461">
              <w:rPr>
                <w:rFonts w:ascii="Times New Roman" w:hAnsi="Times New Roman"/>
                <w:sz w:val="20"/>
                <w:szCs w:val="20"/>
              </w:rPr>
              <w:t>И</w:t>
            </w:r>
            <w:r w:rsidR="00EA0C74" w:rsidRPr="00DD4461">
              <w:rPr>
                <w:rFonts w:ascii="Times New Roman" w:hAnsi="Times New Roman"/>
                <w:sz w:val="20"/>
                <w:szCs w:val="20"/>
              </w:rPr>
              <w:t>звещение о проведении закупки</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По цене, указанной в извещении</w:t>
            </w:r>
          </w:p>
        </w:tc>
      </w:tr>
      <w:tr w:rsidR="0040300E" w:rsidRPr="00DD4461" w:rsidTr="00753F07">
        <w:tc>
          <w:tcPr>
            <w:tcW w:w="369" w:type="pct"/>
            <w:shd w:val="clear" w:color="auto" w:fill="auto"/>
          </w:tcPr>
          <w:p w:rsidR="0040300E" w:rsidRPr="00DD4461" w:rsidRDefault="00DD4461" w:rsidP="00EF6C41">
            <w:pPr>
              <w:pStyle w:val="aff8"/>
              <w:jc w:val="both"/>
              <w:rPr>
                <w:rFonts w:ascii="Times New Roman" w:hAnsi="Times New Roman"/>
                <w:sz w:val="20"/>
                <w:szCs w:val="20"/>
              </w:rPr>
            </w:pPr>
            <w:r>
              <w:rPr>
                <w:rFonts w:ascii="Times New Roman" w:hAnsi="Times New Roman"/>
                <w:sz w:val="20"/>
                <w:szCs w:val="20"/>
              </w:rPr>
              <w:t>1.2.2.</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Принятие суммы расходного обязательства при заключении контракта (договора)</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подписания контракта (договора)</w:t>
            </w:r>
          </w:p>
        </w:tc>
        <w:tc>
          <w:tcPr>
            <w:tcW w:w="1060" w:type="pct"/>
            <w:shd w:val="clear" w:color="auto" w:fill="auto"/>
          </w:tcPr>
          <w:p w:rsidR="0040300E" w:rsidRPr="00DD4461" w:rsidRDefault="007D2EF2" w:rsidP="00EF6C41">
            <w:pPr>
              <w:pStyle w:val="aff8"/>
              <w:jc w:val="both"/>
              <w:rPr>
                <w:rFonts w:ascii="Times New Roman" w:hAnsi="Times New Roman"/>
                <w:sz w:val="20"/>
                <w:szCs w:val="20"/>
              </w:rPr>
            </w:pPr>
            <w:r w:rsidRPr="00DD4461">
              <w:rPr>
                <w:rFonts w:ascii="Times New Roman" w:hAnsi="Times New Roman"/>
                <w:sz w:val="20"/>
                <w:szCs w:val="20"/>
              </w:rPr>
              <w:t>К</w:t>
            </w:r>
            <w:r w:rsidR="00EA0C74" w:rsidRPr="00DD4461">
              <w:rPr>
                <w:rFonts w:ascii="Times New Roman" w:hAnsi="Times New Roman"/>
                <w:sz w:val="20"/>
                <w:szCs w:val="20"/>
              </w:rPr>
              <w:t>онтракт (договор)</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В сумме заключенного контракта (договора) с учетом финансовых периодов, в которых он будет исполнен</w:t>
            </w:r>
          </w:p>
        </w:tc>
      </w:tr>
      <w:tr w:rsidR="0040300E" w:rsidRPr="00DD4461" w:rsidTr="00753F07">
        <w:trPr>
          <w:trHeight w:val="1244"/>
        </w:trPr>
        <w:tc>
          <w:tcPr>
            <w:tcW w:w="369" w:type="pct"/>
            <w:shd w:val="clear" w:color="auto" w:fill="auto"/>
          </w:tcPr>
          <w:p w:rsidR="0040300E" w:rsidRPr="00DD4461" w:rsidRDefault="00DD4461" w:rsidP="00EF6C41">
            <w:pPr>
              <w:pStyle w:val="aff8"/>
              <w:jc w:val="both"/>
              <w:rPr>
                <w:rFonts w:ascii="Times New Roman" w:hAnsi="Times New Roman"/>
                <w:sz w:val="20"/>
                <w:szCs w:val="20"/>
              </w:rPr>
            </w:pPr>
            <w:r>
              <w:rPr>
                <w:rFonts w:ascii="Times New Roman" w:hAnsi="Times New Roman"/>
                <w:sz w:val="20"/>
                <w:szCs w:val="20"/>
              </w:rPr>
              <w:t>1.2.3.</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Уточнение принимаемых обязательств по контрактам на сумму экономии при заключении контракта (договора) </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подписания контракта (договора)</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Протокол </w:t>
            </w:r>
            <w:r w:rsidR="00EA0C74" w:rsidRPr="00DD4461">
              <w:rPr>
                <w:rFonts w:ascii="Times New Roman" w:hAnsi="Times New Roman"/>
                <w:sz w:val="20"/>
                <w:szCs w:val="20"/>
              </w:rPr>
              <w:t xml:space="preserve">подведения итогов конкурентной </w:t>
            </w:r>
          </w:p>
          <w:p w:rsidR="0040300E" w:rsidRPr="00DD4461" w:rsidRDefault="00EA0C74" w:rsidP="00EF6C41">
            <w:pPr>
              <w:pStyle w:val="aff8"/>
              <w:jc w:val="both"/>
              <w:rPr>
                <w:rFonts w:ascii="Times New Roman" w:hAnsi="Times New Roman"/>
                <w:sz w:val="20"/>
                <w:szCs w:val="20"/>
              </w:rPr>
            </w:pPr>
            <w:r w:rsidRPr="00DD4461">
              <w:rPr>
                <w:rFonts w:ascii="Times New Roman" w:hAnsi="Times New Roman"/>
                <w:sz w:val="20"/>
                <w:szCs w:val="20"/>
              </w:rPr>
              <w:t>закупки</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На сумму, сэкономленную в результате проведения закупки</w:t>
            </w:r>
          </w:p>
        </w:tc>
      </w:tr>
      <w:tr w:rsidR="0040300E" w:rsidRPr="00DD4461" w:rsidTr="00753F07">
        <w:tc>
          <w:tcPr>
            <w:tcW w:w="5000" w:type="pct"/>
            <w:gridSpan w:val="5"/>
            <w:shd w:val="clear" w:color="auto" w:fill="auto"/>
          </w:tcPr>
          <w:p w:rsidR="0040300E" w:rsidRPr="00DD4461" w:rsidRDefault="0040300E" w:rsidP="00EF6C41">
            <w:pPr>
              <w:pStyle w:val="aff8"/>
              <w:numPr>
                <w:ilvl w:val="0"/>
                <w:numId w:val="27"/>
              </w:numPr>
              <w:jc w:val="both"/>
              <w:rPr>
                <w:rFonts w:ascii="Times New Roman" w:hAnsi="Times New Roman"/>
                <w:b/>
                <w:sz w:val="20"/>
                <w:szCs w:val="20"/>
              </w:rPr>
            </w:pPr>
            <w:r w:rsidRPr="00DD4461">
              <w:rPr>
                <w:rFonts w:ascii="Times New Roman" w:hAnsi="Times New Roman"/>
                <w:b/>
                <w:sz w:val="20"/>
                <w:szCs w:val="20"/>
              </w:rPr>
              <w:t>Приобретение товаров, работ, услуг по контрактам, заключенным путем проведения конкурентных закупок (конкурсов, аукционов, запросов котировок, запросов предложений)</w:t>
            </w:r>
          </w:p>
        </w:tc>
      </w:tr>
      <w:tr w:rsidR="0040300E" w:rsidRPr="00DD4461" w:rsidTr="00753F07">
        <w:trPr>
          <w:cantSplit/>
        </w:trPr>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2.1.</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Прин</w:t>
            </w:r>
            <w:r w:rsidR="00880B5A" w:rsidRPr="00DD4461">
              <w:rPr>
                <w:rFonts w:ascii="Times New Roman" w:hAnsi="Times New Roman"/>
                <w:sz w:val="20"/>
                <w:szCs w:val="20"/>
              </w:rPr>
              <w:t>имаемое</w:t>
            </w:r>
            <w:r w:rsidRPr="00DD4461">
              <w:rPr>
                <w:rFonts w:ascii="Times New Roman" w:hAnsi="Times New Roman"/>
                <w:sz w:val="20"/>
                <w:szCs w:val="20"/>
              </w:rPr>
              <w:t xml:space="preserve"> обязательств</w:t>
            </w:r>
            <w:r w:rsidR="00880B5A" w:rsidRPr="00DD4461">
              <w:rPr>
                <w:rFonts w:ascii="Times New Roman" w:hAnsi="Times New Roman"/>
                <w:sz w:val="20"/>
                <w:szCs w:val="20"/>
              </w:rPr>
              <w:t>о</w:t>
            </w:r>
            <w:r w:rsidRPr="00DD4461">
              <w:rPr>
                <w:rFonts w:ascii="Times New Roman" w:hAnsi="Times New Roman"/>
                <w:sz w:val="20"/>
                <w:szCs w:val="20"/>
              </w:rPr>
              <w:t xml:space="preserve"> в сумме НМЦК при проведении конкурентной закупки</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размещения извещения о закупке на официальном сайте www.zakupki.gov.ru</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Извещение </w:t>
            </w:r>
            <w:r w:rsidR="00EA0C74" w:rsidRPr="00DD4461">
              <w:rPr>
                <w:rFonts w:ascii="Times New Roman" w:hAnsi="Times New Roman"/>
                <w:sz w:val="20"/>
                <w:szCs w:val="20"/>
              </w:rPr>
              <w:t>о проведении закупки</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По максимальной цене, объявленной в документации о закупке – НМЦК </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2.2.</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Принятие суммы расходного обязательства при заключении контракта (договора) по итогам конкурентной закупки</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подписания контракта (договора)</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Контракт </w:t>
            </w:r>
            <w:r w:rsidR="00EA0C74" w:rsidRPr="00DD4461">
              <w:rPr>
                <w:rFonts w:ascii="Times New Roman" w:hAnsi="Times New Roman"/>
                <w:sz w:val="20"/>
                <w:szCs w:val="20"/>
              </w:rPr>
              <w:t>(договор)</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В сумме заключенного контракта (договора) с учетом финансовых периодов, в которых он будет исполнен</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2.3.</w:t>
            </w:r>
          </w:p>
        </w:tc>
        <w:tc>
          <w:tcPr>
            <w:tcW w:w="4631" w:type="pct"/>
            <w:gridSpan w:val="4"/>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Уточнение принимаемых обязательств по контрактам:</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2.3.1</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на сумму экономии при заключении контракта (договора) по результатам конкурентной закупки</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подписания контракта (договора)</w:t>
            </w:r>
          </w:p>
        </w:tc>
        <w:tc>
          <w:tcPr>
            <w:tcW w:w="1060" w:type="pct"/>
            <w:shd w:val="clear" w:color="auto" w:fill="auto"/>
          </w:tcPr>
          <w:p w:rsidR="0040300E" w:rsidRPr="00DD4461" w:rsidRDefault="0042618F" w:rsidP="00EF6C41">
            <w:pPr>
              <w:pStyle w:val="aff8"/>
              <w:jc w:val="both"/>
              <w:rPr>
                <w:rFonts w:ascii="Times New Roman" w:hAnsi="Times New Roman"/>
                <w:sz w:val="20"/>
                <w:szCs w:val="20"/>
              </w:rPr>
            </w:pPr>
            <w:r w:rsidRPr="00DD4461">
              <w:rPr>
                <w:rFonts w:ascii="Times New Roman" w:hAnsi="Times New Roman"/>
                <w:sz w:val="20"/>
                <w:szCs w:val="20"/>
              </w:rPr>
              <w:t>Контракт (договор)</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На сумму, сэкономленную в результате проведения закупки</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2.3.2.</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уменьшение прин</w:t>
            </w:r>
            <w:r w:rsidR="00880B5A" w:rsidRPr="00DD4461">
              <w:rPr>
                <w:rFonts w:ascii="Times New Roman" w:hAnsi="Times New Roman"/>
                <w:sz w:val="20"/>
                <w:szCs w:val="20"/>
              </w:rPr>
              <w:t>имаемого</w:t>
            </w:r>
            <w:r w:rsidRPr="00DD4461">
              <w:rPr>
                <w:rFonts w:ascii="Times New Roman" w:hAnsi="Times New Roman"/>
                <w:sz w:val="20"/>
                <w:szCs w:val="20"/>
              </w:rPr>
              <w:t xml:space="preserve"> обязательства в случае:</w:t>
            </w: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отмены закупки;</w:t>
            </w: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 признания закупки </w:t>
            </w: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несостоявшейся по причине </w:t>
            </w: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того, что не было подано ни одной заявки;</w:t>
            </w: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признания победителя закупки уклонившимся от заключения контракта (договора)</w:t>
            </w:r>
          </w:p>
        </w:tc>
        <w:tc>
          <w:tcPr>
            <w:tcW w:w="1121" w:type="pct"/>
            <w:shd w:val="clear" w:color="auto" w:fill="auto"/>
          </w:tcPr>
          <w:p w:rsidR="00255E87" w:rsidRPr="00DD4461" w:rsidRDefault="00255E87" w:rsidP="00EF6C41">
            <w:pPr>
              <w:pStyle w:val="aff8"/>
              <w:jc w:val="both"/>
              <w:rPr>
                <w:rFonts w:ascii="Times New Roman" w:hAnsi="Times New Roman"/>
                <w:sz w:val="20"/>
                <w:szCs w:val="20"/>
              </w:rPr>
            </w:pPr>
            <w:r w:rsidRPr="00DD4461">
              <w:rPr>
                <w:rFonts w:ascii="Times New Roman" w:hAnsi="Times New Roman"/>
                <w:sz w:val="20"/>
                <w:szCs w:val="20"/>
              </w:rPr>
              <w:t>Дата размещения извещения о отмене закупки на официальном сайте www.zakupki.gov.ru</w:t>
            </w:r>
          </w:p>
          <w:p w:rsidR="00255E87" w:rsidRPr="00DD4461" w:rsidRDefault="00255E87" w:rsidP="00EF6C41">
            <w:pPr>
              <w:pStyle w:val="aff8"/>
              <w:jc w:val="both"/>
              <w:rPr>
                <w:rFonts w:ascii="Times New Roman" w:hAnsi="Times New Roman"/>
                <w:sz w:val="20"/>
                <w:szCs w:val="20"/>
              </w:rPr>
            </w:pP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протокола о признании конкурентной закупки несостоявшейся</w:t>
            </w:r>
          </w:p>
          <w:p w:rsidR="0040300E" w:rsidRPr="00DD4461" w:rsidRDefault="0040300E" w:rsidP="00EF6C41">
            <w:pPr>
              <w:pStyle w:val="aff8"/>
              <w:jc w:val="both"/>
              <w:rPr>
                <w:rFonts w:ascii="Times New Roman" w:hAnsi="Times New Roman"/>
                <w:sz w:val="20"/>
                <w:szCs w:val="20"/>
              </w:rPr>
            </w:pPr>
          </w:p>
          <w:p w:rsidR="0040300E" w:rsidRPr="00DD4461" w:rsidRDefault="0040300E" w:rsidP="00EF6C41">
            <w:pPr>
              <w:pStyle w:val="aff8"/>
              <w:jc w:val="both"/>
              <w:rPr>
                <w:rFonts w:ascii="Times New Roman" w:hAnsi="Times New Roman"/>
                <w:sz w:val="20"/>
                <w:szCs w:val="20"/>
              </w:rPr>
            </w:pP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Дата </w:t>
            </w:r>
            <w:r w:rsidR="00392E21" w:rsidRPr="00DD4461">
              <w:rPr>
                <w:rFonts w:ascii="Times New Roman" w:hAnsi="Times New Roman"/>
                <w:sz w:val="20"/>
                <w:szCs w:val="20"/>
              </w:rPr>
              <w:t xml:space="preserve">протокола о </w:t>
            </w:r>
            <w:r w:rsidRPr="00DD4461">
              <w:rPr>
                <w:rFonts w:ascii="Times New Roman" w:hAnsi="Times New Roman"/>
                <w:sz w:val="20"/>
                <w:szCs w:val="20"/>
              </w:rPr>
              <w:t>признани</w:t>
            </w:r>
            <w:r w:rsidR="00392E21" w:rsidRPr="00DD4461">
              <w:rPr>
                <w:rFonts w:ascii="Times New Roman" w:hAnsi="Times New Roman"/>
                <w:sz w:val="20"/>
                <w:szCs w:val="20"/>
              </w:rPr>
              <w:t>и</w:t>
            </w:r>
            <w:r w:rsidRPr="00DD4461">
              <w:rPr>
                <w:rFonts w:ascii="Times New Roman" w:hAnsi="Times New Roman"/>
                <w:sz w:val="20"/>
                <w:szCs w:val="20"/>
              </w:rPr>
              <w:t xml:space="preserve"> победителя закупки уклонившимся от заключения контракта (договора)</w:t>
            </w:r>
          </w:p>
        </w:tc>
        <w:tc>
          <w:tcPr>
            <w:tcW w:w="1060" w:type="pct"/>
            <w:shd w:val="clear" w:color="auto" w:fill="auto"/>
          </w:tcPr>
          <w:p w:rsidR="00255E87" w:rsidRPr="00DD4461" w:rsidRDefault="00255E87" w:rsidP="00EF6C41">
            <w:pPr>
              <w:pStyle w:val="aff8"/>
              <w:jc w:val="both"/>
              <w:rPr>
                <w:rFonts w:ascii="Times New Roman" w:hAnsi="Times New Roman"/>
                <w:sz w:val="20"/>
                <w:szCs w:val="20"/>
              </w:rPr>
            </w:pPr>
            <w:r w:rsidRPr="00DD4461">
              <w:rPr>
                <w:rFonts w:ascii="Times New Roman" w:hAnsi="Times New Roman"/>
                <w:sz w:val="20"/>
                <w:szCs w:val="20"/>
              </w:rPr>
              <w:t>- Извещение об отмене закупки;</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Протокол </w:t>
            </w:r>
            <w:r w:rsidR="00EA0C74" w:rsidRPr="00DD4461">
              <w:rPr>
                <w:rFonts w:ascii="Times New Roman" w:hAnsi="Times New Roman"/>
                <w:sz w:val="20"/>
                <w:szCs w:val="20"/>
              </w:rPr>
              <w:t>подведения итогов конкурса, аукциона, запроса котировок или запроса предложений;</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Протокол </w:t>
            </w:r>
            <w:r w:rsidR="00EA0C74" w:rsidRPr="00DD4461">
              <w:rPr>
                <w:rFonts w:ascii="Times New Roman" w:hAnsi="Times New Roman"/>
                <w:sz w:val="20"/>
                <w:szCs w:val="20"/>
              </w:rPr>
              <w:t xml:space="preserve">признания победителя закупки уклонившимся от заключения контракта </w:t>
            </w:r>
            <w:r w:rsidR="0040300E" w:rsidRPr="00DD4461">
              <w:rPr>
                <w:rFonts w:ascii="Times New Roman" w:hAnsi="Times New Roman"/>
                <w:sz w:val="20"/>
                <w:szCs w:val="20"/>
              </w:rPr>
              <w:t>(договора)</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Уменьшение ранее принятого обязательства на всю сумму способом «Красное </w:t>
            </w:r>
            <w:proofErr w:type="spellStart"/>
            <w:r w:rsidRPr="00DD4461">
              <w:rPr>
                <w:rFonts w:ascii="Times New Roman" w:hAnsi="Times New Roman"/>
                <w:sz w:val="20"/>
                <w:szCs w:val="20"/>
              </w:rPr>
              <w:t>сторно</w:t>
            </w:r>
            <w:proofErr w:type="spellEnd"/>
            <w:r w:rsidRPr="00DD4461">
              <w:rPr>
                <w:rFonts w:ascii="Times New Roman" w:hAnsi="Times New Roman"/>
                <w:sz w:val="20"/>
                <w:szCs w:val="20"/>
              </w:rPr>
              <w:t>»</w:t>
            </w:r>
          </w:p>
        </w:tc>
      </w:tr>
      <w:tr w:rsidR="0040300E" w:rsidRPr="00DD4461" w:rsidTr="00753F07">
        <w:tc>
          <w:tcPr>
            <w:tcW w:w="5000" w:type="pct"/>
            <w:gridSpan w:val="5"/>
            <w:shd w:val="clear" w:color="auto" w:fill="auto"/>
          </w:tcPr>
          <w:p w:rsidR="0040300E" w:rsidRPr="00DD4461" w:rsidRDefault="0040300E" w:rsidP="00EF6C41">
            <w:pPr>
              <w:pStyle w:val="aff8"/>
              <w:numPr>
                <w:ilvl w:val="0"/>
                <w:numId w:val="27"/>
              </w:numPr>
              <w:jc w:val="both"/>
              <w:rPr>
                <w:rFonts w:ascii="Times New Roman" w:hAnsi="Times New Roman"/>
                <w:b/>
                <w:sz w:val="20"/>
                <w:szCs w:val="20"/>
              </w:rPr>
            </w:pPr>
            <w:r w:rsidRPr="00DD4461">
              <w:rPr>
                <w:rFonts w:ascii="Times New Roman" w:hAnsi="Times New Roman"/>
                <w:b/>
                <w:sz w:val="20"/>
                <w:szCs w:val="20"/>
              </w:rPr>
              <w:t>Приобретение товаров, работ, услуг по контрактам, заключенным без проведения конкурентных закупок</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3.1.</w:t>
            </w:r>
          </w:p>
        </w:tc>
        <w:tc>
          <w:tcPr>
            <w:tcW w:w="4631" w:type="pct"/>
            <w:gridSpan w:val="4"/>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Принятие обязательств по контракту (договору) на поставку продукции, выполнение работ, оказание услуг с поставщиком (юридическим или физическим лицом):</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 с указанием суммы</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подписания контракта (договора)</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Контракт </w:t>
            </w:r>
            <w:r w:rsidR="0040300E" w:rsidRPr="00DD4461">
              <w:rPr>
                <w:rFonts w:ascii="Times New Roman" w:hAnsi="Times New Roman"/>
                <w:sz w:val="20"/>
                <w:szCs w:val="20"/>
              </w:rPr>
              <w:t>(договор)</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В сумме заключенного </w:t>
            </w:r>
            <w:r w:rsidRPr="00DD4461">
              <w:rPr>
                <w:rFonts w:ascii="Times New Roman" w:hAnsi="Times New Roman"/>
                <w:sz w:val="20"/>
                <w:szCs w:val="20"/>
              </w:rPr>
              <w:lastRenderedPageBreak/>
              <w:t>контракта (договора) с учетом финансовых периодов, в которых он будет исполнен</w:t>
            </w:r>
          </w:p>
        </w:tc>
      </w:tr>
      <w:tr w:rsidR="0040300E" w:rsidRPr="00DD4461" w:rsidTr="00753F07">
        <w:trPr>
          <w:cantSplit/>
        </w:trPr>
        <w:tc>
          <w:tcPr>
            <w:tcW w:w="369" w:type="pct"/>
            <w:shd w:val="clear" w:color="auto" w:fill="auto"/>
          </w:tcPr>
          <w:p w:rsidR="0040300E" w:rsidRPr="00DD4461" w:rsidRDefault="0040300E" w:rsidP="00EF6C41">
            <w:pPr>
              <w:pStyle w:val="aff8"/>
              <w:jc w:val="both"/>
              <w:rPr>
                <w:rFonts w:ascii="Times New Roman" w:hAnsi="Times New Roman"/>
                <w:sz w:val="20"/>
                <w:szCs w:val="20"/>
              </w:rPr>
            </w:pP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не указана сумма либо по условиям контракта (договора) принятие обязательств производится по факту поставки товаров (выполнения работ, оказания услуг)</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поставки товаров (выполнения работ, оказания услуг), выставления счета</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Накладные;</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Акты; выполненных работ (</w:t>
            </w:r>
            <w:r w:rsidR="00EA0C74" w:rsidRPr="00DD4461">
              <w:rPr>
                <w:rFonts w:ascii="Times New Roman" w:hAnsi="Times New Roman"/>
                <w:sz w:val="20"/>
                <w:szCs w:val="20"/>
              </w:rPr>
              <w:t>оказанных услуг);</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Счета </w:t>
            </w:r>
            <w:r w:rsidR="00EA0C74" w:rsidRPr="00DD4461">
              <w:rPr>
                <w:rFonts w:ascii="Times New Roman" w:hAnsi="Times New Roman"/>
                <w:sz w:val="20"/>
                <w:szCs w:val="20"/>
              </w:rPr>
              <w:t>на оплату</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Сумма, указанная в подписанных накладной, акте, счете</w:t>
            </w:r>
          </w:p>
        </w:tc>
      </w:tr>
      <w:tr w:rsidR="0040300E" w:rsidRPr="00DD4461" w:rsidTr="00753F07">
        <w:tc>
          <w:tcPr>
            <w:tcW w:w="5000" w:type="pct"/>
            <w:gridSpan w:val="5"/>
            <w:shd w:val="clear" w:color="auto" w:fill="auto"/>
          </w:tcPr>
          <w:p w:rsidR="0040300E" w:rsidRPr="00DD4461" w:rsidRDefault="00880B5A" w:rsidP="00EF6C41">
            <w:pPr>
              <w:pStyle w:val="aff8"/>
              <w:numPr>
                <w:ilvl w:val="0"/>
                <w:numId w:val="27"/>
              </w:numPr>
              <w:jc w:val="both"/>
              <w:rPr>
                <w:rFonts w:ascii="Times New Roman" w:hAnsi="Times New Roman"/>
                <w:b/>
                <w:sz w:val="20"/>
                <w:szCs w:val="20"/>
              </w:rPr>
            </w:pPr>
            <w:r w:rsidRPr="00DD4461">
              <w:rPr>
                <w:rFonts w:ascii="Times New Roman" w:hAnsi="Times New Roman"/>
                <w:b/>
                <w:sz w:val="20"/>
                <w:szCs w:val="20"/>
              </w:rPr>
              <w:t>Принятие о</w:t>
            </w:r>
            <w:r w:rsidR="0040300E" w:rsidRPr="00DD4461">
              <w:rPr>
                <w:rFonts w:ascii="Times New Roman" w:hAnsi="Times New Roman"/>
                <w:b/>
                <w:sz w:val="20"/>
                <w:szCs w:val="20"/>
              </w:rPr>
              <w:t>бязательств, связанны</w:t>
            </w:r>
            <w:r w:rsidRPr="00DD4461">
              <w:rPr>
                <w:rFonts w:ascii="Times New Roman" w:hAnsi="Times New Roman"/>
                <w:b/>
                <w:sz w:val="20"/>
                <w:szCs w:val="20"/>
              </w:rPr>
              <w:t>х</w:t>
            </w:r>
            <w:r w:rsidR="0040300E" w:rsidRPr="00DD4461">
              <w:rPr>
                <w:rFonts w:ascii="Times New Roman" w:hAnsi="Times New Roman"/>
                <w:b/>
                <w:sz w:val="20"/>
                <w:szCs w:val="20"/>
              </w:rPr>
              <w:t xml:space="preserve"> с расчетами с работниками</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4.1. </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По начислениям в соответствии с </w:t>
            </w:r>
            <w:r w:rsidR="004C46BD" w:rsidRPr="00DD4461">
              <w:rPr>
                <w:rFonts w:ascii="Times New Roman" w:hAnsi="Times New Roman"/>
                <w:sz w:val="20"/>
                <w:szCs w:val="20"/>
              </w:rPr>
              <w:t>ТК</w:t>
            </w:r>
            <w:r w:rsidRPr="00DD4461">
              <w:rPr>
                <w:rFonts w:ascii="Times New Roman" w:hAnsi="Times New Roman"/>
                <w:sz w:val="20"/>
                <w:szCs w:val="20"/>
              </w:rPr>
              <w:t xml:space="preserve"> РФ</w:t>
            </w:r>
          </w:p>
        </w:tc>
        <w:tc>
          <w:tcPr>
            <w:tcW w:w="1121" w:type="pct"/>
            <w:shd w:val="clear" w:color="auto" w:fill="auto"/>
          </w:tcPr>
          <w:p w:rsidR="0040300E" w:rsidRPr="00DD4461" w:rsidRDefault="00392E21" w:rsidP="00EF6C41">
            <w:pPr>
              <w:pStyle w:val="aff8"/>
              <w:jc w:val="both"/>
              <w:rPr>
                <w:rFonts w:ascii="Times New Roman" w:hAnsi="Times New Roman"/>
                <w:sz w:val="20"/>
                <w:szCs w:val="20"/>
              </w:rPr>
            </w:pPr>
            <w:r w:rsidRPr="00DD4461">
              <w:rPr>
                <w:rFonts w:ascii="Times New Roman" w:hAnsi="Times New Roman"/>
                <w:sz w:val="20"/>
                <w:szCs w:val="20"/>
              </w:rPr>
              <w:t>По состоянию на 1 января текущего финансового года</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Утвержденный план финансово-хозяйственной деятельности</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Объем утвержденных плановых назначений</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4.2. </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Выдача денег под отчет сотруднику на приобретение товаров (работ, услуг) </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утверждения (подписания) заявления руководителем</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Письменное заявление на </w:t>
            </w:r>
            <w:r w:rsidR="00EA0C74" w:rsidRPr="00DD4461">
              <w:rPr>
                <w:rFonts w:ascii="Times New Roman" w:hAnsi="Times New Roman"/>
                <w:sz w:val="20"/>
                <w:szCs w:val="20"/>
              </w:rPr>
              <w:t>выдачу денежных средств под отчет</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Сумма утвержденных выплат</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4.</w:t>
            </w:r>
            <w:r w:rsidR="0024687E" w:rsidRPr="00DD4461">
              <w:rPr>
                <w:rFonts w:ascii="Times New Roman" w:hAnsi="Times New Roman"/>
                <w:sz w:val="20"/>
                <w:szCs w:val="20"/>
              </w:rPr>
              <w:t>3</w:t>
            </w:r>
            <w:r w:rsidRPr="00DD4461">
              <w:rPr>
                <w:rFonts w:ascii="Times New Roman" w:hAnsi="Times New Roman"/>
                <w:sz w:val="20"/>
                <w:szCs w:val="20"/>
              </w:rPr>
              <w:t xml:space="preserve">. </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Корректировка ранее принятых обязательств в момент принятия к учету авансового отчета </w:t>
            </w:r>
            <w:r w:rsidR="008F6D46" w:rsidRPr="00DD4461">
              <w:rPr>
                <w:rFonts w:ascii="Times New Roman" w:hAnsi="Times New Roman"/>
                <w:sz w:val="20"/>
                <w:szCs w:val="20"/>
              </w:rPr>
              <w:br/>
            </w:r>
            <w:r w:rsidRPr="00DD4461">
              <w:rPr>
                <w:rFonts w:ascii="Times New Roman" w:hAnsi="Times New Roman"/>
                <w:sz w:val="20"/>
                <w:szCs w:val="20"/>
              </w:rPr>
              <w:t>(ф. 0504505)</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утверждения авансового отчета (ф. 0504505) руководителем</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Авансовый отчет (ф. 0504505)</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При перерасходе – в сторону увеличения; </w:t>
            </w: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При экономии – в сторону уменьшения</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4.</w:t>
            </w:r>
            <w:r w:rsidR="0024687E" w:rsidRPr="00DD4461">
              <w:rPr>
                <w:rFonts w:ascii="Times New Roman" w:hAnsi="Times New Roman"/>
                <w:sz w:val="20"/>
                <w:szCs w:val="20"/>
              </w:rPr>
              <w:t>4</w:t>
            </w:r>
            <w:r w:rsidRPr="00DD4461">
              <w:rPr>
                <w:rFonts w:ascii="Times New Roman" w:hAnsi="Times New Roman"/>
                <w:sz w:val="20"/>
                <w:szCs w:val="20"/>
              </w:rPr>
              <w:t xml:space="preserve">. </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По компенсационным выплатам (компенсации стоимости путевок, стоимости медицинских услуг, 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w:t>
            </w:r>
            <w:r w:rsidR="00EA0C74" w:rsidRPr="00DD4461">
              <w:rPr>
                <w:rFonts w:ascii="Times New Roman" w:hAnsi="Times New Roman"/>
                <w:sz w:val="20"/>
                <w:szCs w:val="20"/>
              </w:rPr>
              <w:t xml:space="preserve"> </w:t>
            </w:r>
            <w:r w:rsidRPr="00DD4461">
              <w:rPr>
                <w:rFonts w:ascii="Times New Roman" w:hAnsi="Times New Roman"/>
                <w:sz w:val="20"/>
                <w:szCs w:val="20"/>
              </w:rPr>
              <w:t>и т.д.)</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Расчетные ведомости </w:t>
            </w:r>
            <w:r w:rsidRPr="00DD4461">
              <w:rPr>
                <w:rFonts w:ascii="Times New Roman" w:hAnsi="Times New Roman"/>
                <w:sz w:val="20"/>
                <w:szCs w:val="20"/>
              </w:rPr>
              <w:br/>
              <w:t>(ф. 0504402);</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Расчетно-платежные ведомости </w:t>
            </w:r>
            <w:r w:rsidRPr="00DD4461">
              <w:rPr>
                <w:rFonts w:ascii="Times New Roman" w:hAnsi="Times New Roman"/>
                <w:sz w:val="20"/>
                <w:szCs w:val="20"/>
              </w:rPr>
              <w:br/>
              <w:t>(ф. 0504401);</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документы, под</w:t>
            </w:r>
            <w:r w:rsidR="00EA0C74" w:rsidRPr="00DD4461">
              <w:rPr>
                <w:rFonts w:ascii="Times New Roman" w:hAnsi="Times New Roman"/>
                <w:sz w:val="20"/>
                <w:szCs w:val="20"/>
              </w:rPr>
              <w:t>тверждающие наступление выплат</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Сумма начисленных обязательств (платежей)</w:t>
            </w:r>
          </w:p>
        </w:tc>
      </w:tr>
      <w:tr w:rsidR="0040300E" w:rsidRPr="00DD4461" w:rsidTr="00753F07">
        <w:tc>
          <w:tcPr>
            <w:tcW w:w="5000" w:type="pct"/>
            <w:gridSpan w:val="5"/>
            <w:shd w:val="clear" w:color="auto" w:fill="auto"/>
          </w:tcPr>
          <w:p w:rsidR="0040300E" w:rsidRPr="00DD4461" w:rsidRDefault="00880B5A" w:rsidP="00EF6C41">
            <w:pPr>
              <w:pStyle w:val="aff8"/>
              <w:numPr>
                <w:ilvl w:val="0"/>
                <w:numId w:val="27"/>
              </w:numPr>
              <w:jc w:val="both"/>
              <w:rPr>
                <w:rFonts w:ascii="Times New Roman" w:hAnsi="Times New Roman"/>
                <w:b/>
                <w:sz w:val="20"/>
                <w:szCs w:val="20"/>
              </w:rPr>
            </w:pPr>
            <w:r w:rsidRPr="00DD4461">
              <w:rPr>
                <w:rFonts w:ascii="Times New Roman" w:hAnsi="Times New Roman"/>
                <w:b/>
                <w:sz w:val="20"/>
                <w:szCs w:val="20"/>
              </w:rPr>
              <w:t>Принятие обязательств</w:t>
            </w:r>
            <w:r w:rsidR="0040300E" w:rsidRPr="00DD4461">
              <w:rPr>
                <w:rFonts w:ascii="Times New Roman" w:hAnsi="Times New Roman"/>
                <w:b/>
                <w:sz w:val="20"/>
                <w:szCs w:val="20"/>
              </w:rPr>
              <w:t>, связанны</w:t>
            </w:r>
            <w:r w:rsidRPr="00DD4461">
              <w:rPr>
                <w:rFonts w:ascii="Times New Roman" w:hAnsi="Times New Roman"/>
                <w:b/>
                <w:sz w:val="20"/>
                <w:szCs w:val="20"/>
              </w:rPr>
              <w:t>х</w:t>
            </w:r>
            <w:r w:rsidR="0040300E" w:rsidRPr="00DD4461">
              <w:rPr>
                <w:rFonts w:ascii="Times New Roman" w:hAnsi="Times New Roman"/>
                <w:b/>
                <w:sz w:val="20"/>
                <w:szCs w:val="20"/>
              </w:rPr>
              <w:t xml:space="preserve"> с расчетами с бюджетом по налогам и страховым взносам</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5.1.</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Взносы на обязательное пенсионное (социальное, медицинское) страхование, взносы на страхование от несчастных случаев и </w:t>
            </w: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профзаболеваний</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Расчетные</w:t>
            </w:r>
            <w:r w:rsidR="00EA0C74" w:rsidRPr="00DD4461">
              <w:rPr>
                <w:rFonts w:ascii="Times New Roman" w:hAnsi="Times New Roman"/>
                <w:sz w:val="20"/>
                <w:szCs w:val="20"/>
              </w:rPr>
              <w:t xml:space="preserve"> ведомости </w:t>
            </w:r>
            <w:r w:rsidR="00EA0C74" w:rsidRPr="00DD4461">
              <w:rPr>
                <w:rFonts w:ascii="Times New Roman" w:hAnsi="Times New Roman"/>
                <w:sz w:val="20"/>
                <w:szCs w:val="20"/>
              </w:rPr>
              <w:br/>
              <w:t>(ф. 0504402);</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Расчетно-платежные ведомости </w:t>
            </w:r>
            <w:r w:rsidRPr="00DD4461">
              <w:rPr>
                <w:rFonts w:ascii="Times New Roman" w:hAnsi="Times New Roman"/>
                <w:sz w:val="20"/>
                <w:szCs w:val="20"/>
              </w:rPr>
              <w:br/>
              <w:t>(ф. 0504401);</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Карточки </w:t>
            </w:r>
            <w:r w:rsidR="00EA0C74" w:rsidRPr="00DD4461">
              <w:rPr>
                <w:rFonts w:ascii="Times New Roman" w:hAnsi="Times New Roman"/>
                <w:sz w:val="20"/>
                <w:szCs w:val="20"/>
              </w:rPr>
              <w:t>учета</w:t>
            </w:r>
            <w:r w:rsidRPr="00DD4461">
              <w:rPr>
                <w:rFonts w:ascii="Times New Roman" w:hAnsi="Times New Roman"/>
                <w:sz w:val="20"/>
                <w:szCs w:val="20"/>
              </w:rPr>
              <w:t xml:space="preserve"> </w:t>
            </w:r>
            <w:r w:rsidR="00EA0C74" w:rsidRPr="00DD4461">
              <w:rPr>
                <w:rFonts w:ascii="Times New Roman" w:hAnsi="Times New Roman"/>
                <w:sz w:val="20"/>
                <w:szCs w:val="20"/>
              </w:rPr>
              <w:t>сумм</w:t>
            </w:r>
            <w:r w:rsidR="00B67FE9" w:rsidRPr="00DD4461">
              <w:rPr>
                <w:rFonts w:ascii="Times New Roman" w:hAnsi="Times New Roman"/>
                <w:sz w:val="20"/>
                <w:szCs w:val="20"/>
              </w:rPr>
              <w:t>,</w:t>
            </w:r>
            <w:r w:rsidR="00EA0C74" w:rsidRPr="00DD4461">
              <w:rPr>
                <w:rFonts w:ascii="Times New Roman" w:hAnsi="Times New Roman"/>
                <w:sz w:val="20"/>
                <w:szCs w:val="20"/>
              </w:rPr>
              <w:t xml:space="preserve"> начисленных выплат и иных вознаграждений</w:t>
            </w:r>
            <w:r w:rsidR="00B67FE9" w:rsidRPr="00DD4461">
              <w:rPr>
                <w:rFonts w:ascii="Times New Roman" w:hAnsi="Times New Roman"/>
                <w:sz w:val="20"/>
                <w:szCs w:val="20"/>
              </w:rPr>
              <w:t>,</w:t>
            </w:r>
            <w:r w:rsidR="00EA0C74" w:rsidRPr="00DD4461">
              <w:rPr>
                <w:rFonts w:ascii="Times New Roman" w:hAnsi="Times New Roman"/>
                <w:sz w:val="20"/>
                <w:szCs w:val="20"/>
              </w:rPr>
              <w:t xml:space="preserve"> и сумм начисленных страховых взносов</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Сумма начисленных обязательств (платежей)</w:t>
            </w:r>
          </w:p>
        </w:tc>
      </w:tr>
      <w:tr w:rsidR="0040300E" w:rsidRPr="00DD4461" w:rsidTr="00753F07">
        <w:trPr>
          <w:cantSplit/>
        </w:trPr>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5.2.</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Начисление налогов (налог на имущество, налог на прибыль, НДС)</w:t>
            </w:r>
          </w:p>
        </w:tc>
        <w:tc>
          <w:tcPr>
            <w:tcW w:w="1121" w:type="pct"/>
            <w:shd w:val="clear" w:color="auto" w:fill="auto"/>
          </w:tcPr>
          <w:p w:rsidR="0040300E" w:rsidRPr="00DD4461" w:rsidRDefault="00EA0C74" w:rsidP="00EF6C41">
            <w:pPr>
              <w:pStyle w:val="aff8"/>
              <w:jc w:val="both"/>
              <w:rPr>
                <w:rFonts w:ascii="Times New Roman" w:hAnsi="Times New Roman"/>
                <w:sz w:val="20"/>
                <w:szCs w:val="20"/>
              </w:rPr>
            </w:pPr>
            <w:r w:rsidRPr="00DD4461">
              <w:rPr>
                <w:rFonts w:ascii="Times New Roman" w:hAnsi="Times New Roman"/>
                <w:sz w:val="20"/>
                <w:szCs w:val="20"/>
              </w:rPr>
              <w:t>На</w:t>
            </w:r>
            <w:r w:rsidR="0040300E" w:rsidRPr="00DD4461">
              <w:rPr>
                <w:rFonts w:ascii="Times New Roman" w:hAnsi="Times New Roman"/>
                <w:sz w:val="20"/>
                <w:szCs w:val="20"/>
              </w:rPr>
              <w:t xml:space="preserve"> дату образования кредиторской задолженности – ежеквартально (не позднее установленной даты предоставления налоговой декларации (расчетов) в ИФНС)</w:t>
            </w: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за год (не позднее последнего дня </w:t>
            </w:r>
          </w:p>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года)</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Налоговые </w:t>
            </w:r>
            <w:r w:rsidR="0040300E" w:rsidRPr="00DD4461">
              <w:rPr>
                <w:rFonts w:ascii="Times New Roman" w:hAnsi="Times New Roman"/>
                <w:sz w:val="20"/>
                <w:szCs w:val="20"/>
              </w:rPr>
              <w:t>регистры, отражающие расчет налога</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Сумма начисленных обязательств (платежей)</w:t>
            </w:r>
          </w:p>
        </w:tc>
      </w:tr>
      <w:tr w:rsidR="0040300E" w:rsidRPr="00DD4461" w:rsidTr="00753F07">
        <w:tc>
          <w:tcPr>
            <w:tcW w:w="5000" w:type="pct"/>
            <w:gridSpan w:val="5"/>
            <w:shd w:val="clear" w:color="auto" w:fill="auto"/>
          </w:tcPr>
          <w:p w:rsidR="0040300E" w:rsidRPr="00DD4461" w:rsidRDefault="00880B5A" w:rsidP="00EF6C41">
            <w:pPr>
              <w:pStyle w:val="aff8"/>
              <w:numPr>
                <w:ilvl w:val="0"/>
                <w:numId w:val="27"/>
              </w:numPr>
              <w:jc w:val="both"/>
              <w:rPr>
                <w:rFonts w:ascii="Times New Roman" w:hAnsi="Times New Roman"/>
                <w:b/>
                <w:sz w:val="20"/>
                <w:szCs w:val="20"/>
              </w:rPr>
            </w:pPr>
            <w:r w:rsidRPr="00DD4461">
              <w:rPr>
                <w:rFonts w:ascii="Times New Roman" w:hAnsi="Times New Roman"/>
                <w:b/>
                <w:sz w:val="20"/>
                <w:szCs w:val="20"/>
              </w:rPr>
              <w:t>Принятие о</w:t>
            </w:r>
            <w:r w:rsidR="0040300E" w:rsidRPr="00DD4461">
              <w:rPr>
                <w:rFonts w:ascii="Times New Roman" w:hAnsi="Times New Roman"/>
                <w:b/>
                <w:sz w:val="20"/>
                <w:szCs w:val="20"/>
              </w:rPr>
              <w:t>бязательств по возмещению вреда, по другим выплатам (госпошлины, сборы, исполнительные документы)</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lastRenderedPageBreak/>
              <w:t>6.1.</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Начисление всех видов сборов, пошлин</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принятия решения руководителем об уплате</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Бухгалтерские справки </w:t>
            </w:r>
            <w:r w:rsidRPr="00DD4461">
              <w:rPr>
                <w:rFonts w:ascii="Times New Roman" w:hAnsi="Times New Roman"/>
                <w:sz w:val="20"/>
                <w:szCs w:val="20"/>
              </w:rPr>
              <w:br/>
              <w:t>(ф. 0504833) с приложением расчетов;</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Служебные записки </w:t>
            </w:r>
            <w:r w:rsidR="00EA0C74" w:rsidRPr="00DD4461">
              <w:rPr>
                <w:rFonts w:ascii="Times New Roman" w:hAnsi="Times New Roman"/>
                <w:sz w:val="20"/>
                <w:szCs w:val="20"/>
              </w:rPr>
              <w:t>(другие распоряжения руководителя об уплате)</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Сумма начисленных обязательств (платежей)</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6.2.</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Начисление штрафных санкций и сумм, предписанных судом</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Дата поступления исполнительных документов </w:t>
            </w:r>
            <w:r w:rsidR="00F835D5" w:rsidRPr="00DD4461">
              <w:rPr>
                <w:rFonts w:ascii="Times New Roman" w:hAnsi="Times New Roman"/>
                <w:sz w:val="20"/>
                <w:szCs w:val="20"/>
              </w:rPr>
              <w:t>в Учреждение</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Исполнительный лист;</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Постановления судебных (следст</w:t>
            </w:r>
            <w:r w:rsidR="00EA0C74" w:rsidRPr="00DD4461">
              <w:rPr>
                <w:rFonts w:ascii="Times New Roman" w:hAnsi="Times New Roman"/>
                <w:sz w:val="20"/>
                <w:szCs w:val="20"/>
              </w:rPr>
              <w:t>венных) органов;</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иные документы, устанавливающие обязательства Учреждения</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Сумма начисленных обязательств (платежей)</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6.3.</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Иные обязательства</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Дата подписания (утверждения) соответствующих документов либо дата их представления в </w:t>
            </w:r>
            <w:r w:rsidR="00FB0FA6" w:rsidRPr="00DD4461">
              <w:rPr>
                <w:rFonts w:ascii="Times New Roman" w:hAnsi="Times New Roman"/>
                <w:sz w:val="20"/>
                <w:szCs w:val="20"/>
              </w:rPr>
              <w:t>СЦУ</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Документы</w:t>
            </w:r>
            <w:r w:rsidR="0040300E" w:rsidRPr="00DD4461">
              <w:rPr>
                <w:rFonts w:ascii="Times New Roman" w:hAnsi="Times New Roman"/>
                <w:sz w:val="20"/>
                <w:szCs w:val="20"/>
              </w:rPr>
              <w:t xml:space="preserve">, </w:t>
            </w:r>
            <w:r w:rsidR="00EA0C74" w:rsidRPr="00DD4461">
              <w:rPr>
                <w:rFonts w:ascii="Times New Roman" w:hAnsi="Times New Roman"/>
                <w:sz w:val="20"/>
                <w:szCs w:val="20"/>
              </w:rPr>
              <w:t xml:space="preserve">подтверждающие </w:t>
            </w:r>
            <w:r w:rsidR="0040300E" w:rsidRPr="00DD4461">
              <w:rPr>
                <w:rFonts w:ascii="Times New Roman" w:hAnsi="Times New Roman"/>
                <w:sz w:val="20"/>
                <w:szCs w:val="20"/>
              </w:rPr>
              <w:t>возникновение обязательства</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Сумма принятых обязательств</w:t>
            </w:r>
          </w:p>
        </w:tc>
      </w:tr>
      <w:tr w:rsidR="0040300E" w:rsidRPr="00DD4461" w:rsidTr="00753F07">
        <w:tc>
          <w:tcPr>
            <w:tcW w:w="5000" w:type="pct"/>
            <w:gridSpan w:val="5"/>
            <w:shd w:val="clear" w:color="auto" w:fill="auto"/>
          </w:tcPr>
          <w:p w:rsidR="0040300E" w:rsidRPr="00DD4461" w:rsidRDefault="0040300E" w:rsidP="00EF6C41">
            <w:pPr>
              <w:pStyle w:val="aff8"/>
              <w:numPr>
                <w:ilvl w:val="0"/>
                <w:numId w:val="27"/>
              </w:numPr>
              <w:jc w:val="both"/>
              <w:rPr>
                <w:rFonts w:ascii="Times New Roman" w:hAnsi="Times New Roman"/>
                <w:b/>
                <w:sz w:val="20"/>
                <w:szCs w:val="20"/>
              </w:rPr>
            </w:pPr>
            <w:r w:rsidRPr="00DD4461">
              <w:rPr>
                <w:rFonts w:ascii="Times New Roman" w:hAnsi="Times New Roman"/>
                <w:b/>
                <w:sz w:val="20"/>
                <w:szCs w:val="20"/>
              </w:rPr>
              <w:t>Отложенные обязательства</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7.1.</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Принятие</w:t>
            </w:r>
            <w:r w:rsidR="003A522C" w:rsidRPr="00DD4461">
              <w:rPr>
                <w:rFonts w:ascii="Times New Roman" w:hAnsi="Times New Roman"/>
                <w:sz w:val="20"/>
                <w:szCs w:val="20"/>
              </w:rPr>
              <w:t xml:space="preserve"> отложенного</w:t>
            </w:r>
            <w:r w:rsidRPr="00DD4461">
              <w:rPr>
                <w:rFonts w:ascii="Times New Roman" w:hAnsi="Times New Roman"/>
                <w:sz w:val="20"/>
                <w:szCs w:val="20"/>
              </w:rPr>
              <w:t xml:space="preserve"> обязательства на сумму созданного резерва</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Дата расчета резерва, согласно положениям </w:t>
            </w:r>
            <w:r w:rsidR="00030154" w:rsidRPr="00DD4461">
              <w:rPr>
                <w:rFonts w:ascii="Times New Roman" w:hAnsi="Times New Roman"/>
                <w:sz w:val="20"/>
                <w:szCs w:val="20"/>
              </w:rPr>
              <w:t>У</w:t>
            </w:r>
            <w:r w:rsidRPr="00DD4461">
              <w:rPr>
                <w:rFonts w:ascii="Times New Roman" w:hAnsi="Times New Roman"/>
                <w:sz w:val="20"/>
                <w:szCs w:val="20"/>
              </w:rPr>
              <w:t>четной политики</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Бухгалтерская </w:t>
            </w:r>
            <w:r w:rsidR="00EA0C74" w:rsidRPr="00DD4461">
              <w:rPr>
                <w:rFonts w:ascii="Times New Roman" w:hAnsi="Times New Roman"/>
                <w:sz w:val="20"/>
                <w:szCs w:val="20"/>
              </w:rPr>
              <w:t xml:space="preserve">справка </w:t>
            </w:r>
            <w:r w:rsidR="00EA0C74" w:rsidRPr="00DD4461">
              <w:rPr>
                <w:rFonts w:ascii="Times New Roman" w:hAnsi="Times New Roman"/>
                <w:sz w:val="20"/>
                <w:szCs w:val="20"/>
              </w:rPr>
              <w:br/>
              <w:t xml:space="preserve">(ф. 0504833) с приложением расчетов </w:t>
            </w:r>
            <w:r w:rsidR="0040300E" w:rsidRPr="00DD4461">
              <w:rPr>
                <w:rFonts w:ascii="Times New Roman" w:hAnsi="Times New Roman"/>
                <w:sz w:val="20"/>
                <w:szCs w:val="20"/>
              </w:rPr>
              <w:t>резерва</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Сумма оценочного значения, по методу, предусмотренному в </w:t>
            </w:r>
            <w:r w:rsidR="00030154" w:rsidRPr="00DD4461">
              <w:rPr>
                <w:rFonts w:ascii="Times New Roman" w:hAnsi="Times New Roman"/>
                <w:sz w:val="20"/>
                <w:szCs w:val="20"/>
              </w:rPr>
              <w:t>У</w:t>
            </w:r>
            <w:r w:rsidRPr="00DD4461">
              <w:rPr>
                <w:rFonts w:ascii="Times New Roman" w:hAnsi="Times New Roman"/>
                <w:sz w:val="20"/>
                <w:szCs w:val="20"/>
              </w:rPr>
              <w:t>четной политике</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7.2.</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Уменьшение размера созданного резерва</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Дата, определенная в приказе об уменьшении размера резерва</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Бухгалтерская </w:t>
            </w:r>
            <w:r w:rsidR="00EA0C74" w:rsidRPr="00DD4461">
              <w:rPr>
                <w:rFonts w:ascii="Times New Roman" w:hAnsi="Times New Roman"/>
                <w:sz w:val="20"/>
                <w:szCs w:val="20"/>
              </w:rPr>
              <w:t xml:space="preserve">справка </w:t>
            </w:r>
            <w:r w:rsidR="00EA0C74" w:rsidRPr="00DD4461">
              <w:rPr>
                <w:rFonts w:ascii="Times New Roman" w:hAnsi="Times New Roman"/>
                <w:sz w:val="20"/>
                <w:szCs w:val="20"/>
              </w:rPr>
              <w:br/>
              <w:t>(ф. 0504833) с приложением расчетов резерва</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Сумма, на которую будет уменьшен резерв, отражается способом «Красное </w:t>
            </w:r>
            <w:proofErr w:type="spellStart"/>
            <w:r w:rsidRPr="00DD4461">
              <w:rPr>
                <w:rFonts w:ascii="Times New Roman" w:hAnsi="Times New Roman"/>
                <w:sz w:val="20"/>
                <w:szCs w:val="20"/>
              </w:rPr>
              <w:t>сторно</w:t>
            </w:r>
            <w:proofErr w:type="spellEnd"/>
            <w:r w:rsidRPr="00DD4461">
              <w:rPr>
                <w:rFonts w:ascii="Times New Roman" w:hAnsi="Times New Roman"/>
                <w:sz w:val="20"/>
                <w:szCs w:val="20"/>
              </w:rPr>
              <w:t>»</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7.3.</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Отражение принятого обязательства при осуществлении расходов за счет созданных резервов</w:t>
            </w:r>
          </w:p>
          <w:p w:rsidR="0040300E" w:rsidRPr="00DD4461" w:rsidRDefault="0040300E" w:rsidP="00EF6C41">
            <w:pPr>
              <w:pStyle w:val="aff8"/>
              <w:jc w:val="both"/>
              <w:rPr>
                <w:rFonts w:ascii="Times New Roman" w:hAnsi="Times New Roman"/>
                <w:sz w:val="20"/>
                <w:szCs w:val="20"/>
              </w:rPr>
            </w:pP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В момент образования кредиторской задолженности</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Документы, подтверждающи</w:t>
            </w:r>
            <w:r w:rsidR="00EA0C74" w:rsidRPr="00DD4461">
              <w:rPr>
                <w:rFonts w:ascii="Times New Roman" w:hAnsi="Times New Roman"/>
                <w:sz w:val="20"/>
                <w:szCs w:val="20"/>
              </w:rPr>
              <w:t>е возникновение обязательства</w:t>
            </w:r>
          </w:p>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 xml:space="preserve">Бухгалтерская </w:t>
            </w:r>
            <w:r w:rsidR="00EA0C74" w:rsidRPr="00DD4461">
              <w:rPr>
                <w:rFonts w:ascii="Times New Roman" w:hAnsi="Times New Roman"/>
                <w:sz w:val="20"/>
                <w:szCs w:val="20"/>
              </w:rPr>
              <w:t xml:space="preserve">справка </w:t>
            </w:r>
            <w:r w:rsidR="00EA0C74" w:rsidRPr="00DD4461">
              <w:rPr>
                <w:rFonts w:ascii="Times New Roman" w:hAnsi="Times New Roman"/>
                <w:sz w:val="20"/>
                <w:szCs w:val="20"/>
              </w:rPr>
              <w:br/>
              <w:t>(ф. 0504833)</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Сумма принятого обязательства в рамках созданного резерва</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7.4.</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Скорректированы плановые назначения на расходы, начисленные за счет резерва</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В момент образования кредиторской задолженности</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До</w:t>
            </w:r>
            <w:r w:rsidR="00EA0C74" w:rsidRPr="00DD4461">
              <w:rPr>
                <w:rFonts w:ascii="Times New Roman" w:hAnsi="Times New Roman"/>
                <w:sz w:val="20"/>
                <w:szCs w:val="20"/>
              </w:rPr>
              <w:t>кументы, подтверждающие возникновение обязательства</w:t>
            </w:r>
          </w:p>
          <w:p w:rsidR="0040300E" w:rsidRPr="00DD4461" w:rsidRDefault="00EA0C74" w:rsidP="00EF6C41">
            <w:pPr>
              <w:pStyle w:val="aff8"/>
              <w:jc w:val="both"/>
              <w:rPr>
                <w:rFonts w:ascii="Times New Roman" w:hAnsi="Times New Roman"/>
                <w:sz w:val="20"/>
                <w:szCs w:val="20"/>
              </w:rPr>
            </w:pPr>
            <w:r w:rsidRPr="00DD4461">
              <w:rPr>
                <w:rFonts w:ascii="Times New Roman" w:hAnsi="Times New Roman"/>
                <w:sz w:val="20"/>
                <w:szCs w:val="20"/>
              </w:rPr>
              <w:t xml:space="preserve">бухгалтерская справка </w:t>
            </w:r>
            <w:r w:rsidRPr="00DD4461">
              <w:rPr>
                <w:rFonts w:ascii="Times New Roman" w:hAnsi="Times New Roman"/>
                <w:sz w:val="20"/>
                <w:szCs w:val="20"/>
              </w:rPr>
              <w:br/>
              <w:t>(ф. 0504833)</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Сумма, на которую будет уменьшен резерв, отражается способом «Красное </w:t>
            </w:r>
            <w:proofErr w:type="spellStart"/>
            <w:r w:rsidRPr="00DD4461">
              <w:rPr>
                <w:rFonts w:ascii="Times New Roman" w:hAnsi="Times New Roman"/>
                <w:sz w:val="20"/>
                <w:szCs w:val="20"/>
              </w:rPr>
              <w:t>сторно</w:t>
            </w:r>
            <w:proofErr w:type="spellEnd"/>
            <w:r w:rsidRPr="00DD4461">
              <w:rPr>
                <w:rFonts w:ascii="Times New Roman" w:hAnsi="Times New Roman"/>
                <w:sz w:val="20"/>
                <w:szCs w:val="20"/>
              </w:rPr>
              <w:t>»</w:t>
            </w:r>
          </w:p>
        </w:tc>
      </w:tr>
      <w:tr w:rsidR="0040300E" w:rsidRPr="00DD4461" w:rsidTr="00753F07">
        <w:tc>
          <w:tcPr>
            <w:tcW w:w="369"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7.5.</w:t>
            </w:r>
          </w:p>
        </w:tc>
        <w:tc>
          <w:tcPr>
            <w:tcW w:w="1394"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Скорректированы ранее принятые бюджетные обязательства по зарплате – в части отпускных, начисленных за счет резерва на отпуск</w:t>
            </w:r>
          </w:p>
        </w:tc>
        <w:tc>
          <w:tcPr>
            <w:tcW w:w="1121"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В момент образования кредиторской задолженности по отпускным</w:t>
            </w:r>
          </w:p>
        </w:tc>
        <w:tc>
          <w:tcPr>
            <w:tcW w:w="1060" w:type="pct"/>
            <w:shd w:val="clear" w:color="auto" w:fill="auto"/>
          </w:tcPr>
          <w:p w:rsidR="0040300E" w:rsidRPr="00DD4461" w:rsidRDefault="00C74CF1" w:rsidP="00EF6C41">
            <w:pPr>
              <w:pStyle w:val="aff8"/>
              <w:jc w:val="both"/>
              <w:rPr>
                <w:rFonts w:ascii="Times New Roman" w:hAnsi="Times New Roman"/>
                <w:sz w:val="20"/>
                <w:szCs w:val="20"/>
              </w:rPr>
            </w:pPr>
            <w:r w:rsidRPr="00DD4461">
              <w:rPr>
                <w:rFonts w:ascii="Times New Roman" w:hAnsi="Times New Roman"/>
                <w:sz w:val="20"/>
                <w:szCs w:val="20"/>
              </w:rPr>
              <w:t>Документы</w:t>
            </w:r>
            <w:r w:rsidR="00EA0C74" w:rsidRPr="00DD4461">
              <w:rPr>
                <w:rFonts w:ascii="Times New Roman" w:hAnsi="Times New Roman"/>
                <w:sz w:val="20"/>
                <w:szCs w:val="20"/>
              </w:rPr>
              <w:t>, подтверждающие возникновение обязательства по отпускным</w:t>
            </w:r>
          </w:p>
        </w:tc>
        <w:tc>
          <w:tcPr>
            <w:tcW w:w="1056" w:type="pct"/>
            <w:shd w:val="clear" w:color="auto" w:fill="auto"/>
          </w:tcPr>
          <w:p w:rsidR="0040300E" w:rsidRPr="00DD4461" w:rsidRDefault="0040300E" w:rsidP="00EF6C41">
            <w:pPr>
              <w:pStyle w:val="aff8"/>
              <w:jc w:val="both"/>
              <w:rPr>
                <w:rFonts w:ascii="Times New Roman" w:hAnsi="Times New Roman"/>
                <w:sz w:val="20"/>
                <w:szCs w:val="20"/>
              </w:rPr>
            </w:pPr>
            <w:r w:rsidRPr="00DD4461">
              <w:rPr>
                <w:rFonts w:ascii="Times New Roman" w:hAnsi="Times New Roman"/>
                <w:sz w:val="20"/>
                <w:szCs w:val="20"/>
              </w:rPr>
              <w:t xml:space="preserve">Сумма принятого обязательства по отпускным за счет резерва </w:t>
            </w:r>
            <w:r w:rsidR="00EA0C74" w:rsidRPr="00DD4461">
              <w:rPr>
                <w:rFonts w:ascii="Times New Roman" w:hAnsi="Times New Roman"/>
                <w:sz w:val="20"/>
                <w:szCs w:val="20"/>
              </w:rPr>
              <w:t xml:space="preserve">отражается </w:t>
            </w:r>
            <w:r w:rsidRPr="00DD4461">
              <w:rPr>
                <w:rFonts w:ascii="Times New Roman" w:hAnsi="Times New Roman"/>
                <w:sz w:val="20"/>
                <w:szCs w:val="20"/>
              </w:rPr>
              <w:t xml:space="preserve">способом «Красное </w:t>
            </w:r>
            <w:proofErr w:type="spellStart"/>
            <w:r w:rsidRPr="00DD4461">
              <w:rPr>
                <w:rFonts w:ascii="Times New Roman" w:hAnsi="Times New Roman"/>
                <w:sz w:val="20"/>
                <w:szCs w:val="20"/>
              </w:rPr>
              <w:t>сторно</w:t>
            </w:r>
            <w:proofErr w:type="spellEnd"/>
            <w:r w:rsidRPr="00DD4461">
              <w:rPr>
                <w:rFonts w:ascii="Times New Roman" w:hAnsi="Times New Roman"/>
                <w:sz w:val="20"/>
                <w:szCs w:val="20"/>
              </w:rPr>
              <w:t>»</w:t>
            </w:r>
          </w:p>
        </w:tc>
      </w:tr>
    </w:tbl>
    <w:p w:rsidR="0040300E" w:rsidRPr="00C710AE" w:rsidRDefault="0040300E"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Денежные обязательства отражаются в учете не ранее принятия расходных обязательств. </w:t>
      </w:r>
    </w:p>
    <w:p w:rsidR="0040300E" w:rsidRPr="00C710AE" w:rsidRDefault="0040300E"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 xml:space="preserve">Денежные обязательства принимаются к учету в сумме, указанной в документе, подтверждающем их возникновение. </w:t>
      </w:r>
    </w:p>
    <w:p w:rsidR="0040300E" w:rsidRPr="00C710AE" w:rsidRDefault="0040300E"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Порядок принятия денежных обязательств по хозяйственным операциям: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736"/>
        <w:gridCol w:w="2855"/>
        <w:gridCol w:w="2296"/>
        <w:gridCol w:w="2147"/>
        <w:gridCol w:w="2162"/>
      </w:tblGrid>
      <w:tr w:rsidR="00ED1AC2" w:rsidRPr="00FA1040" w:rsidTr="00753F07">
        <w:trPr>
          <w:tblHeader/>
        </w:trPr>
        <w:tc>
          <w:tcPr>
            <w:tcW w:w="361" w:type="pct"/>
            <w:vMerge w:val="restart"/>
            <w:shd w:val="clear" w:color="auto" w:fill="auto"/>
            <w:vAlign w:val="center"/>
          </w:tcPr>
          <w:p w:rsidR="0040300E" w:rsidRPr="00FA1040" w:rsidRDefault="0040300E" w:rsidP="00EF6C41">
            <w:pPr>
              <w:pStyle w:val="aff8"/>
              <w:jc w:val="center"/>
              <w:rPr>
                <w:rFonts w:ascii="Times New Roman" w:hAnsi="Times New Roman"/>
                <w:b/>
                <w:sz w:val="20"/>
                <w:szCs w:val="20"/>
              </w:rPr>
            </w:pPr>
            <w:r w:rsidRPr="00FA1040">
              <w:rPr>
                <w:rFonts w:ascii="Times New Roman" w:hAnsi="Times New Roman"/>
                <w:b/>
                <w:sz w:val="20"/>
                <w:szCs w:val="20"/>
              </w:rPr>
              <w:t>№</w:t>
            </w:r>
          </w:p>
        </w:tc>
        <w:tc>
          <w:tcPr>
            <w:tcW w:w="1400" w:type="pct"/>
            <w:vMerge w:val="restart"/>
            <w:shd w:val="clear" w:color="auto" w:fill="auto"/>
            <w:vAlign w:val="center"/>
          </w:tcPr>
          <w:p w:rsidR="0040300E" w:rsidRPr="00FA1040" w:rsidRDefault="0040300E" w:rsidP="00EF6C41">
            <w:pPr>
              <w:pStyle w:val="aff8"/>
              <w:jc w:val="center"/>
              <w:rPr>
                <w:rFonts w:ascii="Times New Roman" w:hAnsi="Times New Roman"/>
                <w:b/>
                <w:sz w:val="20"/>
                <w:szCs w:val="20"/>
              </w:rPr>
            </w:pPr>
            <w:r w:rsidRPr="00FA1040">
              <w:rPr>
                <w:rFonts w:ascii="Times New Roman" w:hAnsi="Times New Roman"/>
                <w:b/>
                <w:sz w:val="20"/>
                <w:szCs w:val="20"/>
              </w:rPr>
              <w:t>Операция по обязательствам</w:t>
            </w:r>
          </w:p>
        </w:tc>
        <w:tc>
          <w:tcPr>
            <w:tcW w:w="3239" w:type="pct"/>
            <w:gridSpan w:val="3"/>
            <w:shd w:val="clear" w:color="auto" w:fill="auto"/>
            <w:vAlign w:val="center"/>
          </w:tcPr>
          <w:p w:rsidR="0040300E" w:rsidRPr="00FA1040" w:rsidRDefault="0040300E" w:rsidP="00EF6C41">
            <w:pPr>
              <w:pStyle w:val="aff8"/>
              <w:jc w:val="center"/>
              <w:rPr>
                <w:rFonts w:ascii="Times New Roman" w:hAnsi="Times New Roman"/>
                <w:b/>
                <w:sz w:val="20"/>
                <w:szCs w:val="20"/>
              </w:rPr>
            </w:pPr>
            <w:r w:rsidRPr="00FA1040">
              <w:rPr>
                <w:rFonts w:ascii="Times New Roman" w:hAnsi="Times New Roman"/>
                <w:b/>
                <w:sz w:val="20"/>
                <w:szCs w:val="20"/>
              </w:rPr>
              <w:t>Принятие обязательств</w:t>
            </w:r>
          </w:p>
        </w:tc>
      </w:tr>
      <w:tr w:rsidR="00ED1AC2" w:rsidRPr="00FA1040" w:rsidTr="00753F07">
        <w:trPr>
          <w:tblHeader/>
        </w:trPr>
        <w:tc>
          <w:tcPr>
            <w:tcW w:w="361" w:type="pct"/>
            <w:vMerge/>
            <w:shd w:val="clear" w:color="auto" w:fill="auto"/>
            <w:vAlign w:val="center"/>
          </w:tcPr>
          <w:p w:rsidR="0040300E" w:rsidRPr="00FA1040" w:rsidRDefault="0040300E" w:rsidP="00EF6C41">
            <w:pPr>
              <w:pStyle w:val="aff8"/>
              <w:jc w:val="center"/>
              <w:rPr>
                <w:rFonts w:ascii="Times New Roman" w:hAnsi="Times New Roman"/>
                <w:b/>
                <w:sz w:val="20"/>
                <w:szCs w:val="20"/>
              </w:rPr>
            </w:pPr>
          </w:p>
        </w:tc>
        <w:tc>
          <w:tcPr>
            <w:tcW w:w="1400" w:type="pct"/>
            <w:vMerge/>
            <w:shd w:val="clear" w:color="auto" w:fill="auto"/>
            <w:vAlign w:val="center"/>
          </w:tcPr>
          <w:p w:rsidR="0040300E" w:rsidRPr="00FA1040" w:rsidRDefault="0040300E" w:rsidP="00EF6C41">
            <w:pPr>
              <w:pStyle w:val="aff8"/>
              <w:jc w:val="center"/>
              <w:rPr>
                <w:rFonts w:ascii="Times New Roman" w:hAnsi="Times New Roman"/>
                <w:b/>
                <w:sz w:val="20"/>
                <w:szCs w:val="20"/>
              </w:rPr>
            </w:pPr>
          </w:p>
        </w:tc>
        <w:tc>
          <w:tcPr>
            <w:tcW w:w="1126" w:type="pct"/>
            <w:shd w:val="clear" w:color="auto" w:fill="auto"/>
            <w:vAlign w:val="center"/>
          </w:tcPr>
          <w:p w:rsidR="0040300E" w:rsidRPr="00FA1040" w:rsidRDefault="0040300E" w:rsidP="00EF6C41">
            <w:pPr>
              <w:pStyle w:val="aff8"/>
              <w:jc w:val="center"/>
              <w:rPr>
                <w:rFonts w:ascii="Times New Roman" w:hAnsi="Times New Roman"/>
                <w:b/>
                <w:sz w:val="20"/>
                <w:szCs w:val="20"/>
              </w:rPr>
            </w:pPr>
            <w:r w:rsidRPr="00FA1040">
              <w:rPr>
                <w:rFonts w:ascii="Times New Roman" w:hAnsi="Times New Roman"/>
                <w:b/>
                <w:sz w:val="20"/>
                <w:szCs w:val="20"/>
              </w:rPr>
              <w:t>Момент отражения в учете</w:t>
            </w:r>
          </w:p>
        </w:tc>
        <w:tc>
          <w:tcPr>
            <w:tcW w:w="1053" w:type="pct"/>
            <w:shd w:val="clear" w:color="auto" w:fill="auto"/>
            <w:vAlign w:val="center"/>
          </w:tcPr>
          <w:p w:rsidR="0040300E" w:rsidRPr="00FA1040" w:rsidRDefault="0040300E" w:rsidP="00EF6C41">
            <w:pPr>
              <w:pStyle w:val="aff8"/>
              <w:jc w:val="center"/>
              <w:rPr>
                <w:rFonts w:ascii="Times New Roman" w:hAnsi="Times New Roman"/>
                <w:b/>
                <w:sz w:val="20"/>
                <w:szCs w:val="20"/>
              </w:rPr>
            </w:pPr>
            <w:r w:rsidRPr="00FA1040">
              <w:rPr>
                <w:rFonts w:ascii="Times New Roman" w:hAnsi="Times New Roman"/>
                <w:b/>
                <w:sz w:val="20"/>
                <w:szCs w:val="20"/>
              </w:rPr>
              <w:t>Документ-основание</w:t>
            </w:r>
          </w:p>
        </w:tc>
        <w:tc>
          <w:tcPr>
            <w:tcW w:w="1061" w:type="pct"/>
            <w:shd w:val="clear" w:color="auto" w:fill="auto"/>
            <w:vAlign w:val="center"/>
          </w:tcPr>
          <w:p w:rsidR="0040300E" w:rsidRPr="00FA1040" w:rsidRDefault="0040300E" w:rsidP="00EF6C41">
            <w:pPr>
              <w:pStyle w:val="aff8"/>
              <w:jc w:val="center"/>
              <w:rPr>
                <w:rFonts w:ascii="Times New Roman" w:hAnsi="Times New Roman"/>
                <w:b/>
                <w:sz w:val="20"/>
                <w:szCs w:val="20"/>
              </w:rPr>
            </w:pPr>
            <w:r w:rsidRPr="00FA1040">
              <w:rPr>
                <w:rFonts w:ascii="Times New Roman" w:hAnsi="Times New Roman"/>
                <w:b/>
                <w:sz w:val="20"/>
                <w:szCs w:val="20"/>
              </w:rPr>
              <w:t>Сумма обязательств</w:t>
            </w:r>
          </w:p>
        </w:tc>
      </w:tr>
      <w:tr w:rsidR="0040300E" w:rsidRPr="00FA1040" w:rsidTr="00753F07">
        <w:tc>
          <w:tcPr>
            <w:tcW w:w="5000" w:type="pct"/>
            <w:gridSpan w:val="5"/>
            <w:shd w:val="clear" w:color="auto" w:fill="auto"/>
          </w:tcPr>
          <w:p w:rsidR="0040300E" w:rsidRPr="00FA1040" w:rsidRDefault="0040300E" w:rsidP="00EF6C41">
            <w:pPr>
              <w:pStyle w:val="aff8"/>
              <w:numPr>
                <w:ilvl w:val="0"/>
                <w:numId w:val="28"/>
              </w:numPr>
              <w:jc w:val="both"/>
              <w:rPr>
                <w:rFonts w:ascii="Times New Roman" w:hAnsi="Times New Roman"/>
                <w:b/>
                <w:sz w:val="20"/>
                <w:szCs w:val="20"/>
              </w:rPr>
            </w:pPr>
            <w:r w:rsidRPr="00FA1040">
              <w:rPr>
                <w:rFonts w:ascii="Times New Roman" w:hAnsi="Times New Roman"/>
                <w:b/>
                <w:sz w:val="20"/>
                <w:szCs w:val="20"/>
              </w:rPr>
              <w:t>Денежные обязательства по контрактам (договорам)</w:t>
            </w:r>
          </w:p>
        </w:tc>
      </w:tr>
      <w:tr w:rsidR="00ED1AC2" w:rsidRPr="00FA1040" w:rsidTr="00753F07">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lastRenderedPageBreak/>
              <w:t xml:space="preserve">1.1. </w:t>
            </w:r>
          </w:p>
        </w:tc>
        <w:tc>
          <w:tcPr>
            <w:tcW w:w="4639" w:type="pct"/>
            <w:gridSpan w:val="4"/>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Оплата контрактов (договоров) на поставку материальных ценностей:</w:t>
            </w:r>
          </w:p>
        </w:tc>
      </w:tr>
      <w:tr w:rsidR="00ED1AC2" w:rsidRPr="00FA1040" w:rsidTr="00753F07">
        <w:trPr>
          <w:trHeight w:val="1992"/>
        </w:trPr>
        <w:tc>
          <w:tcPr>
            <w:tcW w:w="361" w:type="pct"/>
            <w:shd w:val="clear" w:color="auto" w:fill="auto"/>
          </w:tcPr>
          <w:p w:rsidR="0040300E" w:rsidRPr="00FA1040" w:rsidRDefault="0040300E" w:rsidP="00EF6C41">
            <w:pPr>
              <w:pStyle w:val="aff8"/>
              <w:jc w:val="both"/>
              <w:rPr>
                <w:rFonts w:ascii="Times New Roman" w:hAnsi="Times New Roman"/>
                <w:sz w:val="20"/>
                <w:szCs w:val="20"/>
              </w:rPr>
            </w:pP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на оплату аванса</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принятия к оплате счетов на предоплату, дата, определенная условиями договора (контракта)</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Счет</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Условия договора</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аванса</w:t>
            </w:r>
          </w:p>
        </w:tc>
      </w:tr>
      <w:tr w:rsidR="00ED1AC2" w:rsidRPr="00FA1040" w:rsidTr="00753F07">
        <w:trPr>
          <w:trHeight w:val="2957"/>
        </w:trPr>
        <w:tc>
          <w:tcPr>
            <w:tcW w:w="361" w:type="pct"/>
            <w:shd w:val="clear" w:color="auto" w:fill="auto"/>
          </w:tcPr>
          <w:p w:rsidR="0040300E" w:rsidRPr="00FA1040" w:rsidRDefault="0040300E" w:rsidP="00EF6C41">
            <w:pPr>
              <w:pStyle w:val="aff8"/>
              <w:jc w:val="both"/>
              <w:rPr>
                <w:rFonts w:ascii="Times New Roman" w:hAnsi="Times New Roman"/>
                <w:sz w:val="20"/>
                <w:szCs w:val="20"/>
              </w:rPr>
            </w:pP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за фактическую поставку</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подписания подтверждающих документов</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Товарная </w:t>
            </w:r>
            <w:r w:rsidR="0040300E" w:rsidRPr="00FA1040">
              <w:rPr>
                <w:rFonts w:ascii="Times New Roman" w:hAnsi="Times New Roman"/>
                <w:sz w:val="20"/>
                <w:szCs w:val="20"/>
              </w:rPr>
              <w:t xml:space="preserve">накладная и (или) </w:t>
            </w:r>
            <w:r w:rsidRPr="00FA1040">
              <w:rPr>
                <w:rFonts w:ascii="Times New Roman" w:hAnsi="Times New Roman"/>
                <w:sz w:val="20"/>
                <w:szCs w:val="20"/>
              </w:rPr>
              <w:t xml:space="preserve">Акт </w:t>
            </w:r>
            <w:r w:rsidR="0040300E" w:rsidRPr="00FA1040">
              <w:rPr>
                <w:rFonts w:ascii="Times New Roman" w:hAnsi="Times New Roman"/>
                <w:sz w:val="20"/>
                <w:szCs w:val="20"/>
              </w:rPr>
              <w:t>приемки-передачи</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начисленного обязательства за минусом ранее выплаченного аванса</w:t>
            </w:r>
          </w:p>
        </w:tc>
      </w:tr>
      <w:tr w:rsidR="00ED1AC2" w:rsidRPr="00FA1040" w:rsidTr="00753F07">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t>1.2.</w:t>
            </w:r>
          </w:p>
        </w:tc>
        <w:tc>
          <w:tcPr>
            <w:tcW w:w="4639" w:type="pct"/>
            <w:gridSpan w:val="4"/>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Оплата контрактов (договоров) на выполнение работ, оказание услуг, в том числе:</w:t>
            </w:r>
          </w:p>
        </w:tc>
      </w:tr>
      <w:tr w:rsidR="00ED1AC2" w:rsidRPr="00FA1040" w:rsidTr="00753F07">
        <w:trPr>
          <w:cantSplit/>
        </w:trPr>
        <w:tc>
          <w:tcPr>
            <w:tcW w:w="361" w:type="pct"/>
            <w:shd w:val="clear" w:color="auto" w:fill="auto"/>
          </w:tcPr>
          <w:p w:rsidR="0040300E" w:rsidRPr="00FA1040" w:rsidRDefault="0040300E" w:rsidP="00EF6C41">
            <w:pPr>
              <w:pStyle w:val="aff8"/>
              <w:jc w:val="both"/>
              <w:rPr>
                <w:rFonts w:ascii="Times New Roman" w:hAnsi="Times New Roman"/>
                <w:sz w:val="20"/>
                <w:szCs w:val="20"/>
              </w:rPr>
            </w:pP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контракты (договоры) на оказание коммунальных, эксплуатационных услуг, услуг связи</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подписания подтверждающих документов</w:t>
            </w:r>
          </w:p>
          <w:p w:rsidR="0040300E" w:rsidRPr="00FA1040" w:rsidRDefault="0040300E" w:rsidP="00EF6C41">
            <w:pPr>
              <w:pStyle w:val="aff8"/>
              <w:jc w:val="both"/>
              <w:rPr>
                <w:rFonts w:ascii="Times New Roman" w:hAnsi="Times New Roman"/>
                <w:sz w:val="20"/>
                <w:szCs w:val="20"/>
              </w:rPr>
            </w:pPr>
          </w:p>
          <w:p w:rsidR="0040300E" w:rsidRPr="00FA1040" w:rsidRDefault="0040300E" w:rsidP="00EF6C41">
            <w:pPr>
              <w:pStyle w:val="aff8"/>
              <w:jc w:val="both"/>
              <w:rPr>
                <w:rFonts w:ascii="Times New Roman" w:hAnsi="Times New Roman"/>
                <w:sz w:val="20"/>
                <w:szCs w:val="20"/>
              </w:rPr>
            </w:pPr>
          </w:p>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При задержке документации:</w:t>
            </w:r>
          </w:p>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а) последний день отчетного периода (месяца) на основании расчета </w:t>
            </w:r>
          </w:p>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б) дата поступления документации </w:t>
            </w:r>
            <w:r w:rsidR="00F835D5" w:rsidRPr="00FA1040">
              <w:rPr>
                <w:rFonts w:ascii="Times New Roman" w:hAnsi="Times New Roman"/>
                <w:sz w:val="20"/>
                <w:szCs w:val="20"/>
              </w:rPr>
              <w:t>в Учреждение</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Акт оказания услуг</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Бухгалтерская </w:t>
            </w:r>
            <w:r w:rsidR="0008685E" w:rsidRPr="00FA1040">
              <w:rPr>
                <w:rFonts w:ascii="Times New Roman" w:hAnsi="Times New Roman"/>
                <w:sz w:val="20"/>
                <w:szCs w:val="20"/>
              </w:rPr>
              <w:t>справка (ф.0504833)</w:t>
            </w:r>
          </w:p>
          <w:p w:rsidR="0040300E" w:rsidRPr="00FA1040" w:rsidRDefault="0008685E" w:rsidP="00EF6C41">
            <w:pPr>
              <w:pStyle w:val="aff8"/>
              <w:jc w:val="both"/>
              <w:rPr>
                <w:rFonts w:ascii="Times New Roman" w:hAnsi="Times New Roman"/>
                <w:sz w:val="20"/>
                <w:szCs w:val="20"/>
              </w:rPr>
            </w:pPr>
            <w:r w:rsidRPr="00FA1040">
              <w:rPr>
                <w:rFonts w:ascii="Times New Roman" w:hAnsi="Times New Roman"/>
                <w:sz w:val="20"/>
                <w:szCs w:val="20"/>
              </w:rPr>
              <w:t>другие документы</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начисленного обязательства за минусом ранее выплаченного аванса</w:t>
            </w:r>
          </w:p>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При задержке документации:</w:t>
            </w:r>
          </w:p>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а) в сумме, </w:t>
            </w:r>
            <w:r w:rsidR="00ED1AC2" w:rsidRPr="00FA1040">
              <w:rPr>
                <w:rFonts w:ascii="Times New Roman" w:hAnsi="Times New Roman"/>
                <w:sz w:val="20"/>
                <w:szCs w:val="20"/>
              </w:rPr>
              <w:t xml:space="preserve">рассчитанной исходя из показаний счетчиков и действующих </w:t>
            </w:r>
            <w:r w:rsidR="00F835D5" w:rsidRPr="00FA1040">
              <w:rPr>
                <w:rFonts w:ascii="Times New Roman" w:hAnsi="Times New Roman"/>
                <w:sz w:val="20"/>
                <w:szCs w:val="20"/>
              </w:rPr>
              <w:t xml:space="preserve">тарифов </w:t>
            </w:r>
            <w:r w:rsidR="00D57CDD" w:rsidRPr="00FA1040">
              <w:rPr>
                <w:rFonts w:ascii="Times New Roman" w:hAnsi="Times New Roman"/>
                <w:sz w:val="20"/>
                <w:szCs w:val="20"/>
              </w:rPr>
              <w:t>или</w:t>
            </w:r>
            <w:r w:rsidR="00ED1AC2" w:rsidRPr="00FA1040">
              <w:rPr>
                <w:rFonts w:ascii="Times New Roman" w:hAnsi="Times New Roman"/>
                <w:sz w:val="20"/>
                <w:szCs w:val="20"/>
              </w:rPr>
              <w:t xml:space="preserve"> по данным за предшествующие периоды </w:t>
            </w:r>
          </w:p>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б) корректировка расчетной суммы в соответствии с полученными документами </w:t>
            </w:r>
          </w:p>
        </w:tc>
      </w:tr>
      <w:tr w:rsidR="00ED1AC2" w:rsidRPr="00FA1040" w:rsidTr="00753F07">
        <w:tc>
          <w:tcPr>
            <w:tcW w:w="361" w:type="pct"/>
            <w:shd w:val="clear" w:color="auto" w:fill="auto"/>
          </w:tcPr>
          <w:p w:rsidR="0040300E" w:rsidRPr="00FA1040" w:rsidRDefault="0040300E" w:rsidP="00EF6C41">
            <w:pPr>
              <w:pStyle w:val="aff8"/>
              <w:jc w:val="both"/>
              <w:rPr>
                <w:rFonts w:ascii="Times New Roman" w:hAnsi="Times New Roman"/>
                <w:sz w:val="20"/>
                <w:szCs w:val="20"/>
              </w:rPr>
            </w:pP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контракты (договоры) на выполнение подрядных работ по модернизации основных средств, текущему и капитальному ремонту зданий, сооружений</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подписания подтверждающих документов</w:t>
            </w:r>
          </w:p>
          <w:p w:rsidR="0040300E" w:rsidRPr="00FA1040" w:rsidRDefault="0040300E" w:rsidP="00EF6C41">
            <w:pPr>
              <w:pStyle w:val="aff8"/>
              <w:jc w:val="both"/>
              <w:rPr>
                <w:rFonts w:ascii="Times New Roman" w:hAnsi="Times New Roman"/>
                <w:sz w:val="20"/>
                <w:szCs w:val="20"/>
              </w:rPr>
            </w:pP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Акт выполненных работ</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Справка </w:t>
            </w:r>
            <w:r w:rsidR="0040300E" w:rsidRPr="00FA1040">
              <w:rPr>
                <w:rFonts w:ascii="Times New Roman" w:hAnsi="Times New Roman"/>
                <w:sz w:val="20"/>
                <w:szCs w:val="20"/>
              </w:rPr>
              <w:t>о стоимости выполненных работ и затрат (форма КС-3)</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начисленного обязательства за минусом ранее выплаченного аванса</w:t>
            </w:r>
          </w:p>
        </w:tc>
      </w:tr>
      <w:tr w:rsidR="00ED1AC2" w:rsidRPr="00FA1040" w:rsidTr="00753F07">
        <w:tc>
          <w:tcPr>
            <w:tcW w:w="361" w:type="pct"/>
            <w:shd w:val="clear" w:color="auto" w:fill="auto"/>
          </w:tcPr>
          <w:p w:rsidR="0040300E" w:rsidRPr="00FA1040" w:rsidRDefault="0040300E" w:rsidP="00EF6C41">
            <w:pPr>
              <w:pStyle w:val="aff8"/>
              <w:jc w:val="both"/>
              <w:rPr>
                <w:rFonts w:ascii="Times New Roman" w:hAnsi="Times New Roman"/>
                <w:sz w:val="20"/>
                <w:szCs w:val="20"/>
              </w:rPr>
            </w:pP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контракты (договоры) на выполнение иных работ (оказание иных услуг)</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подписания подтверждающих документов</w:t>
            </w:r>
          </w:p>
          <w:p w:rsidR="0040300E" w:rsidRPr="00FA1040" w:rsidRDefault="0040300E" w:rsidP="00EF6C41">
            <w:pPr>
              <w:pStyle w:val="aff8"/>
              <w:jc w:val="both"/>
              <w:rPr>
                <w:rFonts w:ascii="Times New Roman" w:hAnsi="Times New Roman"/>
                <w:sz w:val="20"/>
                <w:szCs w:val="20"/>
              </w:rPr>
            </w:pPr>
          </w:p>
        </w:tc>
        <w:tc>
          <w:tcPr>
            <w:tcW w:w="1053" w:type="pct"/>
            <w:shd w:val="clear" w:color="auto" w:fill="auto"/>
          </w:tcPr>
          <w:p w:rsidR="0040300E" w:rsidRPr="00FA1040" w:rsidRDefault="0008685E" w:rsidP="00EF6C41">
            <w:pPr>
              <w:pStyle w:val="aff8"/>
              <w:jc w:val="both"/>
              <w:rPr>
                <w:rFonts w:ascii="Times New Roman" w:hAnsi="Times New Roman"/>
                <w:sz w:val="20"/>
                <w:szCs w:val="20"/>
              </w:rPr>
            </w:pPr>
            <w:r w:rsidRPr="00FA1040">
              <w:rPr>
                <w:rFonts w:ascii="Times New Roman" w:hAnsi="Times New Roman"/>
                <w:sz w:val="20"/>
                <w:szCs w:val="20"/>
              </w:rPr>
              <w:t xml:space="preserve">акт </w:t>
            </w:r>
            <w:r w:rsidR="0040300E" w:rsidRPr="00FA1040">
              <w:rPr>
                <w:rFonts w:ascii="Times New Roman" w:hAnsi="Times New Roman"/>
                <w:sz w:val="20"/>
                <w:szCs w:val="20"/>
              </w:rPr>
              <w:t xml:space="preserve">выполненных </w:t>
            </w:r>
            <w:r w:rsidRPr="00FA1040">
              <w:rPr>
                <w:rFonts w:ascii="Times New Roman" w:hAnsi="Times New Roman"/>
                <w:sz w:val="20"/>
                <w:szCs w:val="20"/>
              </w:rPr>
              <w:t>работ (оказанных услуг)</w:t>
            </w:r>
          </w:p>
          <w:p w:rsidR="0040300E" w:rsidRPr="00FA1040" w:rsidRDefault="0008685E" w:rsidP="00EF6C41">
            <w:pPr>
              <w:pStyle w:val="aff8"/>
              <w:jc w:val="both"/>
              <w:rPr>
                <w:rFonts w:ascii="Times New Roman" w:hAnsi="Times New Roman"/>
                <w:sz w:val="20"/>
                <w:szCs w:val="20"/>
              </w:rPr>
            </w:pPr>
            <w:r w:rsidRPr="00FA1040">
              <w:rPr>
                <w:rFonts w:ascii="Times New Roman" w:hAnsi="Times New Roman"/>
                <w:sz w:val="20"/>
                <w:szCs w:val="20"/>
              </w:rPr>
              <w:t xml:space="preserve">иной документ, подтверждающий </w:t>
            </w:r>
            <w:r w:rsidR="0040300E" w:rsidRPr="00FA1040">
              <w:rPr>
                <w:rFonts w:ascii="Times New Roman" w:hAnsi="Times New Roman"/>
                <w:sz w:val="20"/>
                <w:szCs w:val="20"/>
              </w:rPr>
              <w:t>выполнение работ (оказание услуг)</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начисленного обязательства за минусом ранее выплаченного аванса</w:t>
            </w:r>
          </w:p>
        </w:tc>
      </w:tr>
      <w:tr w:rsidR="00ED1AC2" w:rsidRPr="00FA1040" w:rsidTr="00753F07">
        <w:tc>
          <w:tcPr>
            <w:tcW w:w="361" w:type="pct"/>
            <w:shd w:val="clear" w:color="auto" w:fill="auto"/>
          </w:tcPr>
          <w:p w:rsidR="0040300E" w:rsidRPr="00FA1040" w:rsidRDefault="0040300E" w:rsidP="00EF6C41">
            <w:pPr>
              <w:pStyle w:val="aff8"/>
              <w:jc w:val="both"/>
              <w:rPr>
                <w:rFonts w:ascii="Times New Roman" w:hAnsi="Times New Roman"/>
                <w:sz w:val="20"/>
                <w:szCs w:val="20"/>
              </w:rPr>
            </w:pP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по договорам аренды</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Более ранняя дата из следующих дат: дата подписания договора или дата принятия Учреждением обязательств в </w:t>
            </w:r>
            <w:r w:rsidRPr="00FA1040">
              <w:rPr>
                <w:rFonts w:ascii="Times New Roman" w:hAnsi="Times New Roman"/>
                <w:sz w:val="20"/>
                <w:szCs w:val="20"/>
              </w:rPr>
              <w:lastRenderedPageBreak/>
              <w:t>отношении основных условий, предусмотренных договором</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lastRenderedPageBreak/>
              <w:t>Контракт (договор)</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В сумме заключенного контракта (договора) с учетом финансовых периодов, в которых он будет исполнен</w:t>
            </w:r>
          </w:p>
        </w:tc>
      </w:tr>
      <w:tr w:rsidR="00ED1AC2" w:rsidRPr="00FA1040" w:rsidTr="00753F07">
        <w:trPr>
          <w:cantSplit/>
          <w:trHeight w:val="2183"/>
        </w:trPr>
        <w:tc>
          <w:tcPr>
            <w:tcW w:w="361" w:type="pct"/>
            <w:shd w:val="clear" w:color="auto" w:fill="auto"/>
          </w:tcPr>
          <w:p w:rsidR="0040300E" w:rsidRPr="00FA1040" w:rsidRDefault="0040300E" w:rsidP="00EF6C41">
            <w:pPr>
              <w:pStyle w:val="aff8"/>
              <w:jc w:val="both"/>
              <w:rPr>
                <w:rFonts w:ascii="Times New Roman" w:hAnsi="Times New Roman"/>
                <w:sz w:val="20"/>
                <w:szCs w:val="20"/>
              </w:rPr>
            </w:pP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принятие денежного обязательства в том </w:t>
            </w:r>
          </w:p>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случае, если контрактом (договором) </w:t>
            </w:r>
          </w:p>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предусмотрена выплата аванса (за исключением договора аренды)</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определенная условиями контракта (договора)</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Контракт (договор)</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Счет на оплату</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аванса</w:t>
            </w:r>
          </w:p>
        </w:tc>
      </w:tr>
      <w:tr w:rsidR="0040300E" w:rsidRPr="00FA1040" w:rsidTr="00753F07">
        <w:tc>
          <w:tcPr>
            <w:tcW w:w="5000" w:type="pct"/>
            <w:gridSpan w:val="5"/>
            <w:shd w:val="clear" w:color="auto" w:fill="auto"/>
          </w:tcPr>
          <w:p w:rsidR="0040300E" w:rsidRPr="00FA1040" w:rsidRDefault="0040300E" w:rsidP="00EF6C41">
            <w:pPr>
              <w:pStyle w:val="aff8"/>
              <w:numPr>
                <w:ilvl w:val="0"/>
                <w:numId w:val="28"/>
              </w:numPr>
              <w:jc w:val="both"/>
              <w:rPr>
                <w:rFonts w:ascii="Times New Roman" w:hAnsi="Times New Roman"/>
                <w:b/>
                <w:sz w:val="20"/>
                <w:szCs w:val="20"/>
              </w:rPr>
            </w:pPr>
            <w:r w:rsidRPr="00FA1040">
              <w:rPr>
                <w:rFonts w:ascii="Times New Roman" w:hAnsi="Times New Roman"/>
                <w:b/>
                <w:sz w:val="20"/>
                <w:szCs w:val="20"/>
              </w:rPr>
              <w:t>Денежные обязательства, связанные с расчетами с работниками</w:t>
            </w:r>
          </w:p>
        </w:tc>
      </w:tr>
      <w:tr w:rsidR="00ED1AC2" w:rsidRPr="00FA1040" w:rsidTr="00753F07">
        <w:trPr>
          <w:trHeight w:val="2693"/>
        </w:trPr>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t>2.1.</w:t>
            </w: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По начислениям в соответствии с </w:t>
            </w:r>
            <w:r w:rsidR="004C46BD" w:rsidRPr="00FA1040">
              <w:rPr>
                <w:rFonts w:ascii="Times New Roman" w:hAnsi="Times New Roman"/>
                <w:sz w:val="20"/>
                <w:szCs w:val="20"/>
              </w:rPr>
              <w:t>ТК</w:t>
            </w:r>
            <w:r w:rsidRPr="00FA1040">
              <w:rPr>
                <w:rFonts w:ascii="Times New Roman" w:hAnsi="Times New Roman"/>
                <w:sz w:val="20"/>
                <w:szCs w:val="20"/>
              </w:rPr>
              <w:t xml:space="preserve"> РФ</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утверждения (подписания) соответствующих документов</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Расчетные ведомости </w:t>
            </w:r>
            <w:r w:rsidRPr="00FA1040">
              <w:rPr>
                <w:rFonts w:ascii="Times New Roman" w:hAnsi="Times New Roman"/>
                <w:sz w:val="20"/>
                <w:szCs w:val="20"/>
              </w:rPr>
              <w:br/>
              <w:t>(ф. 0504402)</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Расчетно-платежные ведомости </w:t>
            </w:r>
            <w:r w:rsidRPr="00FA1040">
              <w:rPr>
                <w:rFonts w:ascii="Times New Roman" w:hAnsi="Times New Roman"/>
                <w:sz w:val="20"/>
                <w:szCs w:val="20"/>
              </w:rPr>
              <w:br/>
              <w:t>(ф. 0504401)</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начисленных обязательств (выплат)</w:t>
            </w:r>
          </w:p>
        </w:tc>
      </w:tr>
      <w:tr w:rsidR="00ED1AC2" w:rsidRPr="00FA1040" w:rsidTr="00753F07">
        <w:trPr>
          <w:trHeight w:val="1419"/>
        </w:trPr>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t>2.2.</w:t>
            </w: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Выдача денежных средств под отчет сотруднику на приобретение товаров (работ, услуг)</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утверждения (подписания) заявления руководителем</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Письменное заявление на выдачу денежных средств под отчет</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утвержденных выплат</w:t>
            </w:r>
          </w:p>
        </w:tc>
      </w:tr>
      <w:tr w:rsidR="00ED1AC2" w:rsidRPr="00FA1040" w:rsidTr="00753F07">
        <w:trPr>
          <w:trHeight w:val="2262"/>
        </w:trPr>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t>2.3.</w:t>
            </w: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Корректировка ранее принятых обязательств в момент принятия к учету авансового отчета </w:t>
            </w:r>
            <w:r w:rsidR="007B71A8" w:rsidRPr="00FA1040">
              <w:rPr>
                <w:rFonts w:ascii="Times New Roman" w:hAnsi="Times New Roman"/>
                <w:sz w:val="20"/>
                <w:szCs w:val="20"/>
              </w:rPr>
              <w:br/>
            </w:r>
            <w:r w:rsidRPr="00FA1040">
              <w:rPr>
                <w:rFonts w:ascii="Times New Roman" w:hAnsi="Times New Roman"/>
                <w:sz w:val="20"/>
                <w:szCs w:val="20"/>
              </w:rPr>
              <w:t>(ф. 0504505)</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утверждения авансового отчета (ф. 0504505) руководителем</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Авансовый отчет (ф. 050</w:t>
            </w:r>
            <w:r w:rsidR="0008685E" w:rsidRPr="00FA1040">
              <w:rPr>
                <w:rFonts w:ascii="Times New Roman" w:hAnsi="Times New Roman"/>
                <w:sz w:val="20"/>
                <w:szCs w:val="20"/>
              </w:rPr>
              <w:t>4505)</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При перерасходе – в сторону увеличения; </w:t>
            </w:r>
          </w:p>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При экономии – в сторону уменьшения методом «Красное </w:t>
            </w:r>
            <w:proofErr w:type="spellStart"/>
            <w:r w:rsidRPr="00FA1040">
              <w:rPr>
                <w:rFonts w:ascii="Times New Roman" w:hAnsi="Times New Roman"/>
                <w:sz w:val="20"/>
                <w:szCs w:val="20"/>
              </w:rPr>
              <w:t>сторно</w:t>
            </w:r>
            <w:proofErr w:type="spellEnd"/>
            <w:r w:rsidRPr="00FA1040">
              <w:rPr>
                <w:rFonts w:ascii="Times New Roman" w:hAnsi="Times New Roman"/>
                <w:sz w:val="20"/>
                <w:szCs w:val="20"/>
              </w:rPr>
              <w:t>»</w:t>
            </w:r>
          </w:p>
        </w:tc>
      </w:tr>
      <w:tr w:rsidR="00ED1AC2" w:rsidRPr="00FA1040" w:rsidTr="00753F07">
        <w:trPr>
          <w:trHeight w:val="4776"/>
        </w:trPr>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lastRenderedPageBreak/>
              <w:t>2.4.</w:t>
            </w:r>
          </w:p>
        </w:tc>
        <w:tc>
          <w:tcPr>
            <w:tcW w:w="1400" w:type="pct"/>
            <w:shd w:val="clear" w:color="auto" w:fill="auto"/>
          </w:tcPr>
          <w:p w:rsidR="0040300E" w:rsidRPr="00FA1040" w:rsidRDefault="0062756B" w:rsidP="00EF6C41">
            <w:pPr>
              <w:pStyle w:val="aff8"/>
              <w:jc w:val="both"/>
              <w:rPr>
                <w:rFonts w:ascii="Times New Roman" w:hAnsi="Times New Roman"/>
                <w:sz w:val="20"/>
                <w:szCs w:val="20"/>
              </w:rPr>
            </w:pPr>
            <w:r w:rsidRPr="00FA1040">
              <w:rPr>
                <w:rFonts w:ascii="Times New Roman" w:hAnsi="Times New Roman"/>
                <w:sz w:val="20"/>
                <w:szCs w:val="20"/>
              </w:rPr>
              <w:t>К</w:t>
            </w:r>
            <w:r w:rsidR="0040300E" w:rsidRPr="00FA1040">
              <w:rPr>
                <w:rFonts w:ascii="Times New Roman" w:hAnsi="Times New Roman"/>
                <w:sz w:val="20"/>
                <w:szCs w:val="20"/>
              </w:rPr>
              <w:t xml:space="preserve">омпенсационные выплаты в </w:t>
            </w:r>
            <w:r w:rsidR="007E1BDC" w:rsidRPr="00FA1040">
              <w:rPr>
                <w:rFonts w:ascii="Times New Roman" w:hAnsi="Times New Roman"/>
                <w:sz w:val="20"/>
                <w:szCs w:val="20"/>
              </w:rPr>
              <w:t xml:space="preserve">установленном </w:t>
            </w:r>
            <w:r w:rsidR="0040300E" w:rsidRPr="00FA1040">
              <w:rPr>
                <w:rFonts w:ascii="Times New Roman" w:hAnsi="Times New Roman"/>
                <w:sz w:val="20"/>
                <w:szCs w:val="20"/>
              </w:rPr>
              <w:t>размере сотрудникам (работникам), находящимся в отпуске по уходу за ребенком до достижения им возраста 3 лет</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утверждения (подписания) соответствующих документов</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Расчетные ведомости </w:t>
            </w:r>
            <w:r w:rsidRPr="00FA1040">
              <w:rPr>
                <w:rFonts w:ascii="Times New Roman" w:hAnsi="Times New Roman"/>
                <w:sz w:val="20"/>
                <w:szCs w:val="20"/>
              </w:rPr>
              <w:br/>
              <w:t>(ф. 0504402)</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Расчетно-платежные ведомости </w:t>
            </w:r>
            <w:r w:rsidRPr="00FA1040">
              <w:rPr>
                <w:rFonts w:ascii="Times New Roman" w:hAnsi="Times New Roman"/>
                <w:sz w:val="20"/>
                <w:szCs w:val="20"/>
              </w:rPr>
              <w:br/>
              <w:t>(ф. 0504401)</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Документы, подтверждающие наступление выплат</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утвержденных выплат</w:t>
            </w:r>
          </w:p>
        </w:tc>
      </w:tr>
      <w:tr w:rsidR="0040300E" w:rsidRPr="00FA1040" w:rsidTr="00753F07">
        <w:tc>
          <w:tcPr>
            <w:tcW w:w="5000" w:type="pct"/>
            <w:gridSpan w:val="5"/>
            <w:shd w:val="clear" w:color="auto" w:fill="auto"/>
          </w:tcPr>
          <w:p w:rsidR="0040300E" w:rsidRPr="00FA1040" w:rsidRDefault="0040300E" w:rsidP="00EF6C41">
            <w:pPr>
              <w:pStyle w:val="aff8"/>
              <w:numPr>
                <w:ilvl w:val="0"/>
                <w:numId w:val="28"/>
              </w:numPr>
              <w:jc w:val="both"/>
              <w:rPr>
                <w:rFonts w:ascii="Times New Roman" w:hAnsi="Times New Roman"/>
                <w:b/>
                <w:sz w:val="20"/>
                <w:szCs w:val="20"/>
              </w:rPr>
            </w:pPr>
            <w:r w:rsidRPr="00FA1040">
              <w:rPr>
                <w:rFonts w:ascii="Times New Roman" w:hAnsi="Times New Roman"/>
                <w:b/>
                <w:sz w:val="20"/>
                <w:szCs w:val="20"/>
              </w:rPr>
              <w:t>Денежные обязательства, связанные с расчетами с бюджетом по налогам и страховым взносам</w:t>
            </w:r>
          </w:p>
        </w:tc>
      </w:tr>
      <w:tr w:rsidR="00ED1AC2" w:rsidRPr="00FA1040" w:rsidTr="00753F07">
        <w:trPr>
          <w:cantSplit/>
        </w:trPr>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t>3.1.</w:t>
            </w: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принятия обязательства</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Расчетные ведомости </w:t>
            </w:r>
            <w:r w:rsidRPr="00FA1040">
              <w:rPr>
                <w:rFonts w:ascii="Times New Roman" w:hAnsi="Times New Roman"/>
                <w:sz w:val="20"/>
                <w:szCs w:val="20"/>
              </w:rPr>
              <w:br/>
              <w:t>(ф. 0504402)</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Расчетн</w:t>
            </w:r>
            <w:r w:rsidR="0008685E" w:rsidRPr="00FA1040">
              <w:rPr>
                <w:rFonts w:ascii="Times New Roman" w:hAnsi="Times New Roman"/>
                <w:sz w:val="20"/>
                <w:szCs w:val="20"/>
              </w:rPr>
              <w:t xml:space="preserve">о-платежные ведомости </w:t>
            </w:r>
            <w:r w:rsidR="0008685E" w:rsidRPr="00FA1040">
              <w:rPr>
                <w:rFonts w:ascii="Times New Roman" w:hAnsi="Times New Roman"/>
                <w:sz w:val="20"/>
                <w:szCs w:val="20"/>
              </w:rPr>
              <w:br/>
              <w:t>(ф. 0504401)</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Карточки учета</w:t>
            </w:r>
            <w:r w:rsidR="006676A8" w:rsidRPr="00FA1040">
              <w:rPr>
                <w:rFonts w:ascii="Times New Roman" w:hAnsi="Times New Roman"/>
                <w:sz w:val="20"/>
                <w:szCs w:val="20"/>
              </w:rPr>
              <w:t xml:space="preserve"> </w:t>
            </w:r>
            <w:r w:rsidR="00B67FE9" w:rsidRPr="00FA1040">
              <w:rPr>
                <w:rFonts w:ascii="Times New Roman" w:hAnsi="Times New Roman"/>
                <w:sz w:val="20"/>
                <w:szCs w:val="20"/>
              </w:rPr>
              <w:t>с</w:t>
            </w:r>
            <w:r w:rsidRPr="00FA1040">
              <w:rPr>
                <w:rFonts w:ascii="Times New Roman" w:hAnsi="Times New Roman"/>
                <w:sz w:val="20"/>
                <w:szCs w:val="20"/>
              </w:rPr>
              <w:t>умм</w:t>
            </w:r>
            <w:r w:rsidR="00B67FE9" w:rsidRPr="00FA1040">
              <w:rPr>
                <w:rFonts w:ascii="Times New Roman" w:hAnsi="Times New Roman"/>
                <w:sz w:val="20"/>
                <w:szCs w:val="20"/>
              </w:rPr>
              <w:t>,</w:t>
            </w:r>
            <w:r w:rsidRPr="00FA1040">
              <w:rPr>
                <w:rFonts w:ascii="Times New Roman" w:hAnsi="Times New Roman"/>
                <w:sz w:val="20"/>
                <w:szCs w:val="20"/>
              </w:rPr>
              <w:t xml:space="preserve"> начисленных выплат и иных вознаграждений</w:t>
            </w:r>
            <w:r w:rsidR="00B67FE9" w:rsidRPr="00FA1040">
              <w:rPr>
                <w:rFonts w:ascii="Times New Roman" w:hAnsi="Times New Roman"/>
                <w:sz w:val="20"/>
                <w:szCs w:val="20"/>
              </w:rPr>
              <w:t>,</w:t>
            </w:r>
            <w:r w:rsidRPr="00FA1040">
              <w:rPr>
                <w:rFonts w:ascii="Times New Roman" w:hAnsi="Times New Roman"/>
                <w:sz w:val="20"/>
                <w:szCs w:val="20"/>
              </w:rPr>
              <w:t xml:space="preserve"> и сумм начисленных страховых взносов</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начисленных обязательств (платежей)</w:t>
            </w:r>
          </w:p>
        </w:tc>
      </w:tr>
      <w:tr w:rsidR="00ED1AC2" w:rsidRPr="00FA1040" w:rsidTr="00753F07">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t>3.2.</w:t>
            </w: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Уплата налогов (налог на имущество, налог на прибыль, НДС)</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принятия обязательства</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Н</w:t>
            </w:r>
            <w:r w:rsidR="0040300E" w:rsidRPr="00FA1040">
              <w:rPr>
                <w:rFonts w:ascii="Times New Roman" w:hAnsi="Times New Roman"/>
                <w:sz w:val="20"/>
                <w:szCs w:val="20"/>
              </w:rPr>
              <w:t>алоговые декларации, расчеты</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начисленных обязательств (платежей)</w:t>
            </w:r>
          </w:p>
        </w:tc>
      </w:tr>
      <w:tr w:rsidR="0040300E" w:rsidRPr="00FA1040" w:rsidTr="00753F07">
        <w:tc>
          <w:tcPr>
            <w:tcW w:w="5000" w:type="pct"/>
            <w:gridSpan w:val="5"/>
            <w:shd w:val="clear" w:color="auto" w:fill="auto"/>
          </w:tcPr>
          <w:p w:rsidR="0040300E" w:rsidRPr="00FA1040" w:rsidRDefault="0040300E" w:rsidP="00EF6C41">
            <w:pPr>
              <w:pStyle w:val="aff8"/>
              <w:numPr>
                <w:ilvl w:val="0"/>
                <w:numId w:val="28"/>
              </w:numPr>
              <w:jc w:val="both"/>
              <w:rPr>
                <w:rFonts w:ascii="Times New Roman" w:hAnsi="Times New Roman"/>
                <w:b/>
                <w:sz w:val="20"/>
                <w:szCs w:val="20"/>
              </w:rPr>
            </w:pPr>
            <w:r w:rsidRPr="00FA1040">
              <w:rPr>
                <w:rFonts w:ascii="Times New Roman" w:hAnsi="Times New Roman"/>
                <w:b/>
                <w:sz w:val="20"/>
                <w:szCs w:val="20"/>
              </w:rPr>
              <w:t>Денежные обязательства по возмещению вреда, по другим выплатам (госпошлины, сборы, исполнительные документы)</w:t>
            </w:r>
          </w:p>
        </w:tc>
      </w:tr>
      <w:tr w:rsidR="00ED1AC2" w:rsidRPr="00FA1040" w:rsidTr="00753F07">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t>4.1.</w:t>
            </w: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Уплата всех видов сборов, пошлин, патентных платежей</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принятия обязательства</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Бухгалтерские справки </w:t>
            </w:r>
            <w:r w:rsidRPr="00FA1040">
              <w:rPr>
                <w:rFonts w:ascii="Times New Roman" w:hAnsi="Times New Roman"/>
                <w:sz w:val="20"/>
                <w:szCs w:val="20"/>
              </w:rPr>
              <w:br/>
              <w:t>(ф. 0504833) с приложением расчетов</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 xml:space="preserve">Служебные записки (другие распоряжения руководителя </w:t>
            </w:r>
            <w:r w:rsidR="0008685E" w:rsidRPr="00FA1040">
              <w:rPr>
                <w:rFonts w:ascii="Times New Roman" w:hAnsi="Times New Roman"/>
                <w:sz w:val="20"/>
                <w:szCs w:val="20"/>
              </w:rPr>
              <w:t>об уплате)</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начисленных обязательств (платежей)</w:t>
            </w:r>
          </w:p>
        </w:tc>
      </w:tr>
      <w:tr w:rsidR="00ED1AC2" w:rsidRPr="00FA1040" w:rsidTr="00753F07">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t>4.2.</w:t>
            </w: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Уплата штрафных санкций и сумм, предписанных судом</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Дата принятия обязательства</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Исполнительный лист</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Судебный приказ</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Постановления судебных (следственных) органов</w:t>
            </w:r>
          </w:p>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Иные документы, устанавливающие обязательства Учреждения</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начисленных обязательств (платежей)</w:t>
            </w:r>
          </w:p>
        </w:tc>
      </w:tr>
      <w:tr w:rsidR="00ED1AC2" w:rsidRPr="00FA1040" w:rsidTr="00753F07">
        <w:tc>
          <w:tcPr>
            <w:tcW w:w="361" w:type="pct"/>
            <w:shd w:val="clear" w:color="auto" w:fill="auto"/>
          </w:tcPr>
          <w:p w:rsidR="0040300E" w:rsidRPr="00FA1040" w:rsidRDefault="00FA1040" w:rsidP="00EF6C41">
            <w:pPr>
              <w:pStyle w:val="aff8"/>
              <w:jc w:val="both"/>
              <w:rPr>
                <w:rFonts w:ascii="Times New Roman" w:hAnsi="Times New Roman"/>
                <w:sz w:val="20"/>
                <w:szCs w:val="20"/>
              </w:rPr>
            </w:pPr>
            <w:r>
              <w:rPr>
                <w:rFonts w:ascii="Times New Roman" w:hAnsi="Times New Roman"/>
                <w:sz w:val="20"/>
                <w:szCs w:val="20"/>
              </w:rPr>
              <w:t>4.3.</w:t>
            </w:r>
          </w:p>
        </w:tc>
        <w:tc>
          <w:tcPr>
            <w:tcW w:w="1400"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Иные денежные обязательства учреждения, подлежащие исполнению в текущем финансовом году</w:t>
            </w:r>
          </w:p>
        </w:tc>
        <w:tc>
          <w:tcPr>
            <w:tcW w:w="1126"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 xml:space="preserve">Дата поступления документации </w:t>
            </w:r>
            <w:r w:rsidR="0059102D" w:rsidRPr="00FA1040">
              <w:rPr>
                <w:rFonts w:ascii="Times New Roman" w:hAnsi="Times New Roman"/>
                <w:sz w:val="20"/>
                <w:szCs w:val="20"/>
              </w:rPr>
              <w:t>в Учреждение</w:t>
            </w:r>
          </w:p>
        </w:tc>
        <w:tc>
          <w:tcPr>
            <w:tcW w:w="1053" w:type="pct"/>
            <w:shd w:val="clear" w:color="auto" w:fill="auto"/>
          </w:tcPr>
          <w:p w:rsidR="0040300E" w:rsidRPr="00FA1040" w:rsidRDefault="00C74CF1" w:rsidP="00EF6C41">
            <w:pPr>
              <w:pStyle w:val="aff8"/>
              <w:jc w:val="both"/>
              <w:rPr>
                <w:rFonts w:ascii="Times New Roman" w:hAnsi="Times New Roman"/>
                <w:sz w:val="20"/>
                <w:szCs w:val="20"/>
              </w:rPr>
            </w:pPr>
            <w:r w:rsidRPr="00FA1040">
              <w:rPr>
                <w:rFonts w:ascii="Times New Roman" w:hAnsi="Times New Roman"/>
                <w:sz w:val="20"/>
                <w:szCs w:val="20"/>
              </w:rPr>
              <w:t>Д</w:t>
            </w:r>
            <w:r w:rsidR="0040300E" w:rsidRPr="00FA1040">
              <w:rPr>
                <w:rFonts w:ascii="Times New Roman" w:hAnsi="Times New Roman"/>
                <w:sz w:val="20"/>
                <w:szCs w:val="20"/>
              </w:rPr>
              <w:t>окументы, являющиеся основанием для оплаты обязательств</w:t>
            </w:r>
          </w:p>
        </w:tc>
        <w:tc>
          <w:tcPr>
            <w:tcW w:w="1061" w:type="pct"/>
            <w:shd w:val="clear" w:color="auto" w:fill="auto"/>
          </w:tcPr>
          <w:p w:rsidR="0040300E" w:rsidRPr="00FA1040" w:rsidRDefault="0040300E" w:rsidP="00EF6C41">
            <w:pPr>
              <w:pStyle w:val="aff8"/>
              <w:jc w:val="both"/>
              <w:rPr>
                <w:rFonts w:ascii="Times New Roman" w:hAnsi="Times New Roman"/>
                <w:sz w:val="20"/>
                <w:szCs w:val="20"/>
              </w:rPr>
            </w:pPr>
            <w:r w:rsidRPr="00FA1040">
              <w:rPr>
                <w:rFonts w:ascii="Times New Roman" w:hAnsi="Times New Roman"/>
                <w:sz w:val="20"/>
                <w:szCs w:val="20"/>
              </w:rPr>
              <w:t>Сумма принятых обязательств</w:t>
            </w:r>
          </w:p>
        </w:tc>
      </w:tr>
    </w:tbl>
    <w:p w:rsidR="009B0AA0" w:rsidRPr="00C710AE" w:rsidRDefault="009B0AA0" w:rsidP="00EF6C41">
      <w:pPr>
        <w:pStyle w:val="aff8"/>
        <w:ind w:firstLine="709"/>
        <w:jc w:val="both"/>
        <w:rPr>
          <w:rFonts w:ascii="Times New Roman" w:hAnsi="Times New Roman"/>
          <w:sz w:val="24"/>
          <w:szCs w:val="24"/>
        </w:rPr>
      </w:pPr>
    </w:p>
    <w:p w:rsidR="0040300E" w:rsidRPr="00C710AE" w:rsidRDefault="0040300E"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lastRenderedPageBreak/>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40300E" w:rsidRPr="00FA1040" w:rsidRDefault="0040300E" w:rsidP="00EF6C41">
      <w:pPr>
        <w:pStyle w:val="aff8"/>
        <w:numPr>
          <w:ilvl w:val="2"/>
          <w:numId w:val="4"/>
        </w:numPr>
        <w:ind w:left="0" w:firstLine="709"/>
        <w:jc w:val="both"/>
        <w:rPr>
          <w:rFonts w:ascii="Times New Roman" w:hAnsi="Times New Roman"/>
          <w:sz w:val="24"/>
          <w:szCs w:val="24"/>
        </w:rPr>
      </w:pPr>
      <w:r w:rsidRPr="00C710AE">
        <w:rPr>
          <w:rFonts w:ascii="Times New Roman" w:hAnsi="Times New Roman"/>
          <w:sz w:val="24"/>
          <w:szCs w:val="24"/>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p>
    <w:sectPr w:rsidR="0040300E" w:rsidRPr="00FA1040" w:rsidSect="00C710AE">
      <w:footnotePr>
        <w:pos w:val="beneathText"/>
      </w:footnotePr>
      <w:pgSz w:w="11907" w:h="16840" w:code="9"/>
      <w:pgMar w:top="851" w:right="567" w:bottom="851" w:left="1134"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063" w:rsidRDefault="00956063">
      <w:r>
        <w:separator/>
      </w:r>
    </w:p>
  </w:endnote>
  <w:endnote w:type="continuationSeparator" w:id="0">
    <w:p w:rsidR="00956063" w:rsidRDefault="0095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0E" w:rsidRDefault="0085270E" w:rsidP="006874E4">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270E" w:rsidRDefault="0085270E" w:rsidP="001829D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0E" w:rsidRPr="006874E4" w:rsidRDefault="0085270E" w:rsidP="00A46249">
    <w:pPr>
      <w:pStyle w:val="a4"/>
      <w:framePr w:wrap="around" w:vAnchor="text" w:hAnchor="margin" w:xAlign="right" w:y="1"/>
      <w:rPr>
        <w:rStyle w:val="ab"/>
        <w:rFonts w:ascii="Arial Narrow" w:hAnsi="Arial Narrow"/>
        <w:sz w:val="24"/>
      </w:rPr>
    </w:pPr>
    <w:r w:rsidRPr="006874E4">
      <w:rPr>
        <w:rStyle w:val="ab"/>
        <w:rFonts w:ascii="Arial Narrow" w:hAnsi="Arial Narrow"/>
        <w:sz w:val="24"/>
      </w:rPr>
      <w:fldChar w:fldCharType="begin"/>
    </w:r>
    <w:r w:rsidRPr="006874E4">
      <w:rPr>
        <w:rStyle w:val="ab"/>
        <w:rFonts w:ascii="Arial Narrow" w:hAnsi="Arial Narrow"/>
        <w:sz w:val="24"/>
      </w:rPr>
      <w:instrText xml:space="preserve">PAGE  </w:instrText>
    </w:r>
    <w:r w:rsidRPr="006874E4">
      <w:rPr>
        <w:rStyle w:val="ab"/>
        <w:rFonts w:ascii="Arial Narrow" w:hAnsi="Arial Narrow"/>
        <w:sz w:val="24"/>
      </w:rPr>
      <w:fldChar w:fldCharType="separate"/>
    </w:r>
    <w:r>
      <w:rPr>
        <w:rStyle w:val="ab"/>
        <w:rFonts w:ascii="Arial Narrow" w:hAnsi="Arial Narrow"/>
        <w:noProof/>
        <w:sz w:val="24"/>
      </w:rPr>
      <w:t>2</w:t>
    </w:r>
    <w:r w:rsidRPr="006874E4">
      <w:rPr>
        <w:rStyle w:val="ab"/>
        <w:rFonts w:ascii="Arial Narrow" w:hAnsi="Arial Narrow"/>
        <w:sz w:val="24"/>
      </w:rPr>
      <w:fldChar w:fldCharType="end"/>
    </w:r>
  </w:p>
  <w:p w:rsidR="0085270E" w:rsidRPr="006874E4" w:rsidRDefault="0085270E" w:rsidP="006874E4">
    <w:pPr>
      <w:pStyle w:val="a4"/>
      <w:ind w:right="360"/>
      <w:jc w:val="right"/>
      <w:rPr>
        <w:rFonts w:ascii="Arial Narrow" w:hAnsi="Arial Narrow"/>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0E" w:rsidRPr="00B9276E" w:rsidRDefault="0085270E" w:rsidP="00A46249">
    <w:pPr>
      <w:pStyle w:val="a4"/>
      <w:framePr w:wrap="around" w:vAnchor="text" w:hAnchor="margin" w:xAlign="right" w:y="1"/>
      <w:rPr>
        <w:rStyle w:val="ab"/>
        <w:sz w:val="24"/>
      </w:rPr>
    </w:pPr>
    <w:r w:rsidRPr="00B9276E">
      <w:rPr>
        <w:rStyle w:val="ab"/>
        <w:sz w:val="24"/>
      </w:rPr>
      <w:fldChar w:fldCharType="begin"/>
    </w:r>
    <w:r w:rsidRPr="00B9276E">
      <w:rPr>
        <w:rStyle w:val="ab"/>
        <w:sz w:val="24"/>
      </w:rPr>
      <w:instrText xml:space="preserve">PAGE  </w:instrText>
    </w:r>
    <w:r w:rsidRPr="00B9276E">
      <w:rPr>
        <w:rStyle w:val="ab"/>
        <w:sz w:val="24"/>
      </w:rPr>
      <w:fldChar w:fldCharType="separate"/>
    </w:r>
    <w:r w:rsidR="005238A2">
      <w:rPr>
        <w:rStyle w:val="ab"/>
        <w:noProof/>
        <w:sz w:val="24"/>
      </w:rPr>
      <w:t>24</w:t>
    </w:r>
    <w:r w:rsidRPr="00B9276E">
      <w:rPr>
        <w:rStyle w:val="ab"/>
        <w:sz w:val="24"/>
      </w:rPr>
      <w:fldChar w:fldCharType="end"/>
    </w:r>
  </w:p>
  <w:p w:rsidR="0085270E" w:rsidRPr="006874E4" w:rsidRDefault="0085270E" w:rsidP="00C0095D">
    <w:pPr>
      <w:pStyle w:val="a4"/>
      <w:ind w:right="360" w:firstLine="0"/>
      <w:rPr>
        <w:rFonts w:ascii="Arial Narrow" w:hAnsi="Arial Narrow"/>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0E" w:rsidRPr="00B9276E" w:rsidRDefault="0085270E" w:rsidP="00A303B2">
    <w:pPr>
      <w:pStyle w:val="a4"/>
      <w:framePr w:wrap="around" w:vAnchor="text" w:hAnchor="margin" w:xAlign="right" w:y="1"/>
      <w:rPr>
        <w:rStyle w:val="ab"/>
        <w:sz w:val="24"/>
      </w:rPr>
    </w:pPr>
    <w:r w:rsidRPr="00B9276E">
      <w:rPr>
        <w:rStyle w:val="ab"/>
        <w:sz w:val="24"/>
      </w:rPr>
      <w:fldChar w:fldCharType="begin"/>
    </w:r>
    <w:r w:rsidRPr="00B9276E">
      <w:rPr>
        <w:rStyle w:val="ab"/>
        <w:sz w:val="24"/>
      </w:rPr>
      <w:instrText xml:space="preserve">PAGE  </w:instrText>
    </w:r>
    <w:r w:rsidRPr="00B9276E">
      <w:rPr>
        <w:rStyle w:val="ab"/>
        <w:sz w:val="24"/>
      </w:rPr>
      <w:fldChar w:fldCharType="separate"/>
    </w:r>
    <w:r w:rsidR="005238A2">
      <w:rPr>
        <w:rStyle w:val="ab"/>
        <w:noProof/>
        <w:sz w:val="24"/>
      </w:rPr>
      <w:t>11</w:t>
    </w:r>
    <w:r w:rsidRPr="00B9276E">
      <w:rPr>
        <w:rStyle w:val="ab"/>
        <w:sz w:val="24"/>
      </w:rPr>
      <w:fldChar w:fldCharType="end"/>
    </w:r>
  </w:p>
  <w:p w:rsidR="0085270E" w:rsidRPr="006874E4" w:rsidRDefault="0085270E" w:rsidP="003F62A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063" w:rsidRDefault="00956063">
      <w:r>
        <w:separator/>
      </w:r>
    </w:p>
  </w:footnote>
  <w:footnote w:type="continuationSeparator" w:id="0">
    <w:p w:rsidR="00956063" w:rsidRDefault="00956063">
      <w:r>
        <w:continuationSeparator/>
      </w:r>
    </w:p>
  </w:footnote>
  <w:footnote w:id="1">
    <w:p w:rsidR="0085270E" w:rsidRPr="005F7997" w:rsidRDefault="0085270E" w:rsidP="007234D5">
      <w:pPr>
        <w:pStyle w:val="ae"/>
      </w:pPr>
      <w:r w:rsidRPr="005F7997">
        <w:rPr>
          <w:rStyle w:val="af0"/>
        </w:rPr>
        <w:footnoteRef/>
      </w:r>
      <w:r w:rsidRPr="005F7997">
        <w:t xml:space="preserve"> </w:t>
      </w:r>
      <w:r w:rsidRPr="005238A2">
        <w:t>Указывается наименование соответствующего государственного бюджетного учреждения города Москвы</w:t>
      </w:r>
      <w:r w:rsidRPr="009321F2">
        <w:t xml:space="preserve"> </w:t>
      </w:r>
      <w:r w:rsidRPr="005238A2">
        <w:t>(ГБУ «</w:t>
      </w:r>
      <w:proofErr w:type="spellStart"/>
      <w:r w:rsidRPr="005238A2">
        <w:t>Жилищник</w:t>
      </w:r>
      <w:proofErr w:type="spellEnd"/>
      <w:r w:rsidRPr="005238A2">
        <w:t xml:space="preserve"> ____________района»)</w:t>
      </w:r>
    </w:p>
  </w:footnote>
  <w:footnote w:id="2">
    <w:p w:rsidR="0085270E" w:rsidRDefault="0085270E">
      <w:pPr>
        <w:pStyle w:val="ae"/>
      </w:pPr>
      <w:r w:rsidRPr="005238A2">
        <w:rPr>
          <w:rStyle w:val="af0"/>
        </w:rPr>
        <w:footnoteRef/>
      </w:r>
      <w:r w:rsidRPr="005238A2">
        <w:t xml:space="preserve"> Указывается наименование соответствующего государственного бюджетного учреждения города Москвы (ГБУ «</w:t>
      </w:r>
      <w:proofErr w:type="spellStart"/>
      <w:r w:rsidRPr="005238A2">
        <w:t>Жилищник</w:t>
      </w:r>
      <w:proofErr w:type="spellEnd"/>
      <w:r w:rsidRPr="005238A2">
        <w:t xml:space="preserve"> ____________района»).</w:t>
      </w:r>
    </w:p>
  </w:footnote>
  <w:footnote w:id="3">
    <w:p w:rsidR="0085270E" w:rsidRPr="005F7997" w:rsidRDefault="0085270E" w:rsidP="0052707D">
      <w:pPr>
        <w:pStyle w:val="ae"/>
      </w:pPr>
      <w:r w:rsidRPr="005238A2">
        <w:rPr>
          <w:rStyle w:val="af0"/>
        </w:rPr>
        <w:footnoteRef/>
      </w:r>
      <w:r w:rsidRPr="005238A2">
        <w:t xml:space="preserve"> по тексту курсивом выделены положения, прочие аспекты для заполнения субъектом учета или удаления, в случае отсутствия тех или иных фактов в деятельности субъекта учета</w:t>
      </w:r>
    </w:p>
  </w:footnote>
  <w:footnote w:id="4">
    <w:p w:rsidR="0085270E" w:rsidRPr="00FA46EC" w:rsidRDefault="0085270E" w:rsidP="005238A2">
      <w:pPr>
        <w:pStyle w:val="ae"/>
        <w:ind w:firstLine="0"/>
      </w:pPr>
      <w:r>
        <w:rPr>
          <w:rStyle w:val="af0"/>
        </w:rPr>
        <w:footnoteRef/>
      </w:r>
      <w:r>
        <w:t xml:space="preserve"> а</w:t>
      </w:r>
      <w:r w:rsidRPr="00FA46EC">
        <w:t>налитический код по классификационному признаку поступлений и выбытий</w:t>
      </w:r>
      <w:r>
        <w:t xml:space="preserve"> устанавливается с учетом Рабочего плана счетов</w:t>
      </w:r>
      <w:r w:rsidRPr="0004648A">
        <w:t xml:space="preserve"> бухгалтерского учета </w:t>
      </w:r>
      <w:r>
        <w:t>(приложение № 1 к настоящей учетной политике) и</w:t>
      </w:r>
      <w:r w:rsidRPr="00FA46EC">
        <w:rPr>
          <w:sz w:val="28"/>
        </w:rPr>
        <w:t xml:space="preserve"> </w:t>
      </w:r>
      <w:r w:rsidRPr="00FA46EC">
        <w:t>уточняются в соответствии с действующим порядком применения кодов бюджетной классификации</w:t>
      </w:r>
    </w:p>
  </w:footnote>
  <w:footnote w:id="5">
    <w:p w:rsidR="0085270E" w:rsidRPr="00FA46EC" w:rsidRDefault="0085270E" w:rsidP="005238A2">
      <w:pPr>
        <w:pStyle w:val="ae"/>
        <w:ind w:firstLine="0"/>
      </w:pPr>
      <w:r>
        <w:rPr>
          <w:rStyle w:val="af0"/>
        </w:rPr>
        <w:footnoteRef/>
      </w:r>
      <w:r>
        <w:t xml:space="preserve"> код вида финансового обеспечения</w:t>
      </w:r>
    </w:p>
  </w:footnote>
  <w:footnote w:id="6">
    <w:p w:rsidR="0085270E" w:rsidRDefault="0085270E" w:rsidP="005238A2">
      <w:pPr>
        <w:pStyle w:val="ae"/>
      </w:pPr>
      <w:r>
        <w:rPr>
          <w:rStyle w:val="af0"/>
        </w:rPr>
        <w:footnoteRef/>
      </w:r>
      <w:r>
        <w:t xml:space="preserve">  а</w:t>
      </w:r>
      <w:r w:rsidRPr="00E94471">
        <w:t>налитическ</w:t>
      </w:r>
      <w:r>
        <w:t>ая</w:t>
      </w:r>
      <w:r w:rsidRPr="00E94471">
        <w:t xml:space="preserve"> груп</w:t>
      </w:r>
      <w:r>
        <w:t>па</w:t>
      </w:r>
      <w:r w:rsidRPr="00E94471">
        <w:t xml:space="preserve"> вида источников финансирования дефицитов бюджетов</w:t>
      </w:r>
    </w:p>
  </w:footnote>
  <w:footnote w:id="7">
    <w:p w:rsidR="0085270E" w:rsidRDefault="0085270E" w:rsidP="005238A2">
      <w:pPr>
        <w:pStyle w:val="ae"/>
      </w:pPr>
      <w:r>
        <w:rPr>
          <w:rStyle w:val="af0"/>
        </w:rPr>
        <w:footnoteRef/>
      </w:r>
      <w:r>
        <w:t xml:space="preserve">  код вида расходов</w:t>
      </w:r>
    </w:p>
  </w:footnote>
  <w:footnote w:id="8">
    <w:p w:rsidR="0085270E" w:rsidRDefault="0085270E">
      <w:pPr>
        <w:pStyle w:val="ae"/>
      </w:pPr>
      <w:r w:rsidRPr="005238A2">
        <w:rPr>
          <w:rStyle w:val="af0"/>
        </w:rPr>
        <w:footnoteRef/>
      </w:r>
      <w:r w:rsidRPr="005238A2">
        <w:t xml:space="preserve"> государственное казенное учреждение города Москвы «Центр координации деятельности государственных учреждений инженерных служб административных округов и районов города Москвы»</w:t>
      </w:r>
    </w:p>
  </w:footnote>
  <w:footnote w:id="9">
    <w:p w:rsidR="0085270E" w:rsidRDefault="0085270E" w:rsidP="00EA4931">
      <w:pPr>
        <w:pStyle w:val="ae"/>
      </w:pPr>
      <w:r w:rsidRPr="005238A2">
        <w:rPr>
          <w:rStyle w:val="af0"/>
        </w:rPr>
        <w:footnoteRef/>
      </w:r>
      <w:r w:rsidRPr="005238A2">
        <w:t xml:space="preserve"> постановление Правительства Российской Федерации от 01.01.2002 № 1 «О Классификации основных средств, включаемых в амортизационные группы». Документ действует до 01.01.2021 года (Постановление Правительства Российской Федерации от 03.02.2020 № 80 «О признании не действующими на территории Российской Федерации актов СССР и их отдельных положений»)</w:t>
      </w:r>
    </w:p>
  </w:footnote>
  <w:footnote w:id="10">
    <w:p w:rsidR="0085270E" w:rsidRPr="007E312F" w:rsidRDefault="0085270E" w:rsidP="008B0E7D">
      <w:pPr>
        <w:pStyle w:val="ae"/>
      </w:pPr>
      <w:r w:rsidRPr="005238A2">
        <w:rPr>
          <w:rStyle w:val="af0"/>
        </w:rPr>
        <w:footnoteRef/>
      </w:r>
      <w:r w:rsidRPr="005238A2">
        <w:t xml:space="preserve"> В 2018 – 2020 гг. - Приказ ДГИ города Москвы № 179 от 01.08.2018 «Об установлении с 01.08.2018 справедливой (рыночной) цены операционной аренды недвижимого имущества, находящегося в имущественной казне города Москвы».</w:t>
      </w:r>
    </w:p>
  </w:footnote>
  <w:footnote w:id="11">
    <w:p w:rsidR="0085270E" w:rsidRPr="009E4DE0" w:rsidRDefault="0085270E" w:rsidP="005A0384">
      <w:pPr>
        <w:pStyle w:val="ae"/>
      </w:pPr>
      <w:r w:rsidRPr="009E4DE0">
        <w:rPr>
          <w:rStyle w:val="af0"/>
        </w:rPr>
        <w:footnoteRef/>
      </w:r>
      <w:r w:rsidRPr="009E4DE0">
        <w:t xml:space="preserve"> Приказ Департамента финансов г. Москвы от 22.12.2016 № 300 «Об утверждении Порядка проведения Департаментом финансов города Москвы кассовых операций со средствами бюджетных, автономных учреждений города Москвы и государственных унитарных предприятий города Москвы»</w:t>
      </w:r>
    </w:p>
  </w:footnote>
  <w:footnote w:id="12">
    <w:p w:rsidR="0085270E" w:rsidRDefault="0085270E" w:rsidP="00A23D17">
      <w:pPr>
        <w:pStyle w:val="ae"/>
        <w:ind w:hanging="142"/>
      </w:pPr>
      <w:r>
        <w:rPr>
          <w:rStyle w:val="af0"/>
        </w:rPr>
        <w:footnoteRef/>
      </w:r>
      <w:r>
        <w:t xml:space="preserve"> </w:t>
      </w:r>
      <w:r w:rsidRPr="00CC2DD3">
        <w:t>Государственное каз</w:t>
      </w:r>
      <w:r>
        <w:t>енное учреждение города Москвы «</w:t>
      </w:r>
      <w:r w:rsidRPr="00CC2DD3">
        <w:t>Городской центр жилищных субсидий</w:t>
      </w:r>
      <w:r>
        <w:t>»</w:t>
      </w:r>
    </w:p>
  </w:footnote>
  <w:footnote w:id="13">
    <w:p w:rsidR="0085270E" w:rsidRDefault="0085270E" w:rsidP="00753F07">
      <w:pPr>
        <w:pStyle w:val="ae"/>
      </w:pPr>
      <w:r>
        <w:rPr>
          <w:rStyle w:val="af0"/>
        </w:rPr>
        <w:footnoteRef/>
      </w:r>
      <w:r>
        <w:t xml:space="preserve"> Начальная максимальная цена контракта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8"/>
    <w:lvl w:ilvl="0">
      <w:start w:val="1"/>
      <w:numFmt w:val="bullet"/>
      <w:lvlText w:val="−"/>
      <w:lvlJc w:val="left"/>
      <w:pPr>
        <w:tabs>
          <w:tab w:val="num" w:pos="0"/>
        </w:tabs>
        <w:ind w:left="1647" w:hanging="360"/>
      </w:pPr>
      <w:rPr>
        <w:rFonts w:ascii="Calibri" w:hAnsi="Calibri"/>
        <w:sz w:val="24"/>
        <w:szCs w:val="24"/>
      </w:rPr>
    </w:lvl>
  </w:abstractNum>
  <w:abstractNum w:abstractNumId="1" w15:restartNumberingAfterBreak="0">
    <w:nsid w:val="00416025"/>
    <w:multiLevelType w:val="hybridMultilevel"/>
    <w:tmpl w:val="91B8CA02"/>
    <w:lvl w:ilvl="0" w:tplc="C7DA93BC">
      <w:start w:val="1"/>
      <w:numFmt w:val="bullet"/>
      <w:lvlText w:val="−"/>
      <w:lvlJc w:val="left"/>
      <w:pPr>
        <w:ind w:left="1429" w:hanging="182"/>
      </w:pPr>
      <w:rPr>
        <w:rFonts w:ascii="Calibri" w:hAnsi="Calibri"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1332FB"/>
    <w:multiLevelType w:val="hybridMultilevel"/>
    <w:tmpl w:val="1D3CCD90"/>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D77A8D"/>
    <w:multiLevelType w:val="hybridMultilevel"/>
    <w:tmpl w:val="7310954A"/>
    <w:lvl w:ilvl="0" w:tplc="00000005">
      <w:start w:val="1"/>
      <w:numFmt w:val="bullet"/>
      <w:lvlText w:val="−"/>
      <w:lvlJc w:val="left"/>
      <w:pPr>
        <w:ind w:left="1069" w:hanging="360"/>
      </w:pPr>
      <w:rPr>
        <w:rFonts w:ascii="Calibri" w:hAnsi="Calibri"/>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9483DC7"/>
    <w:multiLevelType w:val="hybridMultilevel"/>
    <w:tmpl w:val="87ECDE0A"/>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3F3E0A"/>
    <w:multiLevelType w:val="hybridMultilevel"/>
    <w:tmpl w:val="70062CFC"/>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6A27A1"/>
    <w:multiLevelType w:val="hybridMultilevel"/>
    <w:tmpl w:val="FE0CB968"/>
    <w:lvl w:ilvl="0" w:tplc="00000005">
      <w:start w:val="1"/>
      <w:numFmt w:val="bullet"/>
      <w:lvlText w:val="−"/>
      <w:lvlJc w:val="left"/>
      <w:pPr>
        <w:ind w:left="1069" w:hanging="360"/>
      </w:pPr>
      <w:rPr>
        <w:rFonts w:ascii="Calibri" w:hAnsi="Calibr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20460F4"/>
    <w:multiLevelType w:val="hybridMultilevel"/>
    <w:tmpl w:val="7E1EE468"/>
    <w:lvl w:ilvl="0" w:tplc="00000005">
      <w:start w:val="1"/>
      <w:numFmt w:val="bullet"/>
      <w:lvlText w:val="−"/>
      <w:lvlJc w:val="left"/>
      <w:pPr>
        <w:ind w:left="1069" w:hanging="360"/>
      </w:pPr>
      <w:rPr>
        <w:rFonts w:ascii="Calibri" w:hAnsi="Calibr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2A45965"/>
    <w:multiLevelType w:val="hybridMultilevel"/>
    <w:tmpl w:val="9162CF10"/>
    <w:lvl w:ilvl="0" w:tplc="00000005">
      <w:start w:val="1"/>
      <w:numFmt w:val="bullet"/>
      <w:lvlText w:val="−"/>
      <w:lvlJc w:val="left"/>
      <w:pPr>
        <w:ind w:left="1069" w:hanging="360"/>
      </w:pPr>
      <w:rPr>
        <w:rFonts w:ascii="Calibri" w:hAnsi="Calibri"/>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5D82B0A"/>
    <w:multiLevelType w:val="hybridMultilevel"/>
    <w:tmpl w:val="9BD25AE0"/>
    <w:lvl w:ilvl="0" w:tplc="00000005">
      <w:start w:val="1"/>
      <w:numFmt w:val="bullet"/>
      <w:lvlText w:val="−"/>
      <w:lvlJc w:val="left"/>
      <w:pPr>
        <w:ind w:left="1069" w:hanging="360"/>
      </w:pPr>
      <w:rPr>
        <w:rFonts w:ascii="Calibri" w:hAnsi="Calibri"/>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69A5282"/>
    <w:multiLevelType w:val="hybridMultilevel"/>
    <w:tmpl w:val="31145B6E"/>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2F1AF7"/>
    <w:multiLevelType w:val="hybridMultilevel"/>
    <w:tmpl w:val="631EE018"/>
    <w:lvl w:ilvl="0" w:tplc="00000005">
      <w:start w:val="1"/>
      <w:numFmt w:val="bullet"/>
      <w:lvlText w:val="−"/>
      <w:lvlJc w:val="left"/>
      <w:pPr>
        <w:ind w:left="1069" w:hanging="360"/>
      </w:pPr>
      <w:rPr>
        <w:rFonts w:ascii="Calibri" w:hAnsi="Calibri"/>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C935BF1"/>
    <w:multiLevelType w:val="hybridMultilevel"/>
    <w:tmpl w:val="C7B61BFA"/>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B405DE"/>
    <w:multiLevelType w:val="multilevel"/>
    <w:tmpl w:val="689A5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516E32"/>
    <w:multiLevelType w:val="hybridMultilevel"/>
    <w:tmpl w:val="A2E4A004"/>
    <w:lvl w:ilvl="0" w:tplc="91C60620">
      <w:start w:val="1"/>
      <w:numFmt w:val="bullet"/>
      <w:lvlText w:val="−"/>
      <w:lvlJc w:val="left"/>
      <w:pPr>
        <w:ind w:left="907" w:hanging="198"/>
      </w:pPr>
      <w:rPr>
        <w:rFonts w:ascii="Calibri" w:hAnsi="Calibr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39C439C"/>
    <w:multiLevelType w:val="multilevel"/>
    <w:tmpl w:val="AD4247A6"/>
    <w:lvl w:ilvl="0">
      <w:start w:val="1"/>
      <w:numFmt w:val="decimal"/>
      <w:pStyle w:val="a"/>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i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8646D0"/>
    <w:multiLevelType w:val="hybridMultilevel"/>
    <w:tmpl w:val="DE0E4EB2"/>
    <w:lvl w:ilvl="0" w:tplc="6D98F876">
      <w:start w:val="1"/>
      <w:numFmt w:val="bullet"/>
      <w:lvlText w:val="−"/>
      <w:lvlJc w:val="left"/>
      <w:pPr>
        <w:ind w:left="1080" w:hanging="59"/>
      </w:pPr>
      <w:rPr>
        <w:rFonts w:ascii="Calibri" w:hAnsi="Calibri"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90B3AAC"/>
    <w:multiLevelType w:val="hybridMultilevel"/>
    <w:tmpl w:val="654E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C640BD"/>
    <w:multiLevelType w:val="multilevel"/>
    <w:tmpl w:val="72D6D86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2DD214D6"/>
    <w:multiLevelType w:val="hybridMultilevel"/>
    <w:tmpl w:val="09CC4F2A"/>
    <w:lvl w:ilvl="0" w:tplc="00000005">
      <w:start w:val="1"/>
      <w:numFmt w:val="bullet"/>
      <w:lvlText w:val="−"/>
      <w:lvlJc w:val="left"/>
      <w:pPr>
        <w:ind w:left="1069" w:hanging="360"/>
      </w:pPr>
      <w:rPr>
        <w:rFonts w:ascii="Calibri" w:hAnsi="Calibri"/>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17E5E4A"/>
    <w:multiLevelType w:val="hybridMultilevel"/>
    <w:tmpl w:val="07409DFA"/>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1142B6"/>
    <w:multiLevelType w:val="hybridMultilevel"/>
    <w:tmpl w:val="11B24490"/>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1F5681"/>
    <w:multiLevelType w:val="hybridMultilevel"/>
    <w:tmpl w:val="A5041186"/>
    <w:lvl w:ilvl="0" w:tplc="00000005">
      <w:start w:val="1"/>
      <w:numFmt w:val="bullet"/>
      <w:lvlText w:val="−"/>
      <w:lvlJc w:val="left"/>
      <w:pPr>
        <w:ind w:left="1080" w:hanging="360"/>
      </w:pPr>
      <w:rPr>
        <w:rFonts w:ascii="Calibri" w:hAnsi="Calibri"/>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3E31577"/>
    <w:multiLevelType w:val="hybridMultilevel"/>
    <w:tmpl w:val="6478CE22"/>
    <w:lvl w:ilvl="0" w:tplc="00000005">
      <w:start w:val="1"/>
      <w:numFmt w:val="bullet"/>
      <w:lvlText w:val="−"/>
      <w:lvlJc w:val="left"/>
      <w:pPr>
        <w:ind w:left="1069" w:hanging="360"/>
      </w:pPr>
      <w:rPr>
        <w:rFonts w:ascii="Calibri" w:hAnsi="Calibri"/>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8DA2917"/>
    <w:multiLevelType w:val="hybridMultilevel"/>
    <w:tmpl w:val="08C489A0"/>
    <w:lvl w:ilvl="0" w:tplc="00000005">
      <w:start w:val="1"/>
      <w:numFmt w:val="bullet"/>
      <w:lvlText w:val="−"/>
      <w:lvlJc w:val="left"/>
      <w:pPr>
        <w:ind w:left="1069" w:hanging="360"/>
      </w:pPr>
      <w:rPr>
        <w:rFonts w:ascii="Calibri" w:hAnsi="Calibri"/>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08718F2"/>
    <w:multiLevelType w:val="multilevel"/>
    <w:tmpl w:val="8BD4A530"/>
    <w:lvl w:ilvl="0">
      <w:start w:val="1"/>
      <w:numFmt w:val="decimal"/>
      <w:lvlText w:val="%1."/>
      <w:lvlJc w:val="left"/>
      <w:pPr>
        <w:ind w:left="675" w:hanging="675"/>
      </w:pPr>
      <w:rPr>
        <w:rFonts w:hint="default"/>
      </w:rPr>
    </w:lvl>
    <w:lvl w:ilvl="1">
      <w:start w:val="1"/>
      <w:numFmt w:val="decimal"/>
      <w:pStyle w:val="312"/>
      <w:lvlText w:val="%1.%2."/>
      <w:lvlJc w:val="left"/>
      <w:pPr>
        <w:ind w:left="2067" w:hanging="720"/>
      </w:pPr>
      <w:rPr>
        <w:rFonts w:hint="default"/>
      </w:rPr>
    </w:lvl>
    <w:lvl w:ilvl="2">
      <w:start w:val="1"/>
      <w:numFmt w:val="decimal"/>
      <w:lvlText w:val="%1.%2.%3."/>
      <w:lvlJc w:val="left"/>
      <w:pPr>
        <w:ind w:left="4690" w:hanging="720"/>
      </w:pPr>
      <w:rPr>
        <w:rFonts w:hint="default"/>
        <w:sz w:val="24"/>
        <w:szCs w:val="24"/>
        <w:lang w:val="ru-RU"/>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26" w15:restartNumberingAfterBreak="0">
    <w:nsid w:val="5EC32A58"/>
    <w:multiLevelType w:val="hybridMultilevel"/>
    <w:tmpl w:val="4782B37C"/>
    <w:lvl w:ilvl="0" w:tplc="00000005">
      <w:start w:val="1"/>
      <w:numFmt w:val="bullet"/>
      <w:lvlText w:val="−"/>
      <w:lvlJc w:val="left"/>
      <w:pPr>
        <w:ind w:left="1069" w:hanging="360"/>
      </w:pPr>
      <w:rPr>
        <w:rFonts w:ascii="Calibri" w:hAnsi="Calibri"/>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0EE5C13"/>
    <w:multiLevelType w:val="hybridMultilevel"/>
    <w:tmpl w:val="F93AD880"/>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27096E"/>
    <w:multiLevelType w:val="hybridMultilevel"/>
    <w:tmpl w:val="06FA2696"/>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20090B"/>
    <w:multiLevelType w:val="multilevel"/>
    <w:tmpl w:val="72D6D86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8942" w:hanging="720"/>
      </w:pPr>
      <w:rPr>
        <w:rFonts w:hint="default"/>
      </w:rPr>
    </w:lvl>
    <w:lvl w:ilvl="3">
      <w:start w:val="1"/>
      <w:numFmt w:val="decimal"/>
      <w:isLgl/>
      <w:lvlText w:val="%1.%2.%3.%4."/>
      <w:lvlJc w:val="left"/>
      <w:pPr>
        <w:ind w:left="8234"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7F3F763B"/>
    <w:multiLevelType w:val="hybridMultilevel"/>
    <w:tmpl w:val="28D8593A"/>
    <w:lvl w:ilvl="0" w:tplc="00000005">
      <w:start w:val="1"/>
      <w:numFmt w:val="bullet"/>
      <w:lvlText w:val="−"/>
      <w:lvlJc w:val="left"/>
      <w:pPr>
        <w:ind w:left="1069" w:hanging="360"/>
      </w:pPr>
      <w:rPr>
        <w:rFonts w:ascii="Calibri" w:hAnsi="Calibri"/>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9"/>
  </w:num>
  <w:num w:numId="2">
    <w:abstractNumId w:val="15"/>
  </w:num>
  <w:num w:numId="3">
    <w:abstractNumId w:val="25"/>
  </w:num>
  <w:num w:numId="4">
    <w:abstractNumId w:val="18"/>
  </w:num>
  <w:num w:numId="5">
    <w:abstractNumId w:val="28"/>
  </w:num>
  <w:num w:numId="6">
    <w:abstractNumId w:val="7"/>
  </w:num>
  <w:num w:numId="7">
    <w:abstractNumId w:val="8"/>
  </w:num>
  <w:num w:numId="8">
    <w:abstractNumId w:val="31"/>
  </w:num>
  <w:num w:numId="9">
    <w:abstractNumId w:val="6"/>
  </w:num>
  <w:num w:numId="10">
    <w:abstractNumId w:val="19"/>
  </w:num>
  <w:num w:numId="11">
    <w:abstractNumId w:val="26"/>
  </w:num>
  <w:num w:numId="12">
    <w:abstractNumId w:val="9"/>
  </w:num>
  <w:num w:numId="13">
    <w:abstractNumId w:val="11"/>
  </w:num>
  <w:num w:numId="14">
    <w:abstractNumId w:val="23"/>
  </w:num>
  <w:num w:numId="15">
    <w:abstractNumId w:val="24"/>
  </w:num>
  <w:num w:numId="16">
    <w:abstractNumId w:val="3"/>
  </w:num>
  <w:num w:numId="17">
    <w:abstractNumId w:val="22"/>
  </w:num>
  <w:num w:numId="18">
    <w:abstractNumId w:val="16"/>
  </w:num>
  <w:num w:numId="19">
    <w:abstractNumId w:val="12"/>
  </w:num>
  <w:num w:numId="20">
    <w:abstractNumId w:val="4"/>
  </w:num>
  <w:num w:numId="21">
    <w:abstractNumId w:val="10"/>
  </w:num>
  <w:num w:numId="22">
    <w:abstractNumId w:val="2"/>
  </w:num>
  <w:num w:numId="23">
    <w:abstractNumId w:val="1"/>
  </w:num>
  <w:num w:numId="24">
    <w:abstractNumId w:val="21"/>
  </w:num>
  <w:num w:numId="25">
    <w:abstractNumId w:val="27"/>
  </w:num>
  <w:num w:numId="26">
    <w:abstractNumId w:val="20"/>
  </w:num>
  <w:num w:numId="27">
    <w:abstractNumId w:val="13"/>
  </w:num>
  <w:num w:numId="28">
    <w:abstractNumId w:val="17"/>
  </w:num>
  <w:num w:numId="29">
    <w:abstractNumId w:val="14"/>
  </w:num>
  <w:num w:numId="30">
    <w:abstractNumId w:val="5"/>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5B"/>
    <w:rsid w:val="000000B7"/>
    <w:rsid w:val="00000452"/>
    <w:rsid w:val="000008BC"/>
    <w:rsid w:val="00000984"/>
    <w:rsid w:val="00000ACC"/>
    <w:rsid w:val="00001363"/>
    <w:rsid w:val="0000151D"/>
    <w:rsid w:val="00001887"/>
    <w:rsid w:val="00001C02"/>
    <w:rsid w:val="00001D6C"/>
    <w:rsid w:val="00001EDE"/>
    <w:rsid w:val="00001FCE"/>
    <w:rsid w:val="000020FA"/>
    <w:rsid w:val="00002274"/>
    <w:rsid w:val="000022CF"/>
    <w:rsid w:val="000023C2"/>
    <w:rsid w:val="00002545"/>
    <w:rsid w:val="0000276F"/>
    <w:rsid w:val="0000284E"/>
    <w:rsid w:val="00002879"/>
    <w:rsid w:val="000029D9"/>
    <w:rsid w:val="00002D5C"/>
    <w:rsid w:val="00002F4D"/>
    <w:rsid w:val="0000317D"/>
    <w:rsid w:val="00003186"/>
    <w:rsid w:val="00003528"/>
    <w:rsid w:val="00003852"/>
    <w:rsid w:val="0000391D"/>
    <w:rsid w:val="00003960"/>
    <w:rsid w:val="00003E3D"/>
    <w:rsid w:val="000043D6"/>
    <w:rsid w:val="00004CDD"/>
    <w:rsid w:val="00005039"/>
    <w:rsid w:val="000055D7"/>
    <w:rsid w:val="0000573A"/>
    <w:rsid w:val="00005897"/>
    <w:rsid w:val="00005AC6"/>
    <w:rsid w:val="0000604F"/>
    <w:rsid w:val="00006680"/>
    <w:rsid w:val="00006838"/>
    <w:rsid w:val="00006A27"/>
    <w:rsid w:val="00006D5E"/>
    <w:rsid w:val="00007020"/>
    <w:rsid w:val="00007876"/>
    <w:rsid w:val="00007880"/>
    <w:rsid w:val="00007B55"/>
    <w:rsid w:val="00007FC1"/>
    <w:rsid w:val="00010294"/>
    <w:rsid w:val="00010393"/>
    <w:rsid w:val="0001039A"/>
    <w:rsid w:val="00010592"/>
    <w:rsid w:val="000107FB"/>
    <w:rsid w:val="000110EA"/>
    <w:rsid w:val="000116DD"/>
    <w:rsid w:val="0001198F"/>
    <w:rsid w:val="00011D02"/>
    <w:rsid w:val="00012EB2"/>
    <w:rsid w:val="000136A2"/>
    <w:rsid w:val="000138ED"/>
    <w:rsid w:val="00013B51"/>
    <w:rsid w:val="00013D45"/>
    <w:rsid w:val="00013EB9"/>
    <w:rsid w:val="000140ED"/>
    <w:rsid w:val="00014529"/>
    <w:rsid w:val="0001463A"/>
    <w:rsid w:val="000146BF"/>
    <w:rsid w:val="000146EE"/>
    <w:rsid w:val="000149C3"/>
    <w:rsid w:val="00014B2E"/>
    <w:rsid w:val="00015121"/>
    <w:rsid w:val="0001514B"/>
    <w:rsid w:val="000151F4"/>
    <w:rsid w:val="0001532B"/>
    <w:rsid w:val="00015594"/>
    <w:rsid w:val="000155A5"/>
    <w:rsid w:val="0001566B"/>
    <w:rsid w:val="000156CE"/>
    <w:rsid w:val="000159B3"/>
    <w:rsid w:val="00015EA5"/>
    <w:rsid w:val="00015FAF"/>
    <w:rsid w:val="00016467"/>
    <w:rsid w:val="00017A08"/>
    <w:rsid w:val="00017AF2"/>
    <w:rsid w:val="00017B62"/>
    <w:rsid w:val="00017D0F"/>
    <w:rsid w:val="000200D9"/>
    <w:rsid w:val="00020382"/>
    <w:rsid w:val="0002090E"/>
    <w:rsid w:val="0002091A"/>
    <w:rsid w:val="00020A9D"/>
    <w:rsid w:val="00020C92"/>
    <w:rsid w:val="0002122C"/>
    <w:rsid w:val="0002137E"/>
    <w:rsid w:val="000214C5"/>
    <w:rsid w:val="00022379"/>
    <w:rsid w:val="00022946"/>
    <w:rsid w:val="000229B1"/>
    <w:rsid w:val="00022A33"/>
    <w:rsid w:val="00022C51"/>
    <w:rsid w:val="00022C78"/>
    <w:rsid w:val="00023580"/>
    <w:rsid w:val="00023796"/>
    <w:rsid w:val="00024410"/>
    <w:rsid w:val="000248F4"/>
    <w:rsid w:val="00024AD5"/>
    <w:rsid w:val="00025200"/>
    <w:rsid w:val="0002525D"/>
    <w:rsid w:val="0002535A"/>
    <w:rsid w:val="000256CA"/>
    <w:rsid w:val="000256E9"/>
    <w:rsid w:val="00025892"/>
    <w:rsid w:val="00026733"/>
    <w:rsid w:val="000268B1"/>
    <w:rsid w:val="00027020"/>
    <w:rsid w:val="000270A3"/>
    <w:rsid w:val="000273A0"/>
    <w:rsid w:val="00027831"/>
    <w:rsid w:val="00027ACB"/>
    <w:rsid w:val="00027C06"/>
    <w:rsid w:val="00027FBE"/>
    <w:rsid w:val="00030154"/>
    <w:rsid w:val="00030165"/>
    <w:rsid w:val="000301FD"/>
    <w:rsid w:val="000304F4"/>
    <w:rsid w:val="00030860"/>
    <w:rsid w:val="000309DF"/>
    <w:rsid w:val="00030DB9"/>
    <w:rsid w:val="00030DD8"/>
    <w:rsid w:val="00030EB8"/>
    <w:rsid w:val="00032654"/>
    <w:rsid w:val="000326E3"/>
    <w:rsid w:val="0003290C"/>
    <w:rsid w:val="00032CBC"/>
    <w:rsid w:val="00032CE9"/>
    <w:rsid w:val="000332F5"/>
    <w:rsid w:val="000338FD"/>
    <w:rsid w:val="000339FC"/>
    <w:rsid w:val="00033A17"/>
    <w:rsid w:val="00034514"/>
    <w:rsid w:val="00034835"/>
    <w:rsid w:val="00035229"/>
    <w:rsid w:val="0003548C"/>
    <w:rsid w:val="00035A7A"/>
    <w:rsid w:val="00035CAF"/>
    <w:rsid w:val="00035F8E"/>
    <w:rsid w:val="00036383"/>
    <w:rsid w:val="00036507"/>
    <w:rsid w:val="000365F5"/>
    <w:rsid w:val="00036696"/>
    <w:rsid w:val="00036CF1"/>
    <w:rsid w:val="00037532"/>
    <w:rsid w:val="00037A11"/>
    <w:rsid w:val="00037A81"/>
    <w:rsid w:val="00037AEA"/>
    <w:rsid w:val="00037F1F"/>
    <w:rsid w:val="00037FEC"/>
    <w:rsid w:val="000401AA"/>
    <w:rsid w:val="000412B6"/>
    <w:rsid w:val="000432A5"/>
    <w:rsid w:val="000433DF"/>
    <w:rsid w:val="0004379C"/>
    <w:rsid w:val="00043914"/>
    <w:rsid w:val="00043BAE"/>
    <w:rsid w:val="000446C9"/>
    <w:rsid w:val="00044863"/>
    <w:rsid w:val="00044A23"/>
    <w:rsid w:val="00044C37"/>
    <w:rsid w:val="00044F2E"/>
    <w:rsid w:val="0004520F"/>
    <w:rsid w:val="00045248"/>
    <w:rsid w:val="00045A3B"/>
    <w:rsid w:val="00045B6F"/>
    <w:rsid w:val="00045F3D"/>
    <w:rsid w:val="0004648A"/>
    <w:rsid w:val="00046943"/>
    <w:rsid w:val="00046C8B"/>
    <w:rsid w:val="000476B5"/>
    <w:rsid w:val="00047D02"/>
    <w:rsid w:val="00047F14"/>
    <w:rsid w:val="000507F0"/>
    <w:rsid w:val="000511B5"/>
    <w:rsid w:val="000515E9"/>
    <w:rsid w:val="000521CE"/>
    <w:rsid w:val="000521E2"/>
    <w:rsid w:val="000521EA"/>
    <w:rsid w:val="00052DE3"/>
    <w:rsid w:val="000534B2"/>
    <w:rsid w:val="0005357E"/>
    <w:rsid w:val="00053D00"/>
    <w:rsid w:val="00053EE7"/>
    <w:rsid w:val="00054091"/>
    <w:rsid w:val="000541AA"/>
    <w:rsid w:val="0005512B"/>
    <w:rsid w:val="00055363"/>
    <w:rsid w:val="000553A7"/>
    <w:rsid w:val="00055AAB"/>
    <w:rsid w:val="00055B2D"/>
    <w:rsid w:val="00055C4F"/>
    <w:rsid w:val="00055CF6"/>
    <w:rsid w:val="000560A6"/>
    <w:rsid w:val="00056934"/>
    <w:rsid w:val="00056B9F"/>
    <w:rsid w:val="00056F89"/>
    <w:rsid w:val="00057E7A"/>
    <w:rsid w:val="00057F6A"/>
    <w:rsid w:val="00060331"/>
    <w:rsid w:val="00060B7A"/>
    <w:rsid w:val="00060C4B"/>
    <w:rsid w:val="00060CCD"/>
    <w:rsid w:val="000616CD"/>
    <w:rsid w:val="00061929"/>
    <w:rsid w:val="00061ADB"/>
    <w:rsid w:val="00061D3A"/>
    <w:rsid w:val="00062111"/>
    <w:rsid w:val="000622AF"/>
    <w:rsid w:val="000622D6"/>
    <w:rsid w:val="0006291A"/>
    <w:rsid w:val="00062964"/>
    <w:rsid w:val="00063A10"/>
    <w:rsid w:val="00063AFB"/>
    <w:rsid w:val="00063CD8"/>
    <w:rsid w:val="000640AF"/>
    <w:rsid w:val="00064452"/>
    <w:rsid w:val="00064671"/>
    <w:rsid w:val="00064C35"/>
    <w:rsid w:val="00064C72"/>
    <w:rsid w:val="0006533A"/>
    <w:rsid w:val="0006590F"/>
    <w:rsid w:val="00065BF9"/>
    <w:rsid w:val="00065D8F"/>
    <w:rsid w:val="00065DBC"/>
    <w:rsid w:val="000660F0"/>
    <w:rsid w:val="000660FE"/>
    <w:rsid w:val="00066989"/>
    <w:rsid w:val="00066D78"/>
    <w:rsid w:val="0006731B"/>
    <w:rsid w:val="00067907"/>
    <w:rsid w:val="00067C91"/>
    <w:rsid w:val="00067D74"/>
    <w:rsid w:val="00067E8A"/>
    <w:rsid w:val="00067F50"/>
    <w:rsid w:val="0007015B"/>
    <w:rsid w:val="0007026A"/>
    <w:rsid w:val="00070D01"/>
    <w:rsid w:val="00071196"/>
    <w:rsid w:val="00071548"/>
    <w:rsid w:val="0007189A"/>
    <w:rsid w:val="00071938"/>
    <w:rsid w:val="00071E06"/>
    <w:rsid w:val="0007223E"/>
    <w:rsid w:val="000727AA"/>
    <w:rsid w:val="00072D6B"/>
    <w:rsid w:val="00072E6C"/>
    <w:rsid w:val="000730D4"/>
    <w:rsid w:val="0007363C"/>
    <w:rsid w:val="00073674"/>
    <w:rsid w:val="0007375E"/>
    <w:rsid w:val="000737F0"/>
    <w:rsid w:val="00073816"/>
    <w:rsid w:val="00073AF8"/>
    <w:rsid w:val="00073B07"/>
    <w:rsid w:val="00073B88"/>
    <w:rsid w:val="00073BC1"/>
    <w:rsid w:val="00073DAD"/>
    <w:rsid w:val="00073E4C"/>
    <w:rsid w:val="0007410A"/>
    <w:rsid w:val="00074492"/>
    <w:rsid w:val="000744AF"/>
    <w:rsid w:val="000747A3"/>
    <w:rsid w:val="00074BED"/>
    <w:rsid w:val="000752BE"/>
    <w:rsid w:val="00075562"/>
    <w:rsid w:val="00075579"/>
    <w:rsid w:val="0007570D"/>
    <w:rsid w:val="00075B06"/>
    <w:rsid w:val="00075F2C"/>
    <w:rsid w:val="0007635A"/>
    <w:rsid w:val="0007685E"/>
    <w:rsid w:val="000770F5"/>
    <w:rsid w:val="000772A2"/>
    <w:rsid w:val="00077394"/>
    <w:rsid w:val="0007756C"/>
    <w:rsid w:val="000777A8"/>
    <w:rsid w:val="000779CB"/>
    <w:rsid w:val="00077C34"/>
    <w:rsid w:val="0008009F"/>
    <w:rsid w:val="000800FB"/>
    <w:rsid w:val="0008057B"/>
    <w:rsid w:val="00080B43"/>
    <w:rsid w:val="0008130E"/>
    <w:rsid w:val="00081A9B"/>
    <w:rsid w:val="00082533"/>
    <w:rsid w:val="0008277E"/>
    <w:rsid w:val="00082B0A"/>
    <w:rsid w:val="00082E79"/>
    <w:rsid w:val="00082F7F"/>
    <w:rsid w:val="00082FDB"/>
    <w:rsid w:val="00083082"/>
    <w:rsid w:val="00083582"/>
    <w:rsid w:val="000838C3"/>
    <w:rsid w:val="00083941"/>
    <w:rsid w:val="0008396B"/>
    <w:rsid w:val="00083998"/>
    <w:rsid w:val="00083ACB"/>
    <w:rsid w:val="00083DEB"/>
    <w:rsid w:val="00083E40"/>
    <w:rsid w:val="00083F3C"/>
    <w:rsid w:val="00084008"/>
    <w:rsid w:val="0008405D"/>
    <w:rsid w:val="00084180"/>
    <w:rsid w:val="000848A9"/>
    <w:rsid w:val="0008551A"/>
    <w:rsid w:val="0008551F"/>
    <w:rsid w:val="00085CC7"/>
    <w:rsid w:val="000867BD"/>
    <w:rsid w:val="0008685E"/>
    <w:rsid w:val="00086A2F"/>
    <w:rsid w:val="00086A3A"/>
    <w:rsid w:val="00086AEA"/>
    <w:rsid w:val="00086D15"/>
    <w:rsid w:val="00087245"/>
    <w:rsid w:val="00087E74"/>
    <w:rsid w:val="00090405"/>
    <w:rsid w:val="00090837"/>
    <w:rsid w:val="00090960"/>
    <w:rsid w:val="00090990"/>
    <w:rsid w:val="00090BF2"/>
    <w:rsid w:val="00090D3F"/>
    <w:rsid w:val="00090F1B"/>
    <w:rsid w:val="0009147E"/>
    <w:rsid w:val="000915CB"/>
    <w:rsid w:val="000915E2"/>
    <w:rsid w:val="000918AD"/>
    <w:rsid w:val="000925ED"/>
    <w:rsid w:val="00092EEA"/>
    <w:rsid w:val="00093197"/>
    <w:rsid w:val="0009332A"/>
    <w:rsid w:val="00093E1A"/>
    <w:rsid w:val="00093EF9"/>
    <w:rsid w:val="00093FE6"/>
    <w:rsid w:val="00094362"/>
    <w:rsid w:val="000950FC"/>
    <w:rsid w:val="0009522B"/>
    <w:rsid w:val="00095445"/>
    <w:rsid w:val="00095771"/>
    <w:rsid w:val="00095903"/>
    <w:rsid w:val="000960AB"/>
    <w:rsid w:val="000961FD"/>
    <w:rsid w:val="000963CC"/>
    <w:rsid w:val="00096703"/>
    <w:rsid w:val="00096982"/>
    <w:rsid w:val="00096DFD"/>
    <w:rsid w:val="000970D8"/>
    <w:rsid w:val="000975B8"/>
    <w:rsid w:val="00097623"/>
    <w:rsid w:val="000977E6"/>
    <w:rsid w:val="000A0003"/>
    <w:rsid w:val="000A006B"/>
    <w:rsid w:val="000A076B"/>
    <w:rsid w:val="000A0842"/>
    <w:rsid w:val="000A0B31"/>
    <w:rsid w:val="000A0D59"/>
    <w:rsid w:val="000A1491"/>
    <w:rsid w:val="000A17E9"/>
    <w:rsid w:val="000A1E0A"/>
    <w:rsid w:val="000A2275"/>
    <w:rsid w:val="000A2617"/>
    <w:rsid w:val="000A261E"/>
    <w:rsid w:val="000A268F"/>
    <w:rsid w:val="000A286A"/>
    <w:rsid w:val="000A28C9"/>
    <w:rsid w:val="000A2E03"/>
    <w:rsid w:val="000A358E"/>
    <w:rsid w:val="000A37DF"/>
    <w:rsid w:val="000A3E0C"/>
    <w:rsid w:val="000A4138"/>
    <w:rsid w:val="000A4737"/>
    <w:rsid w:val="000A4D59"/>
    <w:rsid w:val="000A4EA9"/>
    <w:rsid w:val="000A509F"/>
    <w:rsid w:val="000A51F2"/>
    <w:rsid w:val="000A545F"/>
    <w:rsid w:val="000A5769"/>
    <w:rsid w:val="000A635E"/>
    <w:rsid w:val="000A643F"/>
    <w:rsid w:val="000A6598"/>
    <w:rsid w:val="000A6833"/>
    <w:rsid w:val="000A69B1"/>
    <w:rsid w:val="000A77F2"/>
    <w:rsid w:val="000A7C71"/>
    <w:rsid w:val="000A7D9B"/>
    <w:rsid w:val="000B0117"/>
    <w:rsid w:val="000B06AC"/>
    <w:rsid w:val="000B11C2"/>
    <w:rsid w:val="000B124E"/>
    <w:rsid w:val="000B1958"/>
    <w:rsid w:val="000B20CB"/>
    <w:rsid w:val="000B24F1"/>
    <w:rsid w:val="000B28CE"/>
    <w:rsid w:val="000B2C95"/>
    <w:rsid w:val="000B2F0D"/>
    <w:rsid w:val="000B30B4"/>
    <w:rsid w:val="000B3620"/>
    <w:rsid w:val="000B37DA"/>
    <w:rsid w:val="000B3CED"/>
    <w:rsid w:val="000B3E4A"/>
    <w:rsid w:val="000B4BAD"/>
    <w:rsid w:val="000B5D5D"/>
    <w:rsid w:val="000B6390"/>
    <w:rsid w:val="000B679B"/>
    <w:rsid w:val="000B68FC"/>
    <w:rsid w:val="000B6907"/>
    <w:rsid w:val="000B6EFE"/>
    <w:rsid w:val="000B72D6"/>
    <w:rsid w:val="000B73F9"/>
    <w:rsid w:val="000B7832"/>
    <w:rsid w:val="000C004E"/>
    <w:rsid w:val="000C092E"/>
    <w:rsid w:val="000C1148"/>
    <w:rsid w:val="000C1653"/>
    <w:rsid w:val="000C1A95"/>
    <w:rsid w:val="000C2034"/>
    <w:rsid w:val="000C2068"/>
    <w:rsid w:val="000C2351"/>
    <w:rsid w:val="000C23A3"/>
    <w:rsid w:val="000C2553"/>
    <w:rsid w:val="000C2BD7"/>
    <w:rsid w:val="000C2F52"/>
    <w:rsid w:val="000C3497"/>
    <w:rsid w:val="000C3D2C"/>
    <w:rsid w:val="000C401D"/>
    <w:rsid w:val="000C41A8"/>
    <w:rsid w:val="000C46DA"/>
    <w:rsid w:val="000C4BD0"/>
    <w:rsid w:val="000C5510"/>
    <w:rsid w:val="000C5611"/>
    <w:rsid w:val="000C5A27"/>
    <w:rsid w:val="000C5D77"/>
    <w:rsid w:val="000C5FD8"/>
    <w:rsid w:val="000C62AC"/>
    <w:rsid w:val="000C638D"/>
    <w:rsid w:val="000C6394"/>
    <w:rsid w:val="000C7613"/>
    <w:rsid w:val="000C7628"/>
    <w:rsid w:val="000C7711"/>
    <w:rsid w:val="000C7BA0"/>
    <w:rsid w:val="000C7C46"/>
    <w:rsid w:val="000C7CBF"/>
    <w:rsid w:val="000C7D28"/>
    <w:rsid w:val="000C7E6F"/>
    <w:rsid w:val="000D0081"/>
    <w:rsid w:val="000D0493"/>
    <w:rsid w:val="000D0760"/>
    <w:rsid w:val="000D0C49"/>
    <w:rsid w:val="000D0CA8"/>
    <w:rsid w:val="000D0F3B"/>
    <w:rsid w:val="000D19AF"/>
    <w:rsid w:val="000D1C0E"/>
    <w:rsid w:val="000D1CDB"/>
    <w:rsid w:val="000D2CD8"/>
    <w:rsid w:val="000D3269"/>
    <w:rsid w:val="000D3702"/>
    <w:rsid w:val="000D38DB"/>
    <w:rsid w:val="000D3B10"/>
    <w:rsid w:val="000D4105"/>
    <w:rsid w:val="000D452C"/>
    <w:rsid w:val="000D4ED9"/>
    <w:rsid w:val="000D4EEC"/>
    <w:rsid w:val="000D4F76"/>
    <w:rsid w:val="000D5168"/>
    <w:rsid w:val="000D52FA"/>
    <w:rsid w:val="000D5866"/>
    <w:rsid w:val="000D5B5E"/>
    <w:rsid w:val="000D644C"/>
    <w:rsid w:val="000D68CE"/>
    <w:rsid w:val="000D6E6F"/>
    <w:rsid w:val="000D77C5"/>
    <w:rsid w:val="000D7A10"/>
    <w:rsid w:val="000D7EA7"/>
    <w:rsid w:val="000E0A23"/>
    <w:rsid w:val="000E1744"/>
    <w:rsid w:val="000E1E07"/>
    <w:rsid w:val="000E234D"/>
    <w:rsid w:val="000E2E64"/>
    <w:rsid w:val="000E2F8C"/>
    <w:rsid w:val="000E4806"/>
    <w:rsid w:val="000E4955"/>
    <w:rsid w:val="000E49A0"/>
    <w:rsid w:val="000E4BA9"/>
    <w:rsid w:val="000E51B6"/>
    <w:rsid w:val="000E5567"/>
    <w:rsid w:val="000E5645"/>
    <w:rsid w:val="000E568F"/>
    <w:rsid w:val="000E5697"/>
    <w:rsid w:val="000E5861"/>
    <w:rsid w:val="000E5938"/>
    <w:rsid w:val="000E5973"/>
    <w:rsid w:val="000E5986"/>
    <w:rsid w:val="000E5A30"/>
    <w:rsid w:val="000E5E7D"/>
    <w:rsid w:val="000E6267"/>
    <w:rsid w:val="000E63F7"/>
    <w:rsid w:val="000E685B"/>
    <w:rsid w:val="000E69A6"/>
    <w:rsid w:val="000E6D9D"/>
    <w:rsid w:val="000E6ED7"/>
    <w:rsid w:val="000E6F25"/>
    <w:rsid w:val="000E7146"/>
    <w:rsid w:val="000E7DEE"/>
    <w:rsid w:val="000F03B4"/>
    <w:rsid w:val="000F1145"/>
    <w:rsid w:val="000F161B"/>
    <w:rsid w:val="000F1706"/>
    <w:rsid w:val="000F1990"/>
    <w:rsid w:val="000F2013"/>
    <w:rsid w:val="000F2805"/>
    <w:rsid w:val="000F2A42"/>
    <w:rsid w:val="000F2D27"/>
    <w:rsid w:val="000F38C8"/>
    <w:rsid w:val="000F3AF8"/>
    <w:rsid w:val="000F3B5E"/>
    <w:rsid w:val="000F3B80"/>
    <w:rsid w:val="000F3BE1"/>
    <w:rsid w:val="000F3C44"/>
    <w:rsid w:val="000F3E76"/>
    <w:rsid w:val="000F492C"/>
    <w:rsid w:val="000F4E5C"/>
    <w:rsid w:val="000F51E6"/>
    <w:rsid w:val="000F5A2A"/>
    <w:rsid w:val="000F5B92"/>
    <w:rsid w:val="000F5CF9"/>
    <w:rsid w:val="000F5EBB"/>
    <w:rsid w:val="000F620F"/>
    <w:rsid w:val="000F662A"/>
    <w:rsid w:val="000F6E10"/>
    <w:rsid w:val="000F718B"/>
    <w:rsid w:val="000F79F8"/>
    <w:rsid w:val="000F7A06"/>
    <w:rsid w:val="0010014A"/>
    <w:rsid w:val="00100394"/>
    <w:rsid w:val="001005B4"/>
    <w:rsid w:val="001007F2"/>
    <w:rsid w:val="001009F1"/>
    <w:rsid w:val="00100ED3"/>
    <w:rsid w:val="00100F6B"/>
    <w:rsid w:val="00101226"/>
    <w:rsid w:val="00101838"/>
    <w:rsid w:val="001024B3"/>
    <w:rsid w:val="00102814"/>
    <w:rsid w:val="0010301D"/>
    <w:rsid w:val="001034A8"/>
    <w:rsid w:val="00103624"/>
    <w:rsid w:val="00103681"/>
    <w:rsid w:val="00103747"/>
    <w:rsid w:val="001039CC"/>
    <w:rsid w:val="00103D87"/>
    <w:rsid w:val="00103D91"/>
    <w:rsid w:val="00104813"/>
    <w:rsid w:val="00104AC8"/>
    <w:rsid w:val="00105055"/>
    <w:rsid w:val="001055DF"/>
    <w:rsid w:val="001058DB"/>
    <w:rsid w:val="00105A79"/>
    <w:rsid w:val="00105B7A"/>
    <w:rsid w:val="00105F9F"/>
    <w:rsid w:val="00105FDB"/>
    <w:rsid w:val="0010622D"/>
    <w:rsid w:val="00106C31"/>
    <w:rsid w:val="0010768B"/>
    <w:rsid w:val="0010793C"/>
    <w:rsid w:val="001101FF"/>
    <w:rsid w:val="001102A2"/>
    <w:rsid w:val="001107E1"/>
    <w:rsid w:val="0011097A"/>
    <w:rsid w:val="00110E61"/>
    <w:rsid w:val="00110F7C"/>
    <w:rsid w:val="0011126E"/>
    <w:rsid w:val="00111B01"/>
    <w:rsid w:val="00111EDC"/>
    <w:rsid w:val="00111F25"/>
    <w:rsid w:val="00112CFE"/>
    <w:rsid w:val="00112DB9"/>
    <w:rsid w:val="00112FC1"/>
    <w:rsid w:val="0011327F"/>
    <w:rsid w:val="001134DC"/>
    <w:rsid w:val="00113746"/>
    <w:rsid w:val="0011399E"/>
    <w:rsid w:val="00113B97"/>
    <w:rsid w:val="00113EB6"/>
    <w:rsid w:val="00113F66"/>
    <w:rsid w:val="00113FF7"/>
    <w:rsid w:val="0011400D"/>
    <w:rsid w:val="00114240"/>
    <w:rsid w:val="00114243"/>
    <w:rsid w:val="001145D5"/>
    <w:rsid w:val="00114B4A"/>
    <w:rsid w:val="00114D08"/>
    <w:rsid w:val="001150AD"/>
    <w:rsid w:val="001152B0"/>
    <w:rsid w:val="001153D9"/>
    <w:rsid w:val="00115839"/>
    <w:rsid w:val="00115C1B"/>
    <w:rsid w:val="0011646C"/>
    <w:rsid w:val="0011677C"/>
    <w:rsid w:val="00117184"/>
    <w:rsid w:val="00117227"/>
    <w:rsid w:val="0011792D"/>
    <w:rsid w:val="00117A9F"/>
    <w:rsid w:val="00117C76"/>
    <w:rsid w:val="00117E74"/>
    <w:rsid w:val="00117F62"/>
    <w:rsid w:val="001200A8"/>
    <w:rsid w:val="0012072D"/>
    <w:rsid w:val="001208A6"/>
    <w:rsid w:val="00121448"/>
    <w:rsid w:val="00121706"/>
    <w:rsid w:val="00121888"/>
    <w:rsid w:val="0012192F"/>
    <w:rsid w:val="00121C74"/>
    <w:rsid w:val="00121D12"/>
    <w:rsid w:val="00121D86"/>
    <w:rsid w:val="0012202A"/>
    <w:rsid w:val="001223B1"/>
    <w:rsid w:val="0012263A"/>
    <w:rsid w:val="00122E5C"/>
    <w:rsid w:val="00123059"/>
    <w:rsid w:val="001232D8"/>
    <w:rsid w:val="00123A98"/>
    <w:rsid w:val="0012497E"/>
    <w:rsid w:val="00125433"/>
    <w:rsid w:val="00125457"/>
    <w:rsid w:val="001256F3"/>
    <w:rsid w:val="00125A4A"/>
    <w:rsid w:val="00125B46"/>
    <w:rsid w:val="00125C40"/>
    <w:rsid w:val="00125F23"/>
    <w:rsid w:val="00125F36"/>
    <w:rsid w:val="0012612C"/>
    <w:rsid w:val="0012613F"/>
    <w:rsid w:val="001264BA"/>
    <w:rsid w:val="001265E6"/>
    <w:rsid w:val="00126BE7"/>
    <w:rsid w:val="0012702F"/>
    <w:rsid w:val="00127132"/>
    <w:rsid w:val="00127138"/>
    <w:rsid w:val="001278CC"/>
    <w:rsid w:val="001279FF"/>
    <w:rsid w:val="00127D6C"/>
    <w:rsid w:val="00127DBB"/>
    <w:rsid w:val="00130463"/>
    <w:rsid w:val="00130533"/>
    <w:rsid w:val="00130809"/>
    <w:rsid w:val="00130B9F"/>
    <w:rsid w:val="00130C2B"/>
    <w:rsid w:val="001312A0"/>
    <w:rsid w:val="001312AB"/>
    <w:rsid w:val="00131406"/>
    <w:rsid w:val="00132490"/>
    <w:rsid w:val="00132991"/>
    <w:rsid w:val="00132B03"/>
    <w:rsid w:val="00132C89"/>
    <w:rsid w:val="00132DB3"/>
    <w:rsid w:val="00133878"/>
    <w:rsid w:val="00133DC1"/>
    <w:rsid w:val="00133E08"/>
    <w:rsid w:val="001344B9"/>
    <w:rsid w:val="00134525"/>
    <w:rsid w:val="00134C97"/>
    <w:rsid w:val="00135161"/>
    <w:rsid w:val="0013535D"/>
    <w:rsid w:val="001355E3"/>
    <w:rsid w:val="001357D2"/>
    <w:rsid w:val="001359D9"/>
    <w:rsid w:val="001359DF"/>
    <w:rsid w:val="00135BBA"/>
    <w:rsid w:val="00135F63"/>
    <w:rsid w:val="00136904"/>
    <w:rsid w:val="0013723B"/>
    <w:rsid w:val="0013739C"/>
    <w:rsid w:val="00137508"/>
    <w:rsid w:val="001375F5"/>
    <w:rsid w:val="001376F1"/>
    <w:rsid w:val="0013778A"/>
    <w:rsid w:val="001378EC"/>
    <w:rsid w:val="0013792D"/>
    <w:rsid w:val="00137A21"/>
    <w:rsid w:val="00137D0B"/>
    <w:rsid w:val="00137D59"/>
    <w:rsid w:val="00137D9B"/>
    <w:rsid w:val="001406B9"/>
    <w:rsid w:val="00140A37"/>
    <w:rsid w:val="00140A4D"/>
    <w:rsid w:val="00140C3E"/>
    <w:rsid w:val="00140CBA"/>
    <w:rsid w:val="00140CD3"/>
    <w:rsid w:val="00141017"/>
    <w:rsid w:val="00141197"/>
    <w:rsid w:val="001414EC"/>
    <w:rsid w:val="0014150D"/>
    <w:rsid w:val="00141AF4"/>
    <w:rsid w:val="00141AFA"/>
    <w:rsid w:val="00141B1E"/>
    <w:rsid w:val="00141B59"/>
    <w:rsid w:val="00141DC6"/>
    <w:rsid w:val="00141F95"/>
    <w:rsid w:val="001421EE"/>
    <w:rsid w:val="001424B3"/>
    <w:rsid w:val="00142D1D"/>
    <w:rsid w:val="00142EB1"/>
    <w:rsid w:val="00142FE6"/>
    <w:rsid w:val="00142FFD"/>
    <w:rsid w:val="00143083"/>
    <w:rsid w:val="0014323A"/>
    <w:rsid w:val="001436F9"/>
    <w:rsid w:val="0014391B"/>
    <w:rsid w:val="001439BF"/>
    <w:rsid w:val="00143A6A"/>
    <w:rsid w:val="00143F4A"/>
    <w:rsid w:val="00144219"/>
    <w:rsid w:val="00144365"/>
    <w:rsid w:val="00144F4F"/>
    <w:rsid w:val="00145725"/>
    <w:rsid w:val="001457C7"/>
    <w:rsid w:val="001459D1"/>
    <w:rsid w:val="0014629C"/>
    <w:rsid w:val="001468E3"/>
    <w:rsid w:val="0014698D"/>
    <w:rsid w:val="00146DD8"/>
    <w:rsid w:val="00147AA9"/>
    <w:rsid w:val="00150038"/>
    <w:rsid w:val="00150185"/>
    <w:rsid w:val="0015020E"/>
    <w:rsid w:val="00150C93"/>
    <w:rsid w:val="00150EF6"/>
    <w:rsid w:val="001511D2"/>
    <w:rsid w:val="001511E5"/>
    <w:rsid w:val="001511E9"/>
    <w:rsid w:val="00151494"/>
    <w:rsid w:val="0015163A"/>
    <w:rsid w:val="00151B02"/>
    <w:rsid w:val="00151D6A"/>
    <w:rsid w:val="00151E4C"/>
    <w:rsid w:val="001522D9"/>
    <w:rsid w:val="001524E7"/>
    <w:rsid w:val="0015268D"/>
    <w:rsid w:val="00152715"/>
    <w:rsid w:val="00152868"/>
    <w:rsid w:val="001532EF"/>
    <w:rsid w:val="00153C60"/>
    <w:rsid w:val="00153E5E"/>
    <w:rsid w:val="00154228"/>
    <w:rsid w:val="00154885"/>
    <w:rsid w:val="00154A6A"/>
    <w:rsid w:val="00155044"/>
    <w:rsid w:val="001551DB"/>
    <w:rsid w:val="00155387"/>
    <w:rsid w:val="00155605"/>
    <w:rsid w:val="0015589E"/>
    <w:rsid w:val="00155BAE"/>
    <w:rsid w:val="00155D0B"/>
    <w:rsid w:val="001561F3"/>
    <w:rsid w:val="00156B3A"/>
    <w:rsid w:val="00156E11"/>
    <w:rsid w:val="001573B3"/>
    <w:rsid w:val="001607DA"/>
    <w:rsid w:val="001608D8"/>
    <w:rsid w:val="00160BA6"/>
    <w:rsid w:val="00160DC9"/>
    <w:rsid w:val="00160DFE"/>
    <w:rsid w:val="00160EC3"/>
    <w:rsid w:val="001613F4"/>
    <w:rsid w:val="001619E6"/>
    <w:rsid w:val="00161A7A"/>
    <w:rsid w:val="00161E68"/>
    <w:rsid w:val="00161F18"/>
    <w:rsid w:val="00162134"/>
    <w:rsid w:val="00162344"/>
    <w:rsid w:val="00162398"/>
    <w:rsid w:val="00162609"/>
    <w:rsid w:val="00162706"/>
    <w:rsid w:val="00162793"/>
    <w:rsid w:val="00162D31"/>
    <w:rsid w:val="00163088"/>
    <w:rsid w:val="0016317C"/>
    <w:rsid w:val="0016336B"/>
    <w:rsid w:val="0016347A"/>
    <w:rsid w:val="0016353C"/>
    <w:rsid w:val="00163FBB"/>
    <w:rsid w:val="001647F3"/>
    <w:rsid w:val="00164D76"/>
    <w:rsid w:val="00164E5C"/>
    <w:rsid w:val="001659D1"/>
    <w:rsid w:val="00165DEE"/>
    <w:rsid w:val="00165F45"/>
    <w:rsid w:val="00166111"/>
    <w:rsid w:val="0016622A"/>
    <w:rsid w:val="001664E9"/>
    <w:rsid w:val="001666BD"/>
    <w:rsid w:val="00166880"/>
    <w:rsid w:val="00166E13"/>
    <w:rsid w:val="001670A1"/>
    <w:rsid w:val="00167108"/>
    <w:rsid w:val="00167322"/>
    <w:rsid w:val="00167467"/>
    <w:rsid w:val="001677CD"/>
    <w:rsid w:val="00167A79"/>
    <w:rsid w:val="00167B02"/>
    <w:rsid w:val="00167D1B"/>
    <w:rsid w:val="0017037A"/>
    <w:rsid w:val="001705F7"/>
    <w:rsid w:val="00170B5F"/>
    <w:rsid w:val="00170E67"/>
    <w:rsid w:val="00171863"/>
    <w:rsid w:val="001721C3"/>
    <w:rsid w:val="001724C4"/>
    <w:rsid w:val="00172DF9"/>
    <w:rsid w:val="001730D0"/>
    <w:rsid w:val="001731B5"/>
    <w:rsid w:val="00173405"/>
    <w:rsid w:val="00173BE3"/>
    <w:rsid w:val="00173D56"/>
    <w:rsid w:val="00173E88"/>
    <w:rsid w:val="00174722"/>
    <w:rsid w:val="00174884"/>
    <w:rsid w:val="00174AFF"/>
    <w:rsid w:val="00174C56"/>
    <w:rsid w:val="00174CD0"/>
    <w:rsid w:val="00175078"/>
    <w:rsid w:val="0017531B"/>
    <w:rsid w:val="001755B5"/>
    <w:rsid w:val="001755D8"/>
    <w:rsid w:val="001756DF"/>
    <w:rsid w:val="00175908"/>
    <w:rsid w:val="001760CF"/>
    <w:rsid w:val="001769D8"/>
    <w:rsid w:val="001769E1"/>
    <w:rsid w:val="00176B36"/>
    <w:rsid w:val="00176E18"/>
    <w:rsid w:val="00177526"/>
    <w:rsid w:val="00177C0B"/>
    <w:rsid w:val="00177FDD"/>
    <w:rsid w:val="001807C1"/>
    <w:rsid w:val="00180CE9"/>
    <w:rsid w:val="0018178B"/>
    <w:rsid w:val="0018190B"/>
    <w:rsid w:val="001820A3"/>
    <w:rsid w:val="001822DA"/>
    <w:rsid w:val="0018258E"/>
    <w:rsid w:val="001829DF"/>
    <w:rsid w:val="00182A2C"/>
    <w:rsid w:val="0018332C"/>
    <w:rsid w:val="00183C3B"/>
    <w:rsid w:val="00183E3A"/>
    <w:rsid w:val="001843A0"/>
    <w:rsid w:val="001843FD"/>
    <w:rsid w:val="00185872"/>
    <w:rsid w:val="00185E83"/>
    <w:rsid w:val="00185EED"/>
    <w:rsid w:val="0018607D"/>
    <w:rsid w:val="0018629E"/>
    <w:rsid w:val="0018708B"/>
    <w:rsid w:val="001872D8"/>
    <w:rsid w:val="001876AC"/>
    <w:rsid w:val="0018777B"/>
    <w:rsid w:val="00187E48"/>
    <w:rsid w:val="00187FDA"/>
    <w:rsid w:val="0019041E"/>
    <w:rsid w:val="00190622"/>
    <w:rsid w:val="00190E44"/>
    <w:rsid w:val="001913D1"/>
    <w:rsid w:val="001919F2"/>
    <w:rsid w:val="00191ABB"/>
    <w:rsid w:val="00191B5D"/>
    <w:rsid w:val="00191F0C"/>
    <w:rsid w:val="0019228D"/>
    <w:rsid w:val="00192FD9"/>
    <w:rsid w:val="0019320C"/>
    <w:rsid w:val="001938C3"/>
    <w:rsid w:val="00193A87"/>
    <w:rsid w:val="00193D2E"/>
    <w:rsid w:val="00193FA3"/>
    <w:rsid w:val="0019423B"/>
    <w:rsid w:val="00194371"/>
    <w:rsid w:val="001943B9"/>
    <w:rsid w:val="001944E2"/>
    <w:rsid w:val="0019452C"/>
    <w:rsid w:val="00194A14"/>
    <w:rsid w:val="00194AE5"/>
    <w:rsid w:val="00194E44"/>
    <w:rsid w:val="00195248"/>
    <w:rsid w:val="001952C9"/>
    <w:rsid w:val="001954FC"/>
    <w:rsid w:val="00195653"/>
    <w:rsid w:val="00195676"/>
    <w:rsid w:val="001957FC"/>
    <w:rsid w:val="00195A41"/>
    <w:rsid w:val="00195C80"/>
    <w:rsid w:val="001969E8"/>
    <w:rsid w:val="00196A82"/>
    <w:rsid w:val="00196C34"/>
    <w:rsid w:val="00196C8A"/>
    <w:rsid w:val="0019720F"/>
    <w:rsid w:val="0019747D"/>
    <w:rsid w:val="00197500"/>
    <w:rsid w:val="0019751A"/>
    <w:rsid w:val="00197668"/>
    <w:rsid w:val="00197A40"/>
    <w:rsid w:val="00197A4A"/>
    <w:rsid w:val="001A026D"/>
    <w:rsid w:val="001A0F0D"/>
    <w:rsid w:val="001A17CB"/>
    <w:rsid w:val="001A19FB"/>
    <w:rsid w:val="001A1A6E"/>
    <w:rsid w:val="001A1BD6"/>
    <w:rsid w:val="001A217B"/>
    <w:rsid w:val="001A2B6E"/>
    <w:rsid w:val="001A2BD8"/>
    <w:rsid w:val="001A3042"/>
    <w:rsid w:val="001A322C"/>
    <w:rsid w:val="001A39AB"/>
    <w:rsid w:val="001A3EA7"/>
    <w:rsid w:val="001A454B"/>
    <w:rsid w:val="001A4895"/>
    <w:rsid w:val="001A4E3B"/>
    <w:rsid w:val="001A4F50"/>
    <w:rsid w:val="001A5518"/>
    <w:rsid w:val="001A562F"/>
    <w:rsid w:val="001A58F3"/>
    <w:rsid w:val="001A5B9F"/>
    <w:rsid w:val="001A61B7"/>
    <w:rsid w:val="001A67C2"/>
    <w:rsid w:val="001A67D4"/>
    <w:rsid w:val="001A6A23"/>
    <w:rsid w:val="001A6D0F"/>
    <w:rsid w:val="001A6ED7"/>
    <w:rsid w:val="001A72F8"/>
    <w:rsid w:val="001A73A0"/>
    <w:rsid w:val="001A74DD"/>
    <w:rsid w:val="001A7512"/>
    <w:rsid w:val="001A7593"/>
    <w:rsid w:val="001A7AEA"/>
    <w:rsid w:val="001A7DEC"/>
    <w:rsid w:val="001B0223"/>
    <w:rsid w:val="001B0463"/>
    <w:rsid w:val="001B04DF"/>
    <w:rsid w:val="001B068D"/>
    <w:rsid w:val="001B07BD"/>
    <w:rsid w:val="001B0825"/>
    <w:rsid w:val="001B0A8C"/>
    <w:rsid w:val="001B0C99"/>
    <w:rsid w:val="001B0D1F"/>
    <w:rsid w:val="001B14E1"/>
    <w:rsid w:val="001B1A3C"/>
    <w:rsid w:val="001B1BE3"/>
    <w:rsid w:val="001B2088"/>
    <w:rsid w:val="001B2368"/>
    <w:rsid w:val="001B258C"/>
    <w:rsid w:val="001B2F99"/>
    <w:rsid w:val="001B31C4"/>
    <w:rsid w:val="001B381F"/>
    <w:rsid w:val="001B3A69"/>
    <w:rsid w:val="001B3D11"/>
    <w:rsid w:val="001B4174"/>
    <w:rsid w:val="001B4679"/>
    <w:rsid w:val="001B50F3"/>
    <w:rsid w:val="001B56C4"/>
    <w:rsid w:val="001B57B5"/>
    <w:rsid w:val="001B654E"/>
    <w:rsid w:val="001B6701"/>
    <w:rsid w:val="001B6A30"/>
    <w:rsid w:val="001B6B5C"/>
    <w:rsid w:val="001B717C"/>
    <w:rsid w:val="001B7385"/>
    <w:rsid w:val="001B751F"/>
    <w:rsid w:val="001B7AF4"/>
    <w:rsid w:val="001C02CC"/>
    <w:rsid w:val="001C074E"/>
    <w:rsid w:val="001C07BB"/>
    <w:rsid w:val="001C103B"/>
    <w:rsid w:val="001C17A9"/>
    <w:rsid w:val="001C1A18"/>
    <w:rsid w:val="001C1B57"/>
    <w:rsid w:val="001C2348"/>
    <w:rsid w:val="001C2843"/>
    <w:rsid w:val="001C291C"/>
    <w:rsid w:val="001C2A20"/>
    <w:rsid w:val="001C2C8C"/>
    <w:rsid w:val="001C2E3E"/>
    <w:rsid w:val="001C3120"/>
    <w:rsid w:val="001C39AA"/>
    <w:rsid w:val="001C3A27"/>
    <w:rsid w:val="001C3CD3"/>
    <w:rsid w:val="001C3DAC"/>
    <w:rsid w:val="001C4029"/>
    <w:rsid w:val="001C4181"/>
    <w:rsid w:val="001C4444"/>
    <w:rsid w:val="001C5502"/>
    <w:rsid w:val="001C5761"/>
    <w:rsid w:val="001C5935"/>
    <w:rsid w:val="001C5D7D"/>
    <w:rsid w:val="001C661E"/>
    <w:rsid w:val="001C6724"/>
    <w:rsid w:val="001C68FC"/>
    <w:rsid w:val="001C70F2"/>
    <w:rsid w:val="001C7B99"/>
    <w:rsid w:val="001C7EBF"/>
    <w:rsid w:val="001C7FA4"/>
    <w:rsid w:val="001C7FC3"/>
    <w:rsid w:val="001D0209"/>
    <w:rsid w:val="001D042D"/>
    <w:rsid w:val="001D0B2C"/>
    <w:rsid w:val="001D0C75"/>
    <w:rsid w:val="001D144F"/>
    <w:rsid w:val="001D16B2"/>
    <w:rsid w:val="001D18A7"/>
    <w:rsid w:val="001D1B17"/>
    <w:rsid w:val="001D2306"/>
    <w:rsid w:val="001D2468"/>
    <w:rsid w:val="001D29D8"/>
    <w:rsid w:val="001D2D35"/>
    <w:rsid w:val="001D2E05"/>
    <w:rsid w:val="001D30DF"/>
    <w:rsid w:val="001D3381"/>
    <w:rsid w:val="001D33A4"/>
    <w:rsid w:val="001D347F"/>
    <w:rsid w:val="001D3B98"/>
    <w:rsid w:val="001D4278"/>
    <w:rsid w:val="001D5227"/>
    <w:rsid w:val="001D54C5"/>
    <w:rsid w:val="001D550E"/>
    <w:rsid w:val="001D5A83"/>
    <w:rsid w:val="001D5C13"/>
    <w:rsid w:val="001D5EB0"/>
    <w:rsid w:val="001D61C9"/>
    <w:rsid w:val="001D6AD4"/>
    <w:rsid w:val="001D726C"/>
    <w:rsid w:val="001D782F"/>
    <w:rsid w:val="001D7897"/>
    <w:rsid w:val="001D7E6C"/>
    <w:rsid w:val="001D7EA7"/>
    <w:rsid w:val="001E0625"/>
    <w:rsid w:val="001E0681"/>
    <w:rsid w:val="001E0695"/>
    <w:rsid w:val="001E0C89"/>
    <w:rsid w:val="001E1200"/>
    <w:rsid w:val="001E15F2"/>
    <w:rsid w:val="001E1981"/>
    <w:rsid w:val="001E1A01"/>
    <w:rsid w:val="001E1AE7"/>
    <w:rsid w:val="001E1E92"/>
    <w:rsid w:val="001E22E4"/>
    <w:rsid w:val="001E2881"/>
    <w:rsid w:val="001E2AA1"/>
    <w:rsid w:val="001E2CAF"/>
    <w:rsid w:val="001E2EA2"/>
    <w:rsid w:val="001E33FD"/>
    <w:rsid w:val="001E34F8"/>
    <w:rsid w:val="001E3ADA"/>
    <w:rsid w:val="001E43F8"/>
    <w:rsid w:val="001E4529"/>
    <w:rsid w:val="001E50F0"/>
    <w:rsid w:val="001E5120"/>
    <w:rsid w:val="001E5629"/>
    <w:rsid w:val="001E5DE6"/>
    <w:rsid w:val="001E6B90"/>
    <w:rsid w:val="001E6CF3"/>
    <w:rsid w:val="001E6D30"/>
    <w:rsid w:val="001E6E65"/>
    <w:rsid w:val="001E70CC"/>
    <w:rsid w:val="001E71F2"/>
    <w:rsid w:val="001E72D3"/>
    <w:rsid w:val="001E7816"/>
    <w:rsid w:val="001E7E4A"/>
    <w:rsid w:val="001F004B"/>
    <w:rsid w:val="001F0414"/>
    <w:rsid w:val="001F05BB"/>
    <w:rsid w:val="001F07DB"/>
    <w:rsid w:val="001F08CC"/>
    <w:rsid w:val="001F1395"/>
    <w:rsid w:val="001F19B5"/>
    <w:rsid w:val="001F1D4F"/>
    <w:rsid w:val="001F2021"/>
    <w:rsid w:val="001F2692"/>
    <w:rsid w:val="001F2803"/>
    <w:rsid w:val="001F29D9"/>
    <w:rsid w:val="001F349C"/>
    <w:rsid w:val="001F3667"/>
    <w:rsid w:val="001F3EAB"/>
    <w:rsid w:val="001F44C3"/>
    <w:rsid w:val="001F44E0"/>
    <w:rsid w:val="001F4751"/>
    <w:rsid w:val="001F4D6B"/>
    <w:rsid w:val="001F4E47"/>
    <w:rsid w:val="001F4E70"/>
    <w:rsid w:val="001F5351"/>
    <w:rsid w:val="001F5588"/>
    <w:rsid w:val="001F560C"/>
    <w:rsid w:val="001F57EA"/>
    <w:rsid w:val="001F5C50"/>
    <w:rsid w:val="001F5E54"/>
    <w:rsid w:val="001F5FD2"/>
    <w:rsid w:val="001F5FDE"/>
    <w:rsid w:val="001F60E3"/>
    <w:rsid w:val="001F6345"/>
    <w:rsid w:val="001F6390"/>
    <w:rsid w:val="001F6724"/>
    <w:rsid w:val="001F6BD1"/>
    <w:rsid w:val="001F72BE"/>
    <w:rsid w:val="001F765E"/>
    <w:rsid w:val="001F774B"/>
    <w:rsid w:val="001F77F9"/>
    <w:rsid w:val="00200289"/>
    <w:rsid w:val="00200A1C"/>
    <w:rsid w:val="00200C5A"/>
    <w:rsid w:val="00200DC2"/>
    <w:rsid w:val="00201109"/>
    <w:rsid w:val="00201578"/>
    <w:rsid w:val="00201A28"/>
    <w:rsid w:val="00201BC1"/>
    <w:rsid w:val="00201C1D"/>
    <w:rsid w:val="00201D4C"/>
    <w:rsid w:val="002020EE"/>
    <w:rsid w:val="00202621"/>
    <w:rsid w:val="002028FE"/>
    <w:rsid w:val="00202AEE"/>
    <w:rsid w:val="00202C7E"/>
    <w:rsid w:val="00202C9C"/>
    <w:rsid w:val="002044A2"/>
    <w:rsid w:val="002048CE"/>
    <w:rsid w:val="00204912"/>
    <w:rsid w:val="00204AF2"/>
    <w:rsid w:val="002052B3"/>
    <w:rsid w:val="002053B2"/>
    <w:rsid w:val="0020550C"/>
    <w:rsid w:val="00206662"/>
    <w:rsid w:val="00206A18"/>
    <w:rsid w:val="00206B84"/>
    <w:rsid w:val="00206E19"/>
    <w:rsid w:val="0020727F"/>
    <w:rsid w:val="00207829"/>
    <w:rsid w:val="00207EEE"/>
    <w:rsid w:val="00207FAA"/>
    <w:rsid w:val="00210043"/>
    <w:rsid w:val="00210475"/>
    <w:rsid w:val="00210888"/>
    <w:rsid w:val="00210A5C"/>
    <w:rsid w:val="00210D1B"/>
    <w:rsid w:val="00211274"/>
    <w:rsid w:val="0021142D"/>
    <w:rsid w:val="00211770"/>
    <w:rsid w:val="00211BC3"/>
    <w:rsid w:val="00211E0F"/>
    <w:rsid w:val="00211ECE"/>
    <w:rsid w:val="00212588"/>
    <w:rsid w:val="002125F3"/>
    <w:rsid w:val="00212BC1"/>
    <w:rsid w:val="00212D45"/>
    <w:rsid w:val="00212E85"/>
    <w:rsid w:val="00212F2C"/>
    <w:rsid w:val="0021332E"/>
    <w:rsid w:val="00213440"/>
    <w:rsid w:val="00213881"/>
    <w:rsid w:val="00213FA5"/>
    <w:rsid w:val="002140E2"/>
    <w:rsid w:val="002143B2"/>
    <w:rsid w:val="0021447E"/>
    <w:rsid w:val="00214801"/>
    <w:rsid w:val="00214882"/>
    <w:rsid w:val="00214AB4"/>
    <w:rsid w:val="002153D2"/>
    <w:rsid w:val="002154FD"/>
    <w:rsid w:val="0021557D"/>
    <w:rsid w:val="0021587E"/>
    <w:rsid w:val="00215A81"/>
    <w:rsid w:val="0021627A"/>
    <w:rsid w:val="002164B4"/>
    <w:rsid w:val="002164C1"/>
    <w:rsid w:val="002169D7"/>
    <w:rsid w:val="00216A5A"/>
    <w:rsid w:val="00216B2B"/>
    <w:rsid w:val="00216E60"/>
    <w:rsid w:val="00216F5A"/>
    <w:rsid w:val="002172DB"/>
    <w:rsid w:val="0021732C"/>
    <w:rsid w:val="00217573"/>
    <w:rsid w:val="00217792"/>
    <w:rsid w:val="00217795"/>
    <w:rsid w:val="0022025F"/>
    <w:rsid w:val="002204D0"/>
    <w:rsid w:val="00220E10"/>
    <w:rsid w:val="0022118F"/>
    <w:rsid w:val="002231AA"/>
    <w:rsid w:val="00223328"/>
    <w:rsid w:val="002237BC"/>
    <w:rsid w:val="0022393C"/>
    <w:rsid w:val="00223A9B"/>
    <w:rsid w:val="00223C01"/>
    <w:rsid w:val="00223D0D"/>
    <w:rsid w:val="00224128"/>
    <w:rsid w:val="00224253"/>
    <w:rsid w:val="00224C7C"/>
    <w:rsid w:val="00224DE1"/>
    <w:rsid w:val="002259DA"/>
    <w:rsid w:val="00225C18"/>
    <w:rsid w:val="002266B3"/>
    <w:rsid w:val="0022694F"/>
    <w:rsid w:val="002270F6"/>
    <w:rsid w:val="002271F4"/>
    <w:rsid w:val="00227874"/>
    <w:rsid w:val="00227C17"/>
    <w:rsid w:val="00227ECF"/>
    <w:rsid w:val="00230736"/>
    <w:rsid w:val="00230A78"/>
    <w:rsid w:val="00230C3B"/>
    <w:rsid w:val="00230DA3"/>
    <w:rsid w:val="0023155A"/>
    <w:rsid w:val="002315DF"/>
    <w:rsid w:val="00231628"/>
    <w:rsid w:val="002317D7"/>
    <w:rsid w:val="00231B0F"/>
    <w:rsid w:val="00231BE3"/>
    <w:rsid w:val="00231C52"/>
    <w:rsid w:val="0023227E"/>
    <w:rsid w:val="0023252C"/>
    <w:rsid w:val="00232596"/>
    <w:rsid w:val="00232D4A"/>
    <w:rsid w:val="00233058"/>
    <w:rsid w:val="0023384B"/>
    <w:rsid w:val="00233967"/>
    <w:rsid w:val="00233B4E"/>
    <w:rsid w:val="00233EA0"/>
    <w:rsid w:val="0023431A"/>
    <w:rsid w:val="00234858"/>
    <w:rsid w:val="00234932"/>
    <w:rsid w:val="00234A49"/>
    <w:rsid w:val="00234E8B"/>
    <w:rsid w:val="0023534B"/>
    <w:rsid w:val="002356D8"/>
    <w:rsid w:val="002357D6"/>
    <w:rsid w:val="00235E26"/>
    <w:rsid w:val="00235E49"/>
    <w:rsid w:val="00236434"/>
    <w:rsid w:val="00236707"/>
    <w:rsid w:val="00236982"/>
    <w:rsid w:val="0023716B"/>
    <w:rsid w:val="00237547"/>
    <w:rsid w:val="00237AB5"/>
    <w:rsid w:val="00237F12"/>
    <w:rsid w:val="002409A7"/>
    <w:rsid w:val="002409D8"/>
    <w:rsid w:val="00240A28"/>
    <w:rsid w:val="00240A90"/>
    <w:rsid w:val="00240AA4"/>
    <w:rsid w:val="00240CDA"/>
    <w:rsid w:val="00240F7A"/>
    <w:rsid w:val="00240FC7"/>
    <w:rsid w:val="00240FC9"/>
    <w:rsid w:val="002410A0"/>
    <w:rsid w:val="00241451"/>
    <w:rsid w:val="00241A17"/>
    <w:rsid w:val="00241E74"/>
    <w:rsid w:val="002421B4"/>
    <w:rsid w:val="002421F9"/>
    <w:rsid w:val="00242817"/>
    <w:rsid w:val="00242831"/>
    <w:rsid w:val="002435DB"/>
    <w:rsid w:val="00243707"/>
    <w:rsid w:val="00243856"/>
    <w:rsid w:val="00243C2A"/>
    <w:rsid w:val="00243C76"/>
    <w:rsid w:val="00243F50"/>
    <w:rsid w:val="00244266"/>
    <w:rsid w:val="0024426E"/>
    <w:rsid w:val="002443ED"/>
    <w:rsid w:val="0024444A"/>
    <w:rsid w:val="00244507"/>
    <w:rsid w:val="0024480B"/>
    <w:rsid w:val="00244A8A"/>
    <w:rsid w:val="00244B10"/>
    <w:rsid w:val="00244CB8"/>
    <w:rsid w:val="00244E35"/>
    <w:rsid w:val="00244F9C"/>
    <w:rsid w:val="00245200"/>
    <w:rsid w:val="002459BA"/>
    <w:rsid w:val="00245C63"/>
    <w:rsid w:val="00246281"/>
    <w:rsid w:val="002467D4"/>
    <w:rsid w:val="0024687E"/>
    <w:rsid w:val="0024696B"/>
    <w:rsid w:val="00246D59"/>
    <w:rsid w:val="002470D2"/>
    <w:rsid w:val="002476D0"/>
    <w:rsid w:val="0024776E"/>
    <w:rsid w:val="002479AD"/>
    <w:rsid w:val="00247CA1"/>
    <w:rsid w:val="00247D1F"/>
    <w:rsid w:val="002504D6"/>
    <w:rsid w:val="00250D0D"/>
    <w:rsid w:val="00251132"/>
    <w:rsid w:val="00251B61"/>
    <w:rsid w:val="00252347"/>
    <w:rsid w:val="00252C56"/>
    <w:rsid w:val="00253675"/>
    <w:rsid w:val="00253C3E"/>
    <w:rsid w:val="00253CD9"/>
    <w:rsid w:val="0025430A"/>
    <w:rsid w:val="002547D2"/>
    <w:rsid w:val="00254CA4"/>
    <w:rsid w:val="00254F9E"/>
    <w:rsid w:val="0025559F"/>
    <w:rsid w:val="002555F5"/>
    <w:rsid w:val="00255689"/>
    <w:rsid w:val="002557BE"/>
    <w:rsid w:val="002558AF"/>
    <w:rsid w:val="00255D40"/>
    <w:rsid w:val="00255E87"/>
    <w:rsid w:val="00255F43"/>
    <w:rsid w:val="002560B3"/>
    <w:rsid w:val="00256117"/>
    <w:rsid w:val="0025652C"/>
    <w:rsid w:val="0025683A"/>
    <w:rsid w:val="00256AD0"/>
    <w:rsid w:val="00256BA4"/>
    <w:rsid w:val="00256CFE"/>
    <w:rsid w:val="00256F31"/>
    <w:rsid w:val="00256FC0"/>
    <w:rsid w:val="00256FD1"/>
    <w:rsid w:val="00256FF3"/>
    <w:rsid w:val="00257115"/>
    <w:rsid w:val="00257353"/>
    <w:rsid w:val="002601B4"/>
    <w:rsid w:val="002606E9"/>
    <w:rsid w:val="00260740"/>
    <w:rsid w:val="002608BD"/>
    <w:rsid w:val="00260970"/>
    <w:rsid w:val="00260AB9"/>
    <w:rsid w:val="00260D96"/>
    <w:rsid w:val="00260F6F"/>
    <w:rsid w:val="00261252"/>
    <w:rsid w:val="00261746"/>
    <w:rsid w:val="002617FD"/>
    <w:rsid w:val="00261AB4"/>
    <w:rsid w:val="00261EC4"/>
    <w:rsid w:val="00261EE2"/>
    <w:rsid w:val="00262096"/>
    <w:rsid w:val="002622F7"/>
    <w:rsid w:val="002624B5"/>
    <w:rsid w:val="00262D95"/>
    <w:rsid w:val="00262E4D"/>
    <w:rsid w:val="00262F58"/>
    <w:rsid w:val="00263C29"/>
    <w:rsid w:val="00263E22"/>
    <w:rsid w:val="00264046"/>
    <w:rsid w:val="0026409E"/>
    <w:rsid w:val="00264293"/>
    <w:rsid w:val="002645C1"/>
    <w:rsid w:val="002645D4"/>
    <w:rsid w:val="00264ACD"/>
    <w:rsid w:val="00265EBA"/>
    <w:rsid w:val="0026604B"/>
    <w:rsid w:val="0026621E"/>
    <w:rsid w:val="00266322"/>
    <w:rsid w:val="00266501"/>
    <w:rsid w:val="00266666"/>
    <w:rsid w:val="002666F8"/>
    <w:rsid w:val="002668E0"/>
    <w:rsid w:val="0026690C"/>
    <w:rsid w:val="00266CC7"/>
    <w:rsid w:val="00266CE6"/>
    <w:rsid w:val="0026744C"/>
    <w:rsid w:val="00267BD5"/>
    <w:rsid w:val="002700A6"/>
    <w:rsid w:val="0027049D"/>
    <w:rsid w:val="00271667"/>
    <w:rsid w:val="00271794"/>
    <w:rsid w:val="002717E2"/>
    <w:rsid w:val="00271CC5"/>
    <w:rsid w:val="00271CF3"/>
    <w:rsid w:val="00271E5A"/>
    <w:rsid w:val="002724F9"/>
    <w:rsid w:val="00272817"/>
    <w:rsid w:val="002728F2"/>
    <w:rsid w:val="00272BCF"/>
    <w:rsid w:val="00272D82"/>
    <w:rsid w:val="00273011"/>
    <w:rsid w:val="00273041"/>
    <w:rsid w:val="00273117"/>
    <w:rsid w:val="00273E48"/>
    <w:rsid w:val="00274510"/>
    <w:rsid w:val="0027451C"/>
    <w:rsid w:val="00274581"/>
    <w:rsid w:val="002746FF"/>
    <w:rsid w:val="00275097"/>
    <w:rsid w:val="0027559A"/>
    <w:rsid w:val="00275A35"/>
    <w:rsid w:val="00275D1B"/>
    <w:rsid w:val="00275EE6"/>
    <w:rsid w:val="00275FBE"/>
    <w:rsid w:val="002760A2"/>
    <w:rsid w:val="002768F2"/>
    <w:rsid w:val="002769C0"/>
    <w:rsid w:val="00277447"/>
    <w:rsid w:val="00277A00"/>
    <w:rsid w:val="00280963"/>
    <w:rsid w:val="002811DA"/>
    <w:rsid w:val="0028173C"/>
    <w:rsid w:val="0028196F"/>
    <w:rsid w:val="00281F05"/>
    <w:rsid w:val="00281F6E"/>
    <w:rsid w:val="00281FF7"/>
    <w:rsid w:val="002821D8"/>
    <w:rsid w:val="002828D0"/>
    <w:rsid w:val="00282E12"/>
    <w:rsid w:val="00283612"/>
    <w:rsid w:val="0028422D"/>
    <w:rsid w:val="00285698"/>
    <w:rsid w:val="00285BFC"/>
    <w:rsid w:val="002868F0"/>
    <w:rsid w:val="00286AA8"/>
    <w:rsid w:val="00286E11"/>
    <w:rsid w:val="0028750E"/>
    <w:rsid w:val="002879C0"/>
    <w:rsid w:val="00287FA3"/>
    <w:rsid w:val="0029016A"/>
    <w:rsid w:val="00290580"/>
    <w:rsid w:val="002909AE"/>
    <w:rsid w:val="00290C24"/>
    <w:rsid w:val="00291044"/>
    <w:rsid w:val="002917B7"/>
    <w:rsid w:val="0029185D"/>
    <w:rsid w:val="0029186F"/>
    <w:rsid w:val="0029189C"/>
    <w:rsid w:val="00291BAC"/>
    <w:rsid w:val="00291E52"/>
    <w:rsid w:val="00292211"/>
    <w:rsid w:val="00292834"/>
    <w:rsid w:val="002929EE"/>
    <w:rsid w:val="00292BB2"/>
    <w:rsid w:val="00292C69"/>
    <w:rsid w:val="00292E82"/>
    <w:rsid w:val="00293164"/>
    <w:rsid w:val="00293561"/>
    <w:rsid w:val="00293704"/>
    <w:rsid w:val="00293742"/>
    <w:rsid w:val="0029390A"/>
    <w:rsid w:val="00293AC2"/>
    <w:rsid w:val="002940EB"/>
    <w:rsid w:val="00294169"/>
    <w:rsid w:val="002941C0"/>
    <w:rsid w:val="0029436B"/>
    <w:rsid w:val="002945D2"/>
    <w:rsid w:val="002946EC"/>
    <w:rsid w:val="002951B2"/>
    <w:rsid w:val="00295378"/>
    <w:rsid w:val="002958B6"/>
    <w:rsid w:val="00295E95"/>
    <w:rsid w:val="0029610C"/>
    <w:rsid w:val="002964BA"/>
    <w:rsid w:val="00296799"/>
    <w:rsid w:val="00296B40"/>
    <w:rsid w:val="00296ED1"/>
    <w:rsid w:val="00297098"/>
    <w:rsid w:val="002976E2"/>
    <w:rsid w:val="00297747"/>
    <w:rsid w:val="00297809"/>
    <w:rsid w:val="00297C3C"/>
    <w:rsid w:val="00297D9C"/>
    <w:rsid w:val="002A0190"/>
    <w:rsid w:val="002A02F7"/>
    <w:rsid w:val="002A05E9"/>
    <w:rsid w:val="002A06B2"/>
    <w:rsid w:val="002A0AC3"/>
    <w:rsid w:val="002A0F7A"/>
    <w:rsid w:val="002A127F"/>
    <w:rsid w:val="002A14F4"/>
    <w:rsid w:val="002A1A0D"/>
    <w:rsid w:val="002A1BFD"/>
    <w:rsid w:val="002A1D60"/>
    <w:rsid w:val="002A1F13"/>
    <w:rsid w:val="002A22A8"/>
    <w:rsid w:val="002A2503"/>
    <w:rsid w:val="002A2896"/>
    <w:rsid w:val="002A29D4"/>
    <w:rsid w:val="002A2DC4"/>
    <w:rsid w:val="002A33E7"/>
    <w:rsid w:val="002A3479"/>
    <w:rsid w:val="002A3704"/>
    <w:rsid w:val="002A3D16"/>
    <w:rsid w:val="002A3F14"/>
    <w:rsid w:val="002A405C"/>
    <w:rsid w:val="002A41B6"/>
    <w:rsid w:val="002A4687"/>
    <w:rsid w:val="002A471C"/>
    <w:rsid w:val="002A4D74"/>
    <w:rsid w:val="002A5256"/>
    <w:rsid w:val="002A5409"/>
    <w:rsid w:val="002A5CA6"/>
    <w:rsid w:val="002A64A2"/>
    <w:rsid w:val="002A64CC"/>
    <w:rsid w:val="002A712B"/>
    <w:rsid w:val="002A74DF"/>
    <w:rsid w:val="002A7B95"/>
    <w:rsid w:val="002A7E36"/>
    <w:rsid w:val="002B0234"/>
    <w:rsid w:val="002B04D5"/>
    <w:rsid w:val="002B071B"/>
    <w:rsid w:val="002B0729"/>
    <w:rsid w:val="002B1259"/>
    <w:rsid w:val="002B19CB"/>
    <w:rsid w:val="002B1A4D"/>
    <w:rsid w:val="002B1D55"/>
    <w:rsid w:val="002B2D11"/>
    <w:rsid w:val="002B2E3D"/>
    <w:rsid w:val="002B3158"/>
    <w:rsid w:val="002B325E"/>
    <w:rsid w:val="002B3A59"/>
    <w:rsid w:val="002B3AC7"/>
    <w:rsid w:val="002B3C52"/>
    <w:rsid w:val="002B4024"/>
    <w:rsid w:val="002B4109"/>
    <w:rsid w:val="002B41F2"/>
    <w:rsid w:val="002B43BD"/>
    <w:rsid w:val="002B4823"/>
    <w:rsid w:val="002B4928"/>
    <w:rsid w:val="002B4AA5"/>
    <w:rsid w:val="002B4E59"/>
    <w:rsid w:val="002B52C5"/>
    <w:rsid w:val="002B66A0"/>
    <w:rsid w:val="002B66AC"/>
    <w:rsid w:val="002B67E1"/>
    <w:rsid w:val="002B6F5B"/>
    <w:rsid w:val="002B6F91"/>
    <w:rsid w:val="002B7245"/>
    <w:rsid w:val="002B72A9"/>
    <w:rsid w:val="002B72E9"/>
    <w:rsid w:val="002B7321"/>
    <w:rsid w:val="002B7BEB"/>
    <w:rsid w:val="002B7C02"/>
    <w:rsid w:val="002B7CFB"/>
    <w:rsid w:val="002B7FA7"/>
    <w:rsid w:val="002C0049"/>
    <w:rsid w:val="002C135B"/>
    <w:rsid w:val="002C15F9"/>
    <w:rsid w:val="002C19E3"/>
    <w:rsid w:val="002C1BAF"/>
    <w:rsid w:val="002C1F77"/>
    <w:rsid w:val="002C277F"/>
    <w:rsid w:val="002C2BE5"/>
    <w:rsid w:val="002C2E90"/>
    <w:rsid w:val="002C2F35"/>
    <w:rsid w:val="002C3260"/>
    <w:rsid w:val="002C3726"/>
    <w:rsid w:val="002C37D2"/>
    <w:rsid w:val="002C38CC"/>
    <w:rsid w:val="002C3AF9"/>
    <w:rsid w:val="002C3E77"/>
    <w:rsid w:val="002C4067"/>
    <w:rsid w:val="002C46EF"/>
    <w:rsid w:val="002C499C"/>
    <w:rsid w:val="002C5166"/>
    <w:rsid w:val="002C5171"/>
    <w:rsid w:val="002C5780"/>
    <w:rsid w:val="002C5B2F"/>
    <w:rsid w:val="002C5F92"/>
    <w:rsid w:val="002C5F9D"/>
    <w:rsid w:val="002C6353"/>
    <w:rsid w:val="002C6436"/>
    <w:rsid w:val="002C64C1"/>
    <w:rsid w:val="002C67A5"/>
    <w:rsid w:val="002C67BF"/>
    <w:rsid w:val="002C6F60"/>
    <w:rsid w:val="002C7004"/>
    <w:rsid w:val="002C7D09"/>
    <w:rsid w:val="002C7D57"/>
    <w:rsid w:val="002D02E4"/>
    <w:rsid w:val="002D070F"/>
    <w:rsid w:val="002D0772"/>
    <w:rsid w:val="002D07CF"/>
    <w:rsid w:val="002D0C57"/>
    <w:rsid w:val="002D0CE4"/>
    <w:rsid w:val="002D0DEA"/>
    <w:rsid w:val="002D0F70"/>
    <w:rsid w:val="002D15BF"/>
    <w:rsid w:val="002D1847"/>
    <w:rsid w:val="002D184A"/>
    <w:rsid w:val="002D1C7C"/>
    <w:rsid w:val="002D1EA7"/>
    <w:rsid w:val="002D1FE2"/>
    <w:rsid w:val="002D2538"/>
    <w:rsid w:val="002D3019"/>
    <w:rsid w:val="002D3321"/>
    <w:rsid w:val="002D3597"/>
    <w:rsid w:val="002D40B8"/>
    <w:rsid w:val="002D485F"/>
    <w:rsid w:val="002D48E1"/>
    <w:rsid w:val="002D4948"/>
    <w:rsid w:val="002D4986"/>
    <w:rsid w:val="002D6300"/>
    <w:rsid w:val="002D6469"/>
    <w:rsid w:val="002D6B39"/>
    <w:rsid w:val="002D726B"/>
    <w:rsid w:val="002D7A0C"/>
    <w:rsid w:val="002D7BD5"/>
    <w:rsid w:val="002E03F6"/>
    <w:rsid w:val="002E07FC"/>
    <w:rsid w:val="002E09E6"/>
    <w:rsid w:val="002E0EDD"/>
    <w:rsid w:val="002E1180"/>
    <w:rsid w:val="002E182D"/>
    <w:rsid w:val="002E1A1F"/>
    <w:rsid w:val="002E1ACC"/>
    <w:rsid w:val="002E240D"/>
    <w:rsid w:val="002E25E0"/>
    <w:rsid w:val="002E29B6"/>
    <w:rsid w:val="002E2D0A"/>
    <w:rsid w:val="002E334C"/>
    <w:rsid w:val="002E33BB"/>
    <w:rsid w:val="002E3C9B"/>
    <w:rsid w:val="002E3D3B"/>
    <w:rsid w:val="002E3F56"/>
    <w:rsid w:val="002E41BB"/>
    <w:rsid w:val="002E448A"/>
    <w:rsid w:val="002E4D01"/>
    <w:rsid w:val="002E531D"/>
    <w:rsid w:val="002E535D"/>
    <w:rsid w:val="002E56CE"/>
    <w:rsid w:val="002E576E"/>
    <w:rsid w:val="002E5868"/>
    <w:rsid w:val="002E58D7"/>
    <w:rsid w:val="002E599F"/>
    <w:rsid w:val="002E5A9F"/>
    <w:rsid w:val="002E5CD0"/>
    <w:rsid w:val="002E6D2A"/>
    <w:rsid w:val="002E6D91"/>
    <w:rsid w:val="002E6E19"/>
    <w:rsid w:val="002E7304"/>
    <w:rsid w:val="002E7A78"/>
    <w:rsid w:val="002E7CE2"/>
    <w:rsid w:val="002F00D7"/>
    <w:rsid w:val="002F02AA"/>
    <w:rsid w:val="002F0507"/>
    <w:rsid w:val="002F0D8B"/>
    <w:rsid w:val="002F0E1A"/>
    <w:rsid w:val="002F0EE3"/>
    <w:rsid w:val="002F108C"/>
    <w:rsid w:val="002F12AD"/>
    <w:rsid w:val="002F13D4"/>
    <w:rsid w:val="002F148E"/>
    <w:rsid w:val="002F157B"/>
    <w:rsid w:val="002F2448"/>
    <w:rsid w:val="002F267E"/>
    <w:rsid w:val="002F2892"/>
    <w:rsid w:val="002F2C69"/>
    <w:rsid w:val="002F3443"/>
    <w:rsid w:val="002F34AF"/>
    <w:rsid w:val="002F34E8"/>
    <w:rsid w:val="002F39FD"/>
    <w:rsid w:val="002F3A9D"/>
    <w:rsid w:val="002F4240"/>
    <w:rsid w:val="002F425A"/>
    <w:rsid w:val="002F4B97"/>
    <w:rsid w:val="002F5453"/>
    <w:rsid w:val="002F577B"/>
    <w:rsid w:val="002F5F57"/>
    <w:rsid w:val="002F6255"/>
    <w:rsid w:val="002F6350"/>
    <w:rsid w:val="002F63D4"/>
    <w:rsid w:val="002F6609"/>
    <w:rsid w:val="002F6A94"/>
    <w:rsid w:val="002F7451"/>
    <w:rsid w:val="002F7A5A"/>
    <w:rsid w:val="002F7F1B"/>
    <w:rsid w:val="00300122"/>
    <w:rsid w:val="00300214"/>
    <w:rsid w:val="0030061E"/>
    <w:rsid w:val="0030080B"/>
    <w:rsid w:val="0030110C"/>
    <w:rsid w:val="00301221"/>
    <w:rsid w:val="0030127F"/>
    <w:rsid w:val="003015F3"/>
    <w:rsid w:val="0030166B"/>
    <w:rsid w:val="003025AB"/>
    <w:rsid w:val="003026EA"/>
    <w:rsid w:val="003027A4"/>
    <w:rsid w:val="00302846"/>
    <w:rsid w:val="00302A90"/>
    <w:rsid w:val="00302D4A"/>
    <w:rsid w:val="00303190"/>
    <w:rsid w:val="00303506"/>
    <w:rsid w:val="00303795"/>
    <w:rsid w:val="003039AA"/>
    <w:rsid w:val="00303D45"/>
    <w:rsid w:val="00304007"/>
    <w:rsid w:val="00304D3A"/>
    <w:rsid w:val="00305E3B"/>
    <w:rsid w:val="00305FE5"/>
    <w:rsid w:val="00306071"/>
    <w:rsid w:val="00306166"/>
    <w:rsid w:val="0030648A"/>
    <w:rsid w:val="003064CF"/>
    <w:rsid w:val="0030673A"/>
    <w:rsid w:val="00306741"/>
    <w:rsid w:val="003069C9"/>
    <w:rsid w:val="00306AB3"/>
    <w:rsid w:val="00307081"/>
    <w:rsid w:val="0030719E"/>
    <w:rsid w:val="003073B9"/>
    <w:rsid w:val="0030750A"/>
    <w:rsid w:val="003076BE"/>
    <w:rsid w:val="00310014"/>
    <w:rsid w:val="003102B0"/>
    <w:rsid w:val="0031079D"/>
    <w:rsid w:val="0031099A"/>
    <w:rsid w:val="00310B85"/>
    <w:rsid w:val="00310DE1"/>
    <w:rsid w:val="00311A61"/>
    <w:rsid w:val="00312801"/>
    <w:rsid w:val="00312AFB"/>
    <w:rsid w:val="00313730"/>
    <w:rsid w:val="00313D8B"/>
    <w:rsid w:val="00314062"/>
    <w:rsid w:val="00314216"/>
    <w:rsid w:val="003143E1"/>
    <w:rsid w:val="003146CF"/>
    <w:rsid w:val="00314705"/>
    <w:rsid w:val="00314C38"/>
    <w:rsid w:val="00314C46"/>
    <w:rsid w:val="00315055"/>
    <w:rsid w:val="0031579E"/>
    <w:rsid w:val="003157AB"/>
    <w:rsid w:val="0031636B"/>
    <w:rsid w:val="0031639F"/>
    <w:rsid w:val="00316BAD"/>
    <w:rsid w:val="00316D2C"/>
    <w:rsid w:val="003170B4"/>
    <w:rsid w:val="003170E8"/>
    <w:rsid w:val="0031719A"/>
    <w:rsid w:val="00317206"/>
    <w:rsid w:val="00317379"/>
    <w:rsid w:val="00317751"/>
    <w:rsid w:val="00317795"/>
    <w:rsid w:val="003178AD"/>
    <w:rsid w:val="003178F2"/>
    <w:rsid w:val="003179C6"/>
    <w:rsid w:val="00317B1A"/>
    <w:rsid w:val="00317B46"/>
    <w:rsid w:val="00320736"/>
    <w:rsid w:val="0032081E"/>
    <w:rsid w:val="00320B79"/>
    <w:rsid w:val="00320CB7"/>
    <w:rsid w:val="00321032"/>
    <w:rsid w:val="003212BC"/>
    <w:rsid w:val="003213BB"/>
    <w:rsid w:val="00321A0D"/>
    <w:rsid w:val="00321CE9"/>
    <w:rsid w:val="00321E88"/>
    <w:rsid w:val="0032200B"/>
    <w:rsid w:val="0032200E"/>
    <w:rsid w:val="003224C6"/>
    <w:rsid w:val="00322955"/>
    <w:rsid w:val="003236B4"/>
    <w:rsid w:val="003236D3"/>
    <w:rsid w:val="00323732"/>
    <w:rsid w:val="003237DE"/>
    <w:rsid w:val="00323851"/>
    <w:rsid w:val="00323A5E"/>
    <w:rsid w:val="00323D4E"/>
    <w:rsid w:val="00323DF1"/>
    <w:rsid w:val="003240EB"/>
    <w:rsid w:val="003242D5"/>
    <w:rsid w:val="0032458F"/>
    <w:rsid w:val="0032463F"/>
    <w:rsid w:val="003249E7"/>
    <w:rsid w:val="00324E95"/>
    <w:rsid w:val="003251DF"/>
    <w:rsid w:val="00325D02"/>
    <w:rsid w:val="0032643A"/>
    <w:rsid w:val="003267A6"/>
    <w:rsid w:val="0032720A"/>
    <w:rsid w:val="0032729F"/>
    <w:rsid w:val="00327794"/>
    <w:rsid w:val="003277E9"/>
    <w:rsid w:val="00327CFE"/>
    <w:rsid w:val="00330553"/>
    <w:rsid w:val="00330631"/>
    <w:rsid w:val="00331E95"/>
    <w:rsid w:val="00332002"/>
    <w:rsid w:val="00332262"/>
    <w:rsid w:val="00332F2C"/>
    <w:rsid w:val="003336B6"/>
    <w:rsid w:val="00334147"/>
    <w:rsid w:val="003349FC"/>
    <w:rsid w:val="00335468"/>
    <w:rsid w:val="00335631"/>
    <w:rsid w:val="00335650"/>
    <w:rsid w:val="0033588F"/>
    <w:rsid w:val="00335CC6"/>
    <w:rsid w:val="00335E38"/>
    <w:rsid w:val="00336200"/>
    <w:rsid w:val="003366A5"/>
    <w:rsid w:val="003373FA"/>
    <w:rsid w:val="00337694"/>
    <w:rsid w:val="00337C30"/>
    <w:rsid w:val="00337F0A"/>
    <w:rsid w:val="00337F6D"/>
    <w:rsid w:val="0034033C"/>
    <w:rsid w:val="003404E6"/>
    <w:rsid w:val="003405F0"/>
    <w:rsid w:val="00340774"/>
    <w:rsid w:val="0034084C"/>
    <w:rsid w:val="00340861"/>
    <w:rsid w:val="00340952"/>
    <w:rsid w:val="00340A25"/>
    <w:rsid w:val="00340A29"/>
    <w:rsid w:val="003411BD"/>
    <w:rsid w:val="003415BC"/>
    <w:rsid w:val="0034180E"/>
    <w:rsid w:val="00341888"/>
    <w:rsid w:val="00341B46"/>
    <w:rsid w:val="00342BA8"/>
    <w:rsid w:val="003431B3"/>
    <w:rsid w:val="00343759"/>
    <w:rsid w:val="0034377C"/>
    <w:rsid w:val="00344440"/>
    <w:rsid w:val="00344627"/>
    <w:rsid w:val="0034491E"/>
    <w:rsid w:val="00344D29"/>
    <w:rsid w:val="00344FE4"/>
    <w:rsid w:val="00345378"/>
    <w:rsid w:val="003456CF"/>
    <w:rsid w:val="00346816"/>
    <w:rsid w:val="003471F6"/>
    <w:rsid w:val="00347318"/>
    <w:rsid w:val="0035005D"/>
    <w:rsid w:val="003501CB"/>
    <w:rsid w:val="003502A4"/>
    <w:rsid w:val="00350FE8"/>
    <w:rsid w:val="00351280"/>
    <w:rsid w:val="003516CF"/>
    <w:rsid w:val="003516D2"/>
    <w:rsid w:val="0035199A"/>
    <w:rsid w:val="003522BB"/>
    <w:rsid w:val="00352441"/>
    <w:rsid w:val="003525B3"/>
    <w:rsid w:val="00353B5D"/>
    <w:rsid w:val="00353DF7"/>
    <w:rsid w:val="0035458C"/>
    <w:rsid w:val="00354CF8"/>
    <w:rsid w:val="00354FAA"/>
    <w:rsid w:val="00354FC1"/>
    <w:rsid w:val="0035563A"/>
    <w:rsid w:val="003556EF"/>
    <w:rsid w:val="00355E43"/>
    <w:rsid w:val="0035643F"/>
    <w:rsid w:val="003569D1"/>
    <w:rsid w:val="00356BAC"/>
    <w:rsid w:val="003570FC"/>
    <w:rsid w:val="00357A0B"/>
    <w:rsid w:val="00360193"/>
    <w:rsid w:val="003603BB"/>
    <w:rsid w:val="00360DC1"/>
    <w:rsid w:val="0036104F"/>
    <w:rsid w:val="00361203"/>
    <w:rsid w:val="00361BD4"/>
    <w:rsid w:val="00361C5E"/>
    <w:rsid w:val="003620B3"/>
    <w:rsid w:val="00362558"/>
    <w:rsid w:val="0036287B"/>
    <w:rsid w:val="00362B69"/>
    <w:rsid w:val="00362D4D"/>
    <w:rsid w:val="0036304F"/>
    <w:rsid w:val="00363206"/>
    <w:rsid w:val="00363440"/>
    <w:rsid w:val="003634D6"/>
    <w:rsid w:val="0036354F"/>
    <w:rsid w:val="003636A0"/>
    <w:rsid w:val="003642B0"/>
    <w:rsid w:val="0036447E"/>
    <w:rsid w:val="00364CFA"/>
    <w:rsid w:val="00364E29"/>
    <w:rsid w:val="003654FD"/>
    <w:rsid w:val="00365A28"/>
    <w:rsid w:val="00365C1D"/>
    <w:rsid w:val="00365F78"/>
    <w:rsid w:val="00366590"/>
    <w:rsid w:val="00366746"/>
    <w:rsid w:val="00366829"/>
    <w:rsid w:val="00367917"/>
    <w:rsid w:val="00367F2A"/>
    <w:rsid w:val="00370178"/>
    <w:rsid w:val="0037046E"/>
    <w:rsid w:val="003704A9"/>
    <w:rsid w:val="00370855"/>
    <w:rsid w:val="00370A61"/>
    <w:rsid w:val="00370AC0"/>
    <w:rsid w:val="00370C7F"/>
    <w:rsid w:val="00370FB3"/>
    <w:rsid w:val="003710F2"/>
    <w:rsid w:val="00371370"/>
    <w:rsid w:val="003717F1"/>
    <w:rsid w:val="00371864"/>
    <w:rsid w:val="00371A85"/>
    <w:rsid w:val="00371C7E"/>
    <w:rsid w:val="00371DB4"/>
    <w:rsid w:val="003721F0"/>
    <w:rsid w:val="00372365"/>
    <w:rsid w:val="003728E6"/>
    <w:rsid w:val="0037298C"/>
    <w:rsid w:val="00372BF7"/>
    <w:rsid w:val="00373258"/>
    <w:rsid w:val="00373313"/>
    <w:rsid w:val="0037347C"/>
    <w:rsid w:val="0037349B"/>
    <w:rsid w:val="0037395E"/>
    <w:rsid w:val="00373B79"/>
    <w:rsid w:val="00373D0B"/>
    <w:rsid w:val="00373D6B"/>
    <w:rsid w:val="0037428B"/>
    <w:rsid w:val="00374717"/>
    <w:rsid w:val="0037495B"/>
    <w:rsid w:val="00374BBE"/>
    <w:rsid w:val="00374C9E"/>
    <w:rsid w:val="00375261"/>
    <w:rsid w:val="003752F1"/>
    <w:rsid w:val="00375561"/>
    <w:rsid w:val="00375804"/>
    <w:rsid w:val="00375B00"/>
    <w:rsid w:val="00375DCC"/>
    <w:rsid w:val="00375FDA"/>
    <w:rsid w:val="00376219"/>
    <w:rsid w:val="00376276"/>
    <w:rsid w:val="003764F3"/>
    <w:rsid w:val="00376912"/>
    <w:rsid w:val="00376A7D"/>
    <w:rsid w:val="00376C0F"/>
    <w:rsid w:val="00376DCD"/>
    <w:rsid w:val="00376FF4"/>
    <w:rsid w:val="003778DE"/>
    <w:rsid w:val="00377980"/>
    <w:rsid w:val="00377A8F"/>
    <w:rsid w:val="00377CB4"/>
    <w:rsid w:val="00380BE5"/>
    <w:rsid w:val="00380EE3"/>
    <w:rsid w:val="0038134F"/>
    <w:rsid w:val="0038179B"/>
    <w:rsid w:val="0038186F"/>
    <w:rsid w:val="003818B2"/>
    <w:rsid w:val="003819E4"/>
    <w:rsid w:val="003820F4"/>
    <w:rsid w:val="003822AA"/>
    <w:rsid w:val="00382DDA"/>
    <w:rsid w:val="0038333B"/>
    <w:rsid w:val="0038396C"/>
    <w:rsid w:val="003839FC"/>
    <w:rsid w:val="00383AC3"/>
    <w:rsid w:val="00383C51"/>
    <w:rsid w:val="00383E28"/>
    <w:rsid w:val="0038406F"/>
    <w:rsid w:val="00384B51"/>
    <w:rsid w:val="00384B5C"/>
    <w:rsid w:val="00385157"/>
    <w:rsid w:val="00385347"/>
    <w:rsid w:val="003854BD"/>
    <w:rsid w:val="003855FE"/>
    <w:rsid w:val="0038588C"/>
    <w:rsid w:val="00385C1E"/>
    <w:rsid w:val="00385C3A"/>
    <w:rsid w:val="00386003"/>
    <w:rsid w:val="0038654C"/>
    <w:rsid w:val="0038665C"/>
    <w:rsid w:val="00386997"/>
    <w:rsid w:val="003870F4"/>
    <w:rsid w:val="00387A63"/>
    <w:rsid w:val="003900A4"/>
    <w:rsid w:val="003901EA"/>
    <w:rsid w:val="00390685"/>
    <w:rsid w:val="00390943"/>
    <w:rsid w:val="00390B6E"/>
    <w:rsid w:val="00390EF9"/>
    <w:rsid w:val="00390FFD"/>
    <w:rsid w:val="003911C4"/>
    <w:rsid w:val="003912DB"/>
    <w:rsid w:val="003914B4"/>
    <w:rsid w:val="00391834"/>
    <w:rsid w:val="003918FA"/>
    <w:rsid w:val="00391CDC"/>
    <w:rsid w:val="00391E58"/>
    <w:rsid w:val="00391F62"/>
    <w:rsid w:val="00392421"/>
    <w:rsid w:val="00392985"/>
    <w:rsid w:val="00392A10"/>
    <w:rsid w:val="00392B8E"/>
    <w:rsid w:val="00392C14"/>
    <w:rsid w:val="00392E21"/>
    <w:rsid w:val="00393003"/>
    <w:rsid w:val="0039364B"/>
    <w:rsid w:val="00393754"/>
    <w:rsid w:val="00393AD8"/>
    <w:rsid w:val="00393CD6"/>
    <w:rsid w:val="00394011"/>
    <w:rsid w:val="00394047"/>
    <w:rsid w:val="00394246"/>
    <w:rsid w:val="003947EC"/>
    <w:rsid w:val="00394EFA"/>
    <w:rsid w:val="0039558E"/>
    <w:rsid w:val="00395BB2"/>
    <w:rsid w:val="00395F69"/>
    <w:rsid w:val="00395FAA"/>
    <w:rsid w:val="00396313"/>
    <w:rsid w:val="0039656E"/>
    <w:rsid w:val="0039662D"/>
    <w:rsid w:val="00396772"/>
    <w:rsid w:val="0039703D"/>
    <w:rsid w:val="0039790E"/>
    <w:rsid w:val="003A018A"/>
    <w:rsid w:val="003A03BE"/>
    <w:rsid w:val="003A1012"/>
    <w:rsid w:val="003A1D0C"/>
    <w:rsid w:val="003A2080"/>
    <w:rsid w:val="003A230C"/>
    <w:rsid w:val="003A27A1"/>
    <w:rsid w:val="003A29E3"/>
    <w:rsid w:val="003A3449"/>
    <w:rsid w:val="003A3880"/>
    <w:rsid w:val="003A4345"/>
    <w:rsid w:val="003A4655"/>
    <w:rsid w:val="003A4938"/>
    <w:rsid w:val="003A4A9D"/>
    <w:rsid w:val="003A4CF5"/>
    <w:rsid w:val="003A522C"/>
    <w:rsid w:val="003A5263"/>
    <w:rsid w:val="003A59A1"/>
    <w:rsid w:val="003A60E6"/>
    <w:rsid w:val="003A64D9"/>
    <w:rsid w:val="003A6949"/>
    <w:rsid w:val="003A6EC8"/>
    <w:rsid w:val="003A6EF9"/>
    <w:rsid w:val="003A6F7E"/>
    <w:rsid w:val="003A7431"/>
    <w:rsid w:val="003B04DC"/>
    <w:rsid w:val="003B0578"/>
    <w:rsid w:val="003B08D0"/>
    <w:rsid w:val="003B097C"/>
    <w:rsid w:val="003B0C8E"/>
    <w:rsid w:val="003B1062"/>
    <w:rsid w:val="003B10F1"/>
    <w:rsid w:val="003B1392"/>
    <w:rsid w:val="003B18E6"/>
    <w:rsid w:val="003B1A22"/>
    <w:rsid w:val="003B1B60"/>
    <w:rsid w:val="003B1C6C"/>
    <w:rsid w:val="003B1CB9"/>
    <w:rsid w:val="003B1DAE"/>
    <w:rsid w:val="003B251D"/>
    <w:rsid w:val="003B26C0"/>
    <w:rsid w:val="003B3414"/>
    <w:rsid w:val="003B3537"/>
    <w:rsid w:val="003B3F51"/>
    <w:rsid w:val="003B3FCF"/>
    <w:rsid w:val="003B4E75"/>
    <w:rsid w:val="003B4EDC"/>
    <w:rsid w:val="003B5EC7"/>
    <w:rsid w:val="003B5F83"/>
    <w:rsid w:val="003B601D"/>
    <w:rsid w:val="003B62C6"/>
    <w:rsid w:val="003B62D4"/>
    <w:rsid w:val="003B6313"/>
    <w:rsid w:val="003B6A75"/>
    <w:rsid w:val="003B6B86"/>
    <w:rsid w:val="003B6BA5"/>
    <w:rsid w:val="003B759F"/>
    <w:rsid w:val="003B76A9"/>
    <w:rsid w:val="003B7AAE"/>
    <w:rsid w:val="003B7F88"/>
    <w:rsid w:val="003C0197"/>
    <w:rsid w:val="003C049D"/>
    <w:rsid w:val="003C0A08"/>
    <w:rsid w:val="003C0A51"/>
    <w:rsid w:val="003C0F91"/>
    <w:rsid w:val="003C12B4"/>
    <w:rsid w:val="003C140B"/>
    <w:rsid w:val="003C1629"/>
    <w:rsid w:val="003C1F1C"/>
    <w:rsid w:val="003C2880"/>
    <w:rsid w:val="003C2981"/>
    <w:rsid w:val="003C2B48"/>
    <w:rsid w:val="003C2E03"/>
    <w:rsid w:val="003C3171"/>
    <w:rsid w:val="003C3B02"/>
    <w:rsid w:val="003C3F68"/>
    <w:rsid w:val="003C48A7"/>
    <w:rsid w:val="003C4CF3"/>
    <w:rsid w:val="003C50F7"/>
    <w:rsid w:val="003C5530"/>
    <w:rsid w:val="003C57DC"/>
    <w:rsid w:val="003C57F5"/>
    <w:rsid w:val="003C626D"/>
    <w:rsid w:val="003C663C"/>
    <w:rsid w:val="003C669E"/>
    <w:rsid w:val="003C762D"/>
    <w:rsid w:val="003C78BF"/>
    <w:rsid w:val="003C7C55"/>
    <w:rsid w:val="003D01CB"/>
    <w:rsid w:val="003D03AE"/>
    <w:rsid w:val="003D0913"/>
    <w:rsid w:val="003D23ED"/>
    <w:rsid w:val="003D27C7"/>
    <w:rsid w:val="003D281F"/>
    <w:rsid w:val="003D29B8"/>
    <w:rsid w:val="003D2A94"/>
    <w:rsid w:val="003D2EA4"/>
    <w:rsid w:val="003D2F22"/>
    <w:rsid w:val="003D35FB"/>
    <w:rsid w:val="003D376F"/>
    <w:rsid w:val="003D377A"/>
    <w:rsid w:val="003D3F4D"/>
    <w:rsid w:val="003D473E"/>
    <w:rsid w:val="003D4BF8"/>
    <w:rsid w:val="003D4C96"/>
    <w:rsid w:val="003D4D9B"/>
    <w:rsid w:val="003D51F4"/>
    <w:rsid w:val="003D5465"/>
    <w:rsid w:val="003D54C5"/>
    <w:rsid w:val="003D54ED"/>
    <w:rsid w:val="003D57CA"/>
    <w:rsid w:val="003D5A90"/>
    <w:rsid w:val="003D635E"/>
    <w:rsid w:val="003D6C69"/>
    <w:rsid w:val="003D6D14"/>
    <w:rsid w:val="003D71C2"/>
    <w:rsid w:val="003D71CC"/>
    <w:rsid w:val="003D71F7"/>
    <w:rsid w:val="003D73CC"/>
    <w:rsid w:val="003D74DD"/>
    <w:rsid w:val="003D75D5"/>
    <w:rsid w:val="003E0ABE"/>
    <w:rsid w:val="003E0D9F"/>
    <w:rsid w:val="003E12F6"/>
    <w:rsid w:val="003E1526"/>
    <w:rsid w:val="003E15B9"/>
    <w:rsid w:val="003E1791"/>
    <w:rsid w:val="003E19AC"/>
    <w:rsid w:val="003E19B6"/>
    <w:rsid w:val="003E2060"/>
    <w:rsid w:val="003E2A09"/>
    <w:rsid w:val="003E2E56"/>
    <w:rsid w:val="003E2F08"/>
    <w:rsid w:val="003E2F65"/>
    <w:rsid w:val="003E306F"/>
    <w:rsid w:val="003E35E5"/>
    <w:rsid w:val="003E3A8E"/>
    <w:rsid w:val="003E3F33"/>
    <w:rsid w:val="003E417D"/>
    <w:rsid w:val="003E47A2"/>
    <w:rsid w:val="003E4E05"/>
    <w:rsid w:val="003E5713"/>
    <w:rsid w:val="003E58F0"/>
    <w:rsid w:val="003E59BC"/>
    <w:rsid w:val="003E61FF"/>
    <w:rsid w:val="003E6C25"/>
    <w:rsid w:val="003E70A9"/>
    <w:rsid w:val="003E711F"/>
    <w:rsid w:val="003E74E5"/>
    <w:rsid w:val="003E7670"/>
    <w:rsid w:val="003E7BF1"/>
    <w:rsid w:val="003E7CC5"/>
    <w:rsid w:val="003F028E"/>
    <w:rsid w:val="003F04DF"/>
    <w:rsid w:val="003F0A9E"/>
    <w:rsid w:val="003F0F3B"/>
    <w:rsid w:val="003F1217"/>
    <w:rsid w:val="003F14AB"/>
    <w:rsid w:val="003F15F9"/>
    <w:rsid w:val="003F1888"/>
    <w:rsid w:val="003F2177"/>
    <w:rsid w:val="003F2204"/>
    <w:rsid w:val="003F220A"/>
    <w:rsid w:val="003F229C"/>
    <w:rsid w:val="003F2A72"/>
    <w:rsid w:val="003F2DE2"/>
    <w:rsid w:val="003F332C"/>
    <w:rsid w:val="003F34E7"/>
    <w:rsid w:val="003F3A84"/>
    <w:rsid w:val="003F40DC"/>
    <w:rsid w:val="003F4628"/>
    <w:rsid w:val="003F52C1"/>
    <w:rsid w:val="003F554A"/>
    <w:rsid w:val="003F5802"/>
    <w:rsid w:val="003F60F2"/>
    <w:rsid w:val="003F62AB"/>
    <w:rsid w:val="003F64EB"/>
    <w:rsid w:val="003F650D"/>
    <w:rsid w:val="003F6915"/>
    <w:rsid w:val="003F6ABF"/>
    <w:rsid w:val="003F6EF5"/>
    <w:rsid w:val="003F752F"/>
    <w:rsid w:val="003F788A"/>
    <w:rsid w:val="003F78AB"/>
    <w:rsid w:val="003F7956"/>
    <w:rsid w:val="003F79A3"/>
    <w:rsid w:val="003F7AB4"/>
    <w:rsid w:val="003F7B11"/>
    <w:rsid w:val="003F7CC8"/>
    <w:rsid w:val="003F7DEB"/>
    <w:rsid w:val="003F7FD2"/>
    <w:rsid w:val="00400930"/>
    <w:rsid w:val="00400E01"/>
    <w:rsid w:val="00400E9F"/>
    <w:rsid w:val="0040115C"/>
    <w:rsid w:val="0040125B"/>
    <w:rsid w:val="00401456"/>
    <w:rsid w:val="00401C11"/>
    <w:rsid w:val="00401D4B"/>
    <w:rsid w:val="00401E62"/>
    <w:rsid w:val="00401F42"/>
    <w:rsid w:val="00401FF0"/>
    <w:rsid w:val="00402101"/>
    <w:rsid w:val="004023F5"/>
    <w:rsid w:val="00402C6D"/>
    <w:rsid w:val="00402E9D"/>
    <w:rsid w:val="00402FF3"/>
    <w:rsid w:val="0040300E"/>
    <w:rsid w:val="00403985"/>
    <w:rsid w:val="00403FF2"/>
    <w:rsid w:val="00404C11"/>
    <w:rsid w:val="0040539B"/>
    <w:rsid w:val="00405C4D"/>
    <w:rsid w:val="00405CB1"/>
    <w:rsid w:val="0040613D"/>
    <w:rsid w:val="004062FB"/>
    <w:rsid w:val="004064C2"/>
    <w:rsid w:val="00406870"/>
    <w:rsid w:val="00406E39"/>
    <w:rsid w:val="004072B6"/>
    <w:rsid w:val="0040739A"/>
    <w:rsid w:val="004074CA"/>
    <w:rsid w:val="004074F5"/>
    <w:rsid w:val="00407CE0"/>
    <w:rsid w:val="0041081C"/>
    <w:rsid w:val="00410B04"/>
    <w:rsid w:val="00411A7E"/>
    <w:rsid w:val="00411E13"/>
    <w:rsid w:val="00412EC8"/>
    <w:rsid w:val="00413044"/>
    <w:rsid w:val="00413531"/>
    <w:rsid w:val="00413FA2"/>
    <w:rsid w:val="00413FDE"/>
    <w:rsid w:val="0041417A"/>
    <w:rsid w:val="004143C8"/>
    <w:rsid w:val="0041444F"/>
    <w:rsid w:val="004145B9"/>
    <w:rsid w:val="004146DD"/>
    <w:rsid w:val="00414930"/>
    <w:rsid w:val="00414A5F"/>
    <w:rsid w:val="00414BEF"/>
    <w:rsid w:val="00414E64"/>
    <w:rsid w:val="00414E88"/>
    <w:rsid w:val="00415282"/>
    <w:rsid w:val="00416289"/>
    <w:rsid w:val="00416788"/>
    <w:rsid w:val="00416C45"/>
    <w:rsid w:val="00416FD8"/>
    <w:rsid w:val="004174E7"/>
    <w:rsid w:val="00417779"/>
    <w:rsid w:val="004178CF"/>
    <w:rsid w:val="004179E3"/>
    <w:rsid w:val="00420242"/>
    <w:rsid w:val="00420516"/>
    <w:rsid w:val="0042072C"/>
    <w:rsid w:val="00420DAB"/>
    <w:rsid w:val="00421886"/>
    <w:rsid w:val="00421979"/>
    <w:rsid w:val="00421E52"/>
    <w:rsid w:val="00421FF0"/>
    <w:rsid w:val="00423B0B"/>
    <w:rsid w:val="00423BB7"/>
    <w:rsid w:val="00423DAB"/>
    <w:rsid w:val="00424112"/>
    <w:rsid w:val="0042421D"/>
    <w:rsid w:val="00424418"/>
    <w:rsid w:val="0042474E"/>
    <w:rsid w:val="00425636"/>
    <w:rsid w:val="00425CDA"/>
    <w:rsid w:val="0042618F"/>
    <w:rsid w:val="004261F0"/>
    <w:rsid w:val="00426332"/>
    <w:rsid w:val="00426CD0"/>
    <w:rsid w:val="0042707F"/>
    <w:rsid w:val="004270A3"/>
    <w:rsid w:val="004278A3"/>
    <w:rsid w:val="00427FCC"/>
    <w:rsid w:val="0043033F"/>
    <w:rsid w:val="0043095F"/>
    <w:rsid w:val="00430964"/>
    <w:rsid w:val="00430E7A"/>
    <w:rsid w:val="0043100C"/>
    <w:rsid w:val="004311A2"/>
    <w:rsid w:val="00431B44"/>
    <w:rsid w:val="00431C45"/>
    <w:rsid w:val="004322CA"/>
    <w:rsid w:val="004328B8"/>
    <w:rsid w:val="00432C82"/>
    <w:rsid w:val="004334D4"/>
    <w:rsid w:val="00433656"/>
    <w:rsid w:val="00433999"/>
    <w:rsid w:val="00433EAA"/>
    <w:rsid w:val="004341A9"/>
    <w:rsid w:val="0043420B"/>
    <w:rsid w:val="00434B47"/>
    <w:rsid w:val="00434E19"/>
    <w:rsid w:val="00434E4D"/>
    <w:rsid w:val="00434F05"/>
    <w:rsid w:val="00435418"/>
    <w:rsid w:val="0043568C"/>
    <w:rsid w:val="004356ED"/>
    <w:rsid w:val="004357C8"/>
    <w:rsid w:val="0043596C"/>
    <w:rsid w:val="00435A22"/>
    <w:rsid w:val="00436039"/>
    <w:rsid w:val="004360D5"/>
    <w:rsid w:val="004365AF"/>
    <w:rsid w:val="00436B5B"/>
    <w:rsid w:val="00436E36"/>
    <w:rsid w:val="00436EC0"/>
    <w:rsid w:val="004373C1"/>
    <w:rsid w:val="004373E4"/>
    <w:rsid w:val="0043751F"/>
    <w:rsid w:val="00437790"/>
    <w:rsid w:val="00437D64"/>
    <w:rsid w:val="00437E72"/>
    <w:rsid w:val="00437F91"/>
    <w:rsid w:val="00440687"/>
    <w:rsid w:val="00440DB7"/>
    <w:rsid w:val="00440E4C"/>
    <w:rsid w:val="00441623"/>
    <w:rsid w:val="00441624"/>
    <w:rsid w:val="00441A8A"/>
    <w:rsid w:val="00441CAB"/>
    <w:rsid w:val="00441E5B"/>
    <w:rsid w:val="00442114"/>
    <w:rsid w:val="00442596"/>
    <w:rsid w:val="004429AB"/>
    <w:rsid w:val="00442EE0"/>
    <w:rsid w:val="00443004"/>
    <w:rsid w:val="004435F2"/>
    <w:rsid w:val="00443817"/>
    <w:rsid w:val="00443A9A"/>
    <w:rsid w:val="00443D00"/>
    <w:rsid w:val="00443EC0"/>
    <w:rsid w:val="004442BB"/>
    <w:rsid w:val="0044441F"/>
    <w:rsid w:val="0044469D"/>
    <w:rsid w:val="004449AC"/>
    <w:rsid w:val="004449E6"/>
    <w:rsid w:val="00444CEA"/>
    <w:rsid w:val="004454DF"/>
    <w:rsid w:val="0044581E"/>
    <w:rsid w:val="00445A85"/>
    <w:rsid w:val="0044671D"/>
    <w:rsid w:val="004469CE"/>
    <w:rsid w:val="00446ACE"/>
    <w:rsid w:val="00446BDD"/>
    <w:rsid w:val="00446E5B"/>
    <w:rsid w:val="00446E7E"/>
    <w:rsid w:val="004475D8"/>
    <w:rsid w:val="0044769F"/>
    <w:rsid w:val="00447B35"/>
    <w:rsid w:val="0045083F"/>
    <w:rsid w:val="004508E8"/>
    <w:rsid w:val="00450984"/>
    <w:rsid w:val="00450B41"/>
    <w:rsid w:val="0045132A"/>
    <w:rsid w:val="004514D8"/>
    <w:rsid w:val="0045159F"/>
    <w:rsid w:val="00451A91"/>
    <w:rsid w:val="00451B85"/>
    <w:rsid w:val="00451EE0"/>
    <w:rsid w:val="00451F14"/>
    <w:rsid w:val="00451FE4"/>
    <w:rsid w:val="00452217"/>
    <w:rsid w:val="0045293E"/>
    <w:rsid w:val="00452B63"/>
    <w:rsid w:val="00452F36"/>
    <w:rsid w:val="00453298"/>
    <w:rsid w:val="0045355F"/>
    <w:rsid w:val="004538B6"/>
    <w:rsid w:val="00454121"/>
    <w:rsid w:val="0045412C"/>
    <w:rsid w:val="00454706"/>
    <w:rsid w:val="0045470B"/>
    <w:rsid w:val="004557F3"/>
    <w:rsid w:val="00455DB5"/>
    <w:rsid w:val="004560A2"/>
    <w:rsid w:val="00456604"/>
    <w:rsid w:val="004567EF"/>
    <w:rsid w:val="004568CF"/>
    <w:rsid w:val="00456A11"/>
    <w:rsid w:val="00456D77"/>
    <w:rsid w:val="004575BB"/>
    <w:rsid w:val="004575D1"/>
    <w:rsid w:val="0046057B"/>
    <w:rsid w:val="004605F9"/>
    <w:rsid w:val="00460777"/>
    <w:rsid w:val="0046093C"/>
    <w:rsid w:val="00461372"/>
    <w:rsid w:val="00461A6A"/>
    <w:rsid w:val="004620EC"/>
    <w:rsid w:val="004620F0"/>
    <w:rsid w:val="00462698"/>
    <w:rsid w:val="00462B35"/>
    <w:rsid w:val="00462D3D"/>
    <w:rsid w:val="00463053"/>
    <w:rsid w:val="00463A52"/>
    <w:rsid w:val="0046417B"/>
    <w:rsid w:val="004645C3"/>
    <w:rsid w:val="00464F4F"/>
    <w:rsid w:val="004655F1"/>
    <w:rsid w:val="00465F5B"/>
    <w:rsid w:val="00466341"/>
    <w:rsid w:val="00466CDF"/>
    <w:rsid w:val="00466D12"/>
    <w:rsid w:val="00466E69"/>
    <w:rsid w:val="0046718F"/>
    <w:rsid w:val="0046719F"/>
    <w:rsid w:val="00467898"/>
    <w:rsid w:val="00467D9A"/>
    <w:rsid w:val="00467E24"/>
    <w:rsid w:val="00467EE7"/>
    <w:rsid w:val="00470029"/>
    <w:rsid w:val="0047016B"/>
    <w:rsid w:val="004701A4"/>
    <w:rsid w:val="00470490"/>
    <w:rsid w:val="004706A2"/>
    <w:rsid w:val="004706F7"/>
    <w:rsid w:val="00470A26"/>
    <w:rsid w:val="00470B08"/>
    <w:rsid w:val="00470CA6"/>
    <w:rsid w:val="00471883"/>
    <w:rsid w:val="00471DA9"/>
    <w:rsid w:val="004721D2"/>
    <w:rsid w:val="00472460"/>
    <w:rsid w:val="00472612"/>
    <w:rsid w:val="004726FB"/>
    <w:rsid w:val="00472BED"/>
    <w:rsid w:val="00472C5D"/>
    <w:rsid w:val="00473255"/>
    <w:rsid w:val="004734C9"/>
    <w:rsid w:val="00473F33"/>
    <w:rsid w:val="00474184"/>
    <w:rsid w:val="00474555"/>
    <w:rsid w:val="00474B08"/>
    <w:rsid w:val="00474B31"/>
    <w:rsid w:val="00475601"/>
    <w:rsid w:val="004759D2"/>
    <w:rsid w:val="00475E0F"/>
    <w:rsid w:val="00475E13"/>
    <w:rsid w:val="00475EA4"/>
    <w:rsid w:val="0047611D"/>
    <w:rsid w:val="0047639D"/>
    <w:rsid w:val="0047642E"/>
    <w:rsid w:val="00476690"/>
    <w:rsid w:val="0047684C"/>
    <w:rsid w:val="00476A39"/>
    <w:rsid w:val="00476C28"/>
    <w:rsid w:val="00476FB6"/>
    <w:rsid w:val="00477079"/>
    <w:rsid w:val="0047735B"/>
    <w:rsid w:val="004774D6"/>
    <w:rsid w:val="00477601"/>
    <w:rsid w:val="004779B4"/>
    <w:rsid w:val="00477E69"/>
    <w:rsid w:val="00477EA9"/>
    <w:rsid w:val="00477F24"/>
    <w:rsid w:val="00480175"/>
    <w:rsid w:val="00480917"/>
    <w:rsid w:val="004809AC"/>
    <w:rsid w:val="00480C29"/>
    <w:rsid w:val="004810FA"/>
    <w:rsid w:val="0048164D"/>
    <w:rsid w:val="0048198F"/>
    <w:rsid w:val="00481B7C"/>
    <w:rsid w:val="00481C3E"/>
    <w:rsid w:val="004821ED"/>
    <w:rsid w:val="004823C0"/>
    <w:rsid w:val="0048299D"/>
    <w:rsid w:val="00483AF1"/>
    <w:rsid w:val="00483BAE"/>
    <w:rsid w:val="00483E47"/>
    <w:rsid w:val="00484114"/>
    <w:rsid w:val="00484416"/>
    <w:rsid w:val="004846F0"/>
    <w:rsid w:val="004847A5"/>
    <w:rsid w:val="00484B36"/>
    <w:rsid w:val="00484E1B"/>
    <w:rsid w:val="00484F28"/>
    <w:rsid w:val="004850E9"/>
    <w:rsid w:val="0048544A"/>
    <w:rsid w:val="0048585D"/>
    <w:rsid w:val="00485881"/>
    <w:rsid w:val="00485982"/>
    <w:rsid w:val="00485CA2"/>
    <w:rsid w:val="00486073"/>
    <w:rsid w:val="004863DC"/>
    <w:rsid w:val="004863EF"/>
    <w:rsid w:val="00486462"/>
    <w:rsid w:val="004865B5"/>
    <w:rsid w:val="0048661C"/>
    <w:rsid w:val="00486967"/>
    <w:rsid w:val="00486A9D"/>
    <w:rsid w:val="00487013"/>
    <w:rsid w:val="0048701E"/>
    <w:rsid w:val="00487A68"/>
    <w:rsid w:val="00487D14"/>
    <w:rsid w:val="004900B8"/>
    <w:rsid w:val="00490300"/>
    <w:rsid w:val="00490BE7"/>
    <w:rsid w:val="00490D41"/>
    <w:rsid w:val="00490FA8"/>
    <w:rsid w:val="004910DE"/>
    <w:rsid w:val="004911C0"/>
    <w:rsid w:val="0049122C"/>
    <w:rsid w:val="0049194D"/>
    <w:rsid w:val="00491B9C"/>
    <w:rsid w:val="00492172"/>
    <w:rsid w:val="00492B7B"/>
    <w:rsid w:val="00493358"/>
    <w:rsid w:val="00493513"/>
    <w:rsid w:val="004938CD"/>
    <w:rsid w:val="00493E5D"/>
    <w:rsid w:val="00494631"/>
    <w:rsid w:val="0049473E"/>
    <w:rsid w:val="0049473F"/>
    <w:rsid w:val="00494971"/>
    <w:rsid w:val="004949FC"/>
    <w:rsid w:val="00495345"/>
    <w:rsid w:val="00495434"/>
    <w:rsid w:val="00495A5E"/>
    <w:rsid w:val="00495DF3"/>
    <w:rsid w:val="00495F4F"/>
    <w:rsid w:val="00495FFE"/>
    <w:rsid w:val="0049662C"/>
    <w:rsid w:val="00496655"/>
    <w:rsid w:val="00496684"/>
    <w:rsid w:val="0049701D"/>
    <w:rsid w:val="00497562"/>
    <w:rsid w:val="0049787E"/>
    <w:rsid w:val="00497F3C"/>
    <w:rsid w:val="004A06B7"/>
    <w:rsid w:val="004A07EC"/>
    <w:rsid w:val="004A1204"/>
    <w:rsid w:val="004A18E6"/>
    <w:rsid w:val="004A190C"/>
    <w:rsid w:val="004A1933"/>
    <w:rsid w:val="004A221B"/>
    <w:rsid w:val="004A29C4"/>
    <w:rsid w:val="004A2BF2"/>
    <w:rsid w:val="004A2F7E"/>
    <w:rsid w:val="004A3060"/>
    <w:rsid w:val="004A30A7"/>
    <w:rsid w:val="004A3153"/>
    <w:rsid w:val="004A3C14"/>
    <w:rsid w:val="004A3D27"/>
    <w:rsid w:val="004A4402"/>
    <w:rsid w:val="004A482A"/>
    <w:rsid w:val="004A4DC2"/>
    <w:rsid w:val="004A4F0A"/>
    <w:rsid w:val="004A4F22"/>
    <w:rsid w:val="004A5080"/>
    <w:rsid w:val="004A51B4"/>
    <w:rsid w:val="004A53BF"/>
    <w:rsid w:val="004A5997"/>
    <w:rsid w:val="004A59BE"/>
    <w:rsid w:val="004A5C1B"/>
    <w:rsid w:val="004A604B"/>
    <w:rsid w:val="004A6442"/>
    <w:rsid w:val="004A69E7"/>
    <w:rsid w:val="004A6A84"/>
    <w:rsid w:val="004A6ACF"/>
    <w:rsid w:val="004A7046"/>
    <w:rsid w:val="004A70BB"/>
    <w:rsid w:val="004A73FC"/>
    <w:rsid w:val="004A752E"/>
    <w:rsid w:val="004A781F"/>
    <w:rsid w:val="004B0078"/>
    <w:rsid w:val="004B0D3A"/>
    <w:rsid w:val="004B1420"/>
    <w:rsid w:val="004B16F8"/>
    <w:rsid w:val="004B17A8"/>
    <w:rsid w:val="004B2030"/>
    <w:rsid w:val="004B2174"/>
    <w:rsid w:val="004B28D0"/>
    <w:rsid w:val="004B361C"/>
    <w:rsid w:val="004B373B"/>
    <w:rsid w:val="004B3A82"/>
    <w:rsid w:val="004B3AED"/>
    <w:rsid w:val="004B3C12"/>
    <w:rsid w:val="004B417A"/>
    <w:rsid w:val="004B44F2"/>
    <w:rsid w:val="004B45EF"/>
    <w:rsid w:val="004B47EA"/>
    <w:rsid w:val="004B48D7"/>
    <w:rsid w:val="004B4CF2"/>
    <w:rsid w:val="004B5056"/>
    <w:rsid w:val="004B5CC2"/>
    <w:rsid w:val="004B68C2"/>
    <w:rsid w:val="004B6D42"/>
    <w:rsid w:val="004B725C"/>
    <w:rsid w:val="004B74AF"/>
    <w:rsid w:val="004B76F5"/>
    <w:rsid w:val="004B773B"/>
    <w:rsid w:val="004B792E"/>
    <w:rsid w:val="004B7B21"/>
    <w:rsid w:val="004B7D2B"/>
    <w:rsid w:val="004B7D7D"/>
    <w:rsid w:val="004B7F3B"/>
    <w:rsid w:val="004C03A1"/>
    <w:rsid w:val="004C095A"/>
    <w:rsid w:val="004C0B03"/>
    <w:rsid w:val="004C0E52"/>
    <w:rsid w:val="004C0F15"/>
    <w:rsid w:val="004C1367"/>
    <w:rsid w:val="004C1452"/>
    <w:rsid w:val="004C1634"/>
    <w:rsid w:val="004C1A34"/>
    <w:rsid w:val="004C21B9"/>
    <w:rsid w:val="004C266B"/>
    <w:rsid w:val="004C27F5"/>
    <w:rsid w:val="004C3B0F"/>
    <w:rsid w:val="004C4047"/>
    <w:rsid w:val="004C4244"/>
    <w:rsid w:val="004C451B"/>
    <w:rsid w:val="004C46BD"/>
    <w:rsid w:val="004C475A"/>
    <w:rsid w:val="004C480F"/>
    <w:rsid w:val="004C4AB4"/>
    <w:rsid w:val="004C4F7C"/>
    <w:rsid w:val="004C51F0"/>
    <w:rsid w:val="004C55BF"/>
    <w:rsid w:val="004C5EFA"/>
    <w:rsid w:val="004C5F9C"/>
    <w:rsid w:val="004C6019"/>
    <w:rsid w:val="004C67A6"/>
    <w:rsid w:val="004C6930"/>
    <w:rsid w:val="004C69A0"/>
    <w:rsid w:val="004C7285"/>
    <w:rsid w:val="004C7825"/>
    <w:rsid w:val="004C7C20"/>
    <w:rsid w:val="004C7CA1"/>
    <w:rsid w:val="004D0079"/>
    <w:rsid w:val="004D023C"/>
    <w:rsid w:val="004D02FE"/>
    <w:rsid w:val="004D0461"/>
    <w:rsid w:val="004D0B93"/>
    <w:rsid w:val="004D0CB8"/>
    <w:rsid w:val="004D0E01"/>
    <w:rsid w:val="004D172A"/>
    <w:rsid w:val="004D19DD"/>
    <w:rsid w:val="004D212C"/>
    <w:rsid w:val="004D21C3"/>
    <w:rsid w:val="004D22CE"/>
    <w:rsid w:val="004D252C"/>
    <w:rsid w:val="004D2DD9"/>
    <w:rsid w:val="004D301F"/>
    <w:rsid w:val="004D302C"/>
    <w:rsid w:val="004D3449"/>
    <w:rsid w:val="004D34BA"/>
    <w:rsid w:val="004D34C8"/>
    <w:rsid w:val="004D3D0E"/>
    <w:rsid w:val="004D439F"/>
    <w:rsid w:val="004D4714"/>
    <w:rsid w:val="004D4878"/>
    <w:rsid w:val="004D4A3E"/>
    <w:rsid w:val="004D4A77"/>
    <w:rsid w:val="004D4B38"/>
    <w:rsid w:val="004D4CF6"/>
    <w:rsid w:val="004D5061"/>
    <w:rsid w:val="004D52B7"/>
    <w:rsid w:val="004D5665"/>
    <w:rsid w:val="004D590A"/>
    <w:rsid w:val="004D5A35"/>
    <w:rsid w:val="004D5CDD"/>
    <w:rsid w:val="004D5FA1"/>
    <w:rsid w:val="004D613B"/>
    <w:rsid w:val="004D643C"/>
    <w:rsid w:val="004D6C84"/>
    <w:rsid w:val="004D6F1E"/>
    <w:rsid w:val="004D7621"/>
    <w:rsid w:val="004D7690"/>
    <w:rsid w:val="004D7858"/>
    <w:rsid w:val="004D7AA1"/>
    <w:rsid w:val="004E077E"/>
    <w:rsid w:val="004E0C2A"/>
    <w:rsid w:val="004E102B"/>
    <w:rsid w:val="004E10EA"/>
    <w:rsid w:val="004E16F1"/>
    <w:rsid w:val="004E198E"/>
    <w:rsid w:val="004E1DA4"/>
    <w:rsid w:val="004E23CB"/>
    <w:rsid w:val="004E296A"/>
    <w:rsid w:val="004E2CF4"/>
    <w:rsid w:val="004E2F6D"/>
    <w:rsid w:val="004E30FC"/>
    <w:rsid w:val="004E3434"/>
    <w:rsid w:val="004E37AE"/>
    <w:rsid w:val="004E3C28"/>
    <w:rsid w:val="004E3E95"/>
    <w:rsid w:val="004E4772"/>
    <w:rsid w:val="004E4D2B"/>
    <w:rsid w:val="004E4EFB"/>
    <w:rsid w:val="004E53C3"/>
    <w:rsid w:val="004E553F"/>
    <w:rsid w:val="004E567E"/>
    <w:rsid w:val="004E5865"/>
    <w:rsid w:val="004E5E73"/>
    <w:rsid w:val="004E6816"/>
    <w:rsid w:val="004E69DB"/>
    <w:rsid w:val="004E702B"/>
    <w:rsid w:val="004E7C4E"/>
    <w:rsid w:val="004E7DEB"/>
    <w:rsid w:val="004F0DF7"/>
    <w:rsid w:val="004F10BF"/>
    <w:rsid w:val="004F1844"/>
    <w:rsid w:val="004F1A45"/>
    <w:rsid w:val="004F1C45"/>
    <w:rsid w:val="004F2039"/>
    <w:rsid w:val="004F2062"/>
    <w:rsid w:val="004F213E"/>
    <w:rsid w:val="004F2348"/>
    <w:rsid w:val="004F2449"/>
    <w:rsid w:val="004F262C"/>
    <w:rsid w:val="004F2825"/>
    <w:rsid w:val="004F2B62"/>
    <w:rsid w:val="004F31DB"/>
    <w:rsid w:val="004F3344"/>
    <w:rsid w:val="004F357D"/>
    <w:rsid w:val="004F3B48"/>
    <w:rsid w:val="004F3F71"/>
    <w:rsid w:val="004F44E3"/>
    <w:rsid w:val="004F45F4"/>
    <w:rsid w:val="004F46D1"/>
    <w:rsid w:val="004F46F2"/>
    <w:rsid w:val="004F4767"/>
    <w:rsid w:val="004F4E66"/>
    <w:rsid w:val="004F4EF1"/>
    <w:rsid w:val="004F5036"/>
    <w:rsid w:val="004F51CA"/>
    <w:rsid w:val="004F52CA"/>
    <w:rsid w:val="004F5A89"/>
    <w:rsid w:val="004F5B5E"/>
    <w:rsid w:val="004F5BFA"/>
    <w:rsid w:val="004F62BD"/>
    <w:rsid w:val="004F65DE"/>
    <w:rsid w:val="004F6681"/>
    <w:rsid w:val="004F68AA"/>
    <w:rsid w:val="004F6E76"/>
    <w:rsid w:val="004F72F0"/>
    <w:rsid w:val="004F7C47"/>
    <w:rsid w:val="005009BF"/>
    <w:rsid w:val="00500AB4"/>
    <w:rsid w:val="00500C12"/>
    <w:rsid w:val="00500CD6"/>
    <w:rsid w:val="00500F13"/>
    <w:rsid w:val="00501497"/>
    <w:rsid w:val="005017F5"/>
    <w:rsid w:val="00501A51"/>
    <w:rsid w:val="00502A3E"/>
    <w:rsid w:val="00502C9A"/>
    <w:rsid w:val="00503104"/>
    <w:rsid w:val="00503177"/>
    <w:rsid w:val="005034E8"/>
    <w:rsid w:val="00503E85"/>
    <w:rsid w:val="005042AD"/>
    <w:rsid w:val="005042FA"/>
    <w:rsid w:val="00504458"/>
    <w:rsid w:val="005047A7"/>
    <w:rsid w:val="005047E7"/>
    <w:rsid w:val="00504EBA"/>
    <w:rsid w:val="005050F2"/>
    <w:rsid w:val="0050528C"/>
    <w:rsid w:val="00505763"/>
    <w:rsid w:val="005057FF"/>
    <w:rsid w:val="005060BD"/>
    <w:rsid w:val="005062E1"/>
    <w:rsid w:val="005062FF"/>
    <w:rsid w:val="00506B85"/>
    <w:rsid w:val="0050736A"/>
    <w:rsid w:val="005078B9"/>
    <w:rsid w:val="0050790A"/>
    <w:rsid w:val="00507B92"/>
    <w:rsid w:val="00507CC8"/>
    <w:rsid w:val="00507FBF"/>
    <w:rsid w:val="005100F0"/>
    <w:rsid w:val="0051021C"/>
    <w:rsid w:val="00510445"/>
    <w:rsid w:val="00510A18"/>
    <w:rsid w:val="00511054"/>
    <w:rsid w:val="00511321"/>
    <w:rsid w:val="005114BF"/>
    <w:rsid w:val="005117EB"/>
    <w:rsid w:val="00511812"/>
    <w:rsid w:val="00511E03"/>
    <w:rsid w:val="005125F2"/>
    <w:rsid w:val="00512825"/>
    <w:rsid w:val="00513059"/>
    <w:rsid w:val="005131E9"/>
    <w:rsid w:val="00513BA9"/>
    <w:rsid w:val="00513BDB"/>
    <w:rsid w:val="00514383"/>
    <w:rsid w:val="005144EC"/>
    <w:rsid w:val="00514816"/>
    <w:rsid w:val="00514E60"/>
    <w:rsid w:val="00514F5C"/>
    <w:rsid w:val="0051533D"/>
    <w:rsid w:val="00515510"/>
    <w:rsid w:val="005155DC"/>
    <w:rsid w:val="00515C7C"/>
    <w:rsid w:val="00515F4C"/>
    <w:rsid w:val="0051617B"/>
    <w:rsid w:val="00516564"/>
    <w:rsid w:val="00516995"/>
    <w:rsid w:val="00516ED9"/>
    <w:rsid w:val="005179D3"/>
    <w:rsid w:val="005201FB"/>
    <w:rsid w:val="0052042D"/>
    <w:rsid w:val="005205AA"/>
    <w:rsid w:val="0052080D"/>
    <w:rsid w:val="005209B1"/>
    <w:rsid w:val="00520CB7"/>
    <w:rsid w:val="00520DCB"/>
    <w:rsid w:val="00521015"/>
    <w:rsid w:val="0052164D"/>
    <w:rsid w:val="00521F74"/>
    <w:rsid w:val="00522460"/>
    <w:rsid w:val="005224C0"/>
    <w:rsid w:val="00522906"/>
    <w:rsid w:val="00522C7C"/>
    <w:rsid w:val="00522EF1"/>
    <w:rsid w:val="00522F05"/>
    <w:rsid w:val="00523179"/>
    <w:rsid w:val="005232AD"/>
    <w:rsid w:val="005232D6"/>
    <w:rsid w:val="005238A2"/>
    <w:rsid w:val="00523B7E"/>
    <w:rsid w:val="00523F53"/>
    <w:rsid w:val="005241E0"/>
    <w:rsid w:val="005244AC"/>
    <w:rsid w:val="00524798"/>
    <w:rsid w:val="00524ABB"/>
    <w:rsid w:val="00525426"/>
    <w:rsid w:val="005257BB"/>
    <w:rsid w:val="0052583A"/>
    <w:rsid w:val="00525855"/>
    <w:rsid w:val="00525CD3"/>
    <w:rsid w:val="00525E04"/>
    <w:rsid w:val="00525FA3"/>
    <w:rsid w:val="0052626C"/>
    <w:rsid w:val="00526415"/>
    <w:rsid w:val="00526439"/>
    <w:rsid w:val="005265B7"/>
    <w:rsid w:val="005267E1"/>
    <w:rsid w:val="00526C9B"/>
    <w:rsid w:val="00526D9F"/>
    <w:rsid w:val="00526E60"/>
    <w:rsid w:val="00526F5C"/>
    <w:rsid w:val="0052707D"/>
    <w:rsid w:val="005275E0"/>
    <w:rsid w:val="00527617"/>
    <w:rsid w:val="00527EA5"/>
    <w:rsid w:val="00530086"/>
    <w:rsid w:val="00530212"/>
    <w:rsid w:val="005304B2"/>
    <w:rsid w:val="00530619"/>
    <w:rsid w:val="005306A8"/>
    <w:rsid w:val="005308A6"/>
    <w:rsid w:val="005308EB"/>
    <w:rsid w:val="005310AB"/>
    <w:rsid w:val="00531A54"/>
    <w:rsid w:val="0053201B"/>
    <w:rsid w:val="00532053"/>
    <w:rsid w:val="0053231C"/>
    <w:rsid w:val="0053232C"/>
    <w:rsid w:val="005324B1"/>
    <w:rsid w:val="00532A9A"/>
    <w:rsid w:val="005334E2"/>
    <w:rsid w:val="00533E76"/>
    <w:rsid w:val="005342B3"/>
    <w:rsid w:val="005343C4"/>
    <w:rsid w:val="00534971"/>
    <w:rsid w:val="00534A10"/>
    <w:rsid w:val="00534A83"/>
    <w:rsid w:val="00534BB5"/>
    <w:rsid w:val="00534E3A"/>
    <w:rsid w:val="00535117"/>
    <w:rsid w:val="0053541D"/>
    <w:rsid w:val="00535755"/>
    <w:rsid w:val="00535CA5"/>
    <w:rsid w:val="00535DB5"/>
    <w:rsid w:val="00535DBF"/>
    <w:rsid w:val="00535F0C"/>
    <w:rsid w:val="00536171"/>
    <w:rsid w:val="005364FF"/>
    <w:rsid w:val="00536942"/>
    <w:rsid w:val="00536AD0"/>
    <w:rsid w:val="00536CB7"/>
    <w:rsid w:val="0053702B"/>
    <w:rsid w:val="00537392"/>
    <w:rsid w:val="0053785F"/>
    <w:rsid w:val="00537A0D"/>
    <w:rsid w:val="00537CD2"/>
    <w:rsid w:val="00537D46"/>
    <w:rsid w:val="00540020"/>
    <w:rsid w:val="005401C9"/>
    <w:rsid w:val="00540216"/>
    <w:rsid w:val="00540A74"/>
    <w:rsid w:val="005410F3"/>
    <w:rsid w:val="005412FB"/>
    <w:rsid w:val="0054165C"/>
    <w:rsid w:val="00541727"/>
    <w:rsid w:val="00542095"/>
    <w:rsid w:val="00542228"/>
    <w:rsid w:val="005422A2"/>
    <w:rsid w:val="005426F8"/>
    <w:rsid w:val="005428C0"/>
    <w:rsid w:val="00542A5B"/>
    <w:rsid w:val="00542F44"/>
    <w:rsid w:val="00543145"/>
    <w:rsid w:val="00543192"/>
    <w:rsid w:val="0054457A"/>
    <w:rsid w:val="0054488F"/>
    <w:rsid w:val="00544BA7"/>
    <w:rsid w:val="00545595"/>
    <w:rsid w:val="00545968"/>
    <w:rsid w:val="00545EF1"/>
    <w:rsid w:val="00546A5F"/>
    <w:rsid w:val="00546CB6"/>
    <w:rsid w:val="00547084"/>
    <w:rsid w:val="005477EC"/>
    <w:rsid w:val="00547827"/>
    <w:rsid w:val="005504CD"/>
    <w:rsid w:val="00550794"/>
    <w:rsid w:val="00550C54"/>
    <w:rsid w:val="00550C60"/>
    <w:rsid w:val="00551184"/>
    <w:rsid w:val="005512CF"/>
    <w:rsid w:val="005512E7"/>
    <w:rsid w:val="00551321"/>
    <w:rsid w:val="005516CB"/>
    <w:rsid w:val="0055183B"/>
    <w:rsid w:val="00551AD6"/>
    <w:rsid w:val="00551FFE"/>
    <w:rsid w:val="00552541"/>
    <w:rsid w:val="00552556"/>
    <w:rsid w:val="0055256F"/>
    <w:rsid w:val="0055294C"/>
    <w:rsid w:val="00552B83"/>
    <w:rsid w:val="00552CD7"/>
    <w:rsid w:val="00552DD9"/>
    <w:rsid w:val="005531AE"/>
    <w:rsid w:val="00553AE0"/>
    <w:rsid w:val="00553ED1"/>
    <w:rsid w:val="00554072"/>
    <w:rsid w:val="005542C9"/>
    <w:rsid w:val="00554A3A"/>
    <w:rsid w:val="00557069"/>
    <w:rsid w:val="00557192"/>
    <w:rsid w:val="00557195"/>
    <w:rsid w:val="005572C2"/>
    <w:rsid w:val="005573B0"/>
    <w:rsid w:val="005577B1"/>
    <w:rsid w:val="00557FA4"/>
    <w:rsid w:val="00560661"/>
    <w:rsid w:val="0056076B"/>
    <w:rsid w:val="0056107A"/>
    <w:rsid w:val="00561139"/>
    <w:rsid w:val="00561578"/>
    <w:rsid w:val="00561C8E"/>
    <w:rsid w:val="00561D6C"/>
    <w:rsid w:val="00561DC2"/>
    <w:rsid w:val="00561F91"/>
    <w:rsid w:val="00562291"/>
    <w:rsid w:val="00562321"/>
    <w:rsid w:val="0056248B"/>
    <w:rsid w:val="005626A4"/>
    <w:rsid w:val="005627A6"/>
    <w:rsid w:val="00562A61"/>
    <w:rsid w:val="00562BDD"/>
    <w:rsid w:val="00562DA7"/>
    <w:rsid w:val="00562DC5"/>
    <w:rsid w:val="00563FB7"/>
    <w:rsid w:val="00564247"/>
    <w:rsid w:val="005648EB"/>
    <w:rsid w:val="00564CD5"/>
    <w:rsid w:val="00564FFC"/>
    <w:rsid w:val="00565164"/>
    <w:rsid w:val="00565D69"/>
    <w:rsid w:val="00565F1E"/>
    <w:rsid w:val="005673CC"/>
    <w:rsid w:val="0056745B"/>
    <w:rsid w:val="00567499"/>
    <w:rsid w:val="005677D0"/>
    <w:rsid w:val="00567863"/>
    <w:rsid w:val="00567968"/>
    <w:rsid w:val="00567C78"/>
    <w:rsid w:val="00570349"/>
    <w:rsid w:val="005704B6"/>
    <w:rsid w:val="00570CB1"/>
    <w:rsid w:val="0057121D"/>
    <w:rsid w:val="005718C2"/>
    <w:rsid w:val="00571D5B"/>
    <w:rsid w:val="00571DA5"/>
    <w:rsid w:val="00571E95"/>
    <w:rsid w:val="00572253"/>
    <w:rsid w:val="00572314"/>
    <w:rsid w:val="00572364"/>
    <w:rsid w:val="00572ABF"/>
    <w:rsid w:val="00572D78"/>
    <w:rsid w:val="00572E39"/>
    <w:rsid w:val="00573168"/>
    <w:rsid w:val="00573310"/>
    <w:rsid w:val="005733C6"/>
    <w:rsid w:val="00573A77"/>
    <w:rsid w:val="00573F93"/>
    <w:rsid w:val="00573FFA"/>
    <w:rsid w:val="00574456"/>
    <w:rsid w:val="005748ED"/>
    <w:rsid w:val="00574B74"/>
    <w:rsid w:val="00575967"/>
    <w:rsid w:val="00575B84"/>
    <w:rsid w:val="00575BA3"/>
    <w:rsid w:val="00576011"/>
    <w:rsid w:val="0057616B"/>
    <w:rsid w:val="0057644E"/>
    <w:rsid w:val="0057682E"/>
    <w:rsid w:val="0057693E"/>
    <w:rsid w:val="00576BA5"/>
    <w:rsid w:val="00576F24"/>
    <w:rsid w:val="00577023"/>
    <w:rsid w:val="005776E9"/>
    <w:rsid w:val="00580D2D"/>
    <w:rsid w:val="00580FF1"/>
    <w:rsid w:val="0058117F"/>
    <w:rsid w:val="00581837"/>
    <w:rsid w:val="00581FC8"/>
    <w:rsid w:val="00583012"/>
    <w:rsid w:val="00583228"/>
    <w:rsid w:val="00583447"/>
    <w:rsid w:val="0058413D"/>
    <w:rsid w:val="005841E6"/>
    <w:rsid w:val="005842CD"/>
    <w:rsid w:val="0058452E"/>
    <w:rsid w:val="0058455D"/>
    <w:rsid w:val="00584573"/>
    <w:rsid w:val="0058476D"/>
    <w:rsid w:val="005849D6"/>
    <w:rsid w:val="00584C4C"/>
    <w:rsid w:val="00584C5E"/>
    <w:rsid w:val="005850F5"/>
    <w:rsid w:val="00585345"/>
    <w:rsid w:val="0058595F"/>
    <w:rsid w:val="005859E6"/>
    <w:rsid w:val="00585B61"/>
    <w:rsid w:val="005861A7"/>
    <w:rsid w:val="005861FF"/>
    <w:rsid w:val="0058643E"/>
    <w:rsid w:val="0058686B"/>
    <w:rsid w:val="00586A38"/>
    <w:rsid w:val="005877BF"/>
    <w:rsid w:val="00590145"/>
    <w:rsid w:val="00590288"/>
    <w:rsid w:val="005902D0"/>
    <w:rsid w:val="0059053A"/>
    <w:rsid w:val="0059076B"/>
    <w:rsid w:val="00590E46"/>
    <w:rsid w:val="00590F24"/>
    <w:rsid w:val="0059102D"/>
    <w:rsid w:val="005911C2"/>
    <w:rsid w:val="005913F9"/>
    <w:rsid w:val="00591D32"/>
    <w:rsid w:val="00591E45"/>
    <w:rsid w:val="0059258B"/>
    <w:rsid w:val="00593092"/>
    <w:rsid w:val="00593889"/>
    <w:rsid w:val="00593982"/>
    <w:rsid w:val="00593E0A"/>
    <w:rsid w:val="00593FC3"/>
    <w:rsid w:val="00594295"/>
    <w:rsid w:val="00594786"/>
    <w:rsid w:val="005949B8"/>
    <w:rsid w:val="00594ADF"/>
    <w:rsid w:val="00594D0B"/>
    <w:rsid w:val="00595331"/>
    <w:rsid w:val="0059571A"/>
    <w:rsid w:val="00595D47"/>
    <w:rsid w:val="00596356"/>
    <w:rsid w:val="0059686E"/>
    <w:rsid w:val="005969C8"/>
    <w:rsid w:val="005970A2"/>
    <w:rsid w:val="00597215"/>
    <w:rsid w:val="0059750F"/>
    <w:rsid w:val="00597632"/>
    <w:rsid w:val="005976D0"/>
    <w:rsid w:val="00597AB0"/>
    <w:rsid w:val="005A0384"/>
    <w:rsid w:val="005A06C5"/>
    <w:rsid w:val="005A072A"/>
    <w:rsid w:val="005A09E0"/>
    <w:rsid w:val="005A0CA7"/>
    <w:rsid w:val="005A0F26"/>
    <w:rsid w:val="005A13B7"/>
    <w:rsid w:val="005A196A"/>
    <w:rsid w:val="005A1B3D"/>
    <w:rsid w:val="005A1B51"/>
    <w:rsid w:val="005A1BEC"/>
    <w:rsid w:val="005A1C29"/>
    <w:rsid w:val="005A1C98"/>
    <w:rsid w:val="005A2173"/>
    <w:rsid w:val="005A2260"/>
    <w:rsid w:val="005A231A"/>
    <w:rsid w:val="005A2364"/>
    <w:rsid w:val="005A2755"/>
    <w:rsid w:val="005A2B68"/>
    <w:rsid w:val="005A2BA9"/>
    <w:rsid w:val="005A2E2B"/>
    <w:rsid w:val="005A42D0"/>
    <w:rsid w:val="005A42D8"/>
    <w:rsid w:val="005A48F0"/>
    <w:rsid w:val="005A581C"/>
    <w:rsid w:val="005A6125"/>
    <w:rsid w:val="005A618B"/>
    <w:rsid w:val="005A6B0B"/>
    <w:rsid w:val="005A7567"/>
    <w:rsid w:val="005A7735"/>
    <w:rsid w:val="005A7A2C"/>
    <w:rsid w:val="005B1047"/>
    <w:rsid w:val="005B13D4"/>
    <w:rsid w:val="005B177E"/>
    <w:rsid w:val="005B1BB8"/>
    <w:rsid w:val="005B1CFF"/>
    <w:rsid w:val="005B1F81"/>
    <w:rsid w:val="005B209C"/>
    <w:rsid w:val="005B2845"/>
    <w:rsid w:val="005B3718"/>
    <w:rsid w:val="005B3A22"/>
    <w:rsid w:val="005B3F78"/>
    <w:rsid w:val="005B489B"/>
    <w:rsid w:val="005B498E"/>
    <w:rsid w:val="005B50F0"/>
    <w:rsid w:val="005B5863"/>
    <w:rsid w:val="005B5BAE"/>
    <w:rsid w:val="005B5DAE"/>
    <w:rsid w:val="005B64BD"/>
    <w:rsid w:val="005B656B"/>
    <w:rsid w:val="005B6A89"/>
    <w:rsid w:val="005B6FA4"/>
    <w:rsid w:val="005B7002"/>
    <w:rsid w:val="005B71BD"/>
    <w:rsid w:val="005B72D7"/>
    <w:rsid w:val="005B7618"/>
    <w:rsid w:val="005B7B13"/>
    <w:rsid w:val="005B7DF7"/>
    <w:rsid w:val="005C02F0"/>
    <w:rsid w:val="005C0955"/>
    <w:rsid w:val="005C1891"/>
    <w:rsid w:val="005C1903"/>
    <w:rsid w:val="005C2146"/>
    <w:rsid w:val="005C2193"/>
    <w:rsid w:val="005C267A"/>
    <w:rsid w:val="005C2BBB"/>
    <w:rsid w:val="005C36FE"/>
    <w:rsid w:val="005C3734"/>
    <w:rsid w:val="005C3AE5"/>
    <w:rsid w:val="005C435E"/>
    <w:rsid w:val="005C45B3"/>
    <w:rsid w:val="005C4932"/>
    <w:rsid w:val="005C5106"/>
    <w:rsid w:val="005C545B"/>
    <w:rsid w:val="005C5544"/>
    <w:rsid w:val="005C56D6"/>
    <w:rsid w:val="005C57BD"/>
    <w:rsid w:val="005C5A05"/>
    <w:rsid w:val="005C5DE9"/>
    <w:rsid w:val="005C6435"/>
    <w:rsid w:val="005C7153"/>
    <w:rsid w:val="005C7D2B"/>
    <w:rsid w:val="005D0016"/>
    <w:rsid w:val="005D00EC"/>
    <w:rsid w:val="005D0A93"/>
    <w:rsid w:val="005D0B81"/>
    <w:rsid w:val="005D1175"/>
    <w:rsid w:val="005D15EB"/>
    <w:rsid w:val="005D16A4"/>
    <w:rsid w:val="005D180A"/>
    <w:rsid w:val="005D1DC8"/>
    <w:rsid w:val="005D2040"/>
    <w:rsid w:val="005D238E"/>
    <w:rsid w:val="005D23A7"/>
    <w:rsid w:val="005D2568"/>
    <w:rsid w:val="005D290E"/>
    <w:rsid w:val="005D2B42"/>
    <w:rsid w:val="005D2C8B"/>
    <w:rsid w:val="005D2CC6"/>
    <w:rsid w:val="005D329A"/>
    <w:rsid w:val="005D33C5"/>
    <w:rsid w:val="005D3BF7"/>
    <w:rsid w:val="005D470B"/>
    <w:rsid w:val="005D4CCC"/>
    <w:rsid w:val="005D4E1B"/>
    <w:rsid w:val="005D4E9B"/>
    <w:rsid w:val="005D511D"/>
    <w:rsid w:val="005D5488"/>
    <w:rsid w:val="005D557F"/>
    <w:rsid w:val="005D583C"/>
    <w:rsid w:val="005D5887"/>
    <w:rsid w:val="005D58BA"/>
    <w:rsid w:val="005D59FC"/>
    <w:rsid w:val="005D5BAB"/>
    <w:rsid w:val="005D69E2"/>
    <w:rsid w:val="005D6FA1"/>
    <w:rsid w:val="005D7045"/>
    <w:rsid w:val="005D76CC"/>
    <w:rsid w:val="005D774C"/>
    <w:rsid w:val="005D7B66"/>
    <w:rsid w:val="005D7E14"/>
    <w:rsid w:val="005E0385"/>
    <w:rsid w:val="005E0C65"/>
    <w:rsid w:val="005E10FA"/>
    <w:rsid w:val="005E11E9"/>
    <w:rsid w:val="005E1520"/>
    <w:rsid w:val="005E1561"/>
    <w:rsid w:val="005E16D0"/>
    <w:rsid w:val="005E1758"/>
    <w:rsid w:val="005E1942"/>
    <w:rsid w:val="005E1B00"/>
    <w:rsid w:val="005E232B"/>
    <w:rsid w:val="005E236A"/>
    <w:rsid w:val="005E264D"/>
    <w:rsid w:val="005E2F13"/>
    <w:rsid w:val="005E3142"/>
    <w:rsid w:val="005E3238"/>
    <w:rsid w:val="005E37E2"/>
    <w:rsid w:val="005E3C91"/>
    <w:rsid w:val="005E3D27"/>
    <w:rsid w:val="005E40D2"/>
    <w:rsid w:val="005E40E5"/>
    <w:rsid w:val="005E478D"/>
    <w:rsid w:val="005E4815"/>
    <w:rsid w:val="005E4948"/>
    <w:rsid w:val="005E53F4"/>
    <w:rsid w:val="005E5EC8"/>
    <w:rsid w:val="005E61CB"/>
    <w:rsid w:val="005E624B"/>
    <w:rsid w:val="005E62BD"/>
    <w:rsid w:val="005E634C"/>
    <w:rsid w:val="005E64B4"/>
    <w:rsid w:val="005E66CA"/>
    <w:rsid w:val="005E68B2"/>
    <w:rsid w:val="005E6CB0"/>
    <w:rsid w:val="005E7697"/>
    <w:rsid w:val="005E799C"/>
    <w:rsid w:val="005E7D5A"/>
    <w:rsid w:val="005E7E6A"/>
    <w:rsid w:val="005E7EF3"/>
    <w:rsid w:val="005F082C"/>
    <w:rsid w:val="005F0BEB"/>
    <w:rsid w:val="005F155C"/>
    <w:rsid w:val="005F16F7"/>
    <w:rsid w:val="005F205F"/>
    <w:rsid w:val="005F2141"/>
    <w:rsid w:val="005F22EC"/>
    <w:rsid w:val="005F29A9"/>
    <w:rsid w:val="005F2F39"/>
    <w:rsid w:val="005F3313"/>
    <w:rsid w:val="005F384F"/>
    <w:rsid w:val="005F41CC"/>
    <w:rsid w:val="005F4E45"/>
    <w:rsid w:val="005F4ECA"/>
    <w:rsid w:val="005F570F"/>
    <w:rsid w:val="005F5AF4"/>
    <w:rsid w:val="005F6AC6"/>
    <w:rsid w:val="005F6F3C"/>
    <w:rsid w:val="005F754E"/>
    <w:rsid w:val="005F787C"/>
    <w:rsid w:val="005F7997"/>
    <w:rsid w:val="005F7AB4"/>
    <w:rsid w:val="005F7C61"/>
    <w:rsid w:val="00600000"/>
    <w:rsid w:val="00600066"/>
    <w:rsid w:val="00600BAC"/>
    <w:rsid w:val="00600EB4"/>
    <w:rsid w:val="00600FD1"/>
    <w:rsid w:val="0060145E"/>
    <w:rsid w:val="0060182E"/>
    <w:rsid w:val="0060199C"/>
    <w:rsid w:val="00601A44"/>
    <w:rsid w:val="00601CC2"/>
    <w:rsid w:val="00602988"/>
    <w:rsid w:val="00602A89"/>
    <w:rsid w:val="00602B34"/>
    <w:rsid w:val="00602DE0"/>
    <w:rsid w:val="00602EC8"/>
    <w:rsid w:val="006036B9"/>
    <w:rsid w:val="00603925"/>
    <w:rsid w:val="00603A19"/>
    <w:rsid w:val="00603CBE"/>
    <w:rsid w:val="006040FD"/>
    <w:rsid w:val="006042DB"/>
    <w:rsid w:val="0060472A"/>
    <w:rsid w:val="00604E9F"/>
    <w:rsid w:val="006052DB"/>
    <w:rsid w:val="006053A5"/>
    <w:rsid w:val="00605CD8"/>
    <w:rsid w:val="00605E3B"/>
    <w:rsid w:val="00606097"/>
    <w:rsid w:val="006061E3"/>
    <w:rsid w:val="006062C1"/>
    <w:rsid w:val="006063E0"/>
    <w:rsid w:val="00606702"/>
    <w:rsid w:val="00606837"/>
    <w:rsid w:val="00606DF1"/>
    <w:rsid w:val="00606EF4"/>
    <w:rsid w:val="00606F51"/>
    <w:rsid w:val="006070A8"/>
    <w:rsid w:val="00607855"/>
    <w:rsid w:val="00607BDF"/>
    <w:rsid w:val="00610035"/>
    <w:rsid w:val="006100ED"/>
    <w:rsid w:val="0061039B"/>
    <w:rsid w:val="00610913"/>
    <w:rsid w:val="00610EE4"/>
    <w:rsid w:val="00611182"/>
    <w:rsid w:val="0061125D"/>
    <w:rsid w:val="0061135B"/>
    <w:rsid w:val="006115BA"/>
    <w:rsid w:val="0061183C"/>
    <w:rsid w:val="00611A8A"/>
    <w:rsid w:val="00611A9D"/>
    <w:rsid w:val="0061210A"/>
    <w:rsid w:val="00612267"/>
    <w:rsid w:val="00612ACC"/>
    <w:rsid w:val="00613718"/>
    <w:rsid w:val="0061385F"/>
    <w:rsid w:val="00613AA7"/>
    <w:rsid w:val="00613E9A"/>
    <w:rsid w:val="00613F4A"/>
    <w:rsid w:val="00613FB5"/>
    <w:rsid w:val="00614EA6"/>
    <w:rsid w:val="0061548A"/>
    <w:rsid w:val="006156C3"/>
    <w:rsid w:val="00615909"/>
    <w:rsid w:val="00615BE3"/>
    <w:rsid w:val="00615D88"/>
    <w:rsid w:val="00615FB6"/>
    <w:rsid w:val="00616083"/>
    <w:rsid w:val="0061639C"/>
    <w:rsid w:val="006163C4"/>
    <w:rsid w:val="006169D9"/>
    <w:rsid w:val="00616CF2"/>
    <w:rsid w:val="0061704E"/>
    <w:rsid w:val="0061737C"/>
    <w:rsid w:val="006174FA"/>
    <w:rsid w:val="00617750"/>
    <w:rsid w:val="006178A2"/>
    <w:rsid w:val="00617962"/>
    <w:rsid w:val="00620284"/>
    <w:rsid w:val="006204CA"/>
    <w:rsid w:val="006205DD"/>
    <w:rsid w:val="006208FC"/>
    <w:rsid w:val="0062109E"/>
    <w:rsid w:val="0062148C"/>
    <w:rsid w:val="0062171B"/>
    <w:rsid w:val="006217FC"/>
    <w:rsid w:val="00621843"/>
    <w:rsid w:val="00621F98"/>
    <w:rsid w:val="006220AD"/>
    <w:rsid w:val="00622737"/>
    <w:rsid w:val="00622D53"/>
    <w:rsid w:val="006239E9"/>
    <w:rsid w:val="00623B5B"/>
    <w:rsid w:val="006242EE"/>
    <w:rsid w:val="00624380"/>
    <w:rsid w:val="00624B63"/>
    <w:rsid w:val="00624DE5"/>
    <w:rsid w:val="006254CE"/>
    <w:rsid w:val="00625C8E"/>
    <w:rsid w:val="00625E57"/>
    <w:rsid w:val="00626427"/>
    <w:rsid w:val="0062667D"/>
    <w:rsid w:val="00627233"/>
    <w:rsid w:val="0062756B"/>
    <w:rsid w:val="006275CF"/>
    <w:rsid w:val="00627875"/>
    <w:rsid w:val="00627A44"/>
    <w:rsid w:val="00627AC2"/>
    <w:rsid w:val="00627D8D"/>
    <w:rsid w:val="00627E46"/>
    <w:rsid w:val="0063024D"/>
    <w:rsid w:val="0063052D"/>
    <w:rsid w:val="00630684"/>
    <w:rsid w:val="006306C0"/>
    <w:rsid w:val="006306D7"/>
    <w:rsid w:val="0063085D"/>
    <w:rsid w:val="00630A34"/>
    <w:rsid w:val="00630D1A"/>
    <w:rsid w:val="00630D78"/>
    <w:rsid w:val="00630F26"/>
    <w:rsid w:val="00631222"/>
    <w:rsid w:val="00631570"/>
    <w:rsid w:val="0063176F"/>
    <w:rsid w:val="00631990"/>
    <w:rsid w:val="00631E6F"/>
    <w:rsid w:val="00631F97"/>
    <w:rsid w:val="006324C2"/>
    <w:rsid w:val="0063281E"/>
    <w:rsid w:val="00632AEC"/>
    <w:rsid w:val="00632B84"/>
    <w:rsid w:val="00633A01"/>
    <w:rsid w:val="00633BAA"/>
    <w:rsid w:val="00633D41"/>
    <w:rsid w:val="0063408D"/>
    <w:rsid w:val="00634658"/>
    <w:rsid w:val="0063477D"/>
    <w:rsid w:val="00634857"/>
    <w:rsid w:val="0063489A"/>
    <w:rsid w:val="00634A18"/>
    <w:rsid w:val="00634A1B"/>
    <w:rsid w:val="00634C81"/>
    <w:rsid w:val="006358B6"/>
    <w:rsid w:val="00636645"/>
    <w:rsid w:val="006366F3"/>
    <w:rsid w:val="00637C56"/>
    <w:rsid w:val="00637E08"/>
    <w:rsid w:val="00637E58"/>
    <w:rsid w:val="00637FA5"/>
    <w:rsid w:val="00640393"/>
    <w:rsid w:val="00640564"/>
    <w:rsid w:val="006405B0"/>
    <w:rsid w:val="006405D4"/>
    <w:rsid w:val="00640D44"/>
    <w:rsid w:val="006412D0"/>
    <w:rsid w:val="006414C1"/>
    <w:rsid w:val="0064179B"/>
    <w:rsid w:val="00641EEC"/>
    <w:rsid w:val="00642885"/>
    <w:rsid w:val="00642F1A"/>
    <w:rsid w:val="0064313C"/>
    <w:rsid w:val="00643471"/>
    <w:rsid w:val="0064361D"/>
    <w:rsid w:val="00643841"/>
    <w:rsid w:val="006438CA"/>
    <w:rsid w:val="00643E56"/>
    <w:rsid w:val="00644B5D"/>
    <w:rsid w:val="00644CAD"/>
    <w:rsid w:val="0064542F"/>
    <w:rsid w:val="00645676"/>
    <w:rsid w:val="00645A55"/>
    <w:rsid w:val="00645C8E"/>
    <w:rsid w:val="006461DB"/>
    <w:rsid w:val="0064693B"/>
    <w:rsid w:val="00647185"/>
    <w:rsid w:val="00647441"/>
    <w:rsid w:val="00647579"/>
    <w:rsid w:val="006475D8"/>
    <w:rsid w:val="00647BB4"/>
    <w:rsid w:val="00647D45"/>
    <w:rsid w:val="00647D9E"/>
    <w:rsid w:val="00650500"/>
    <w:rsid w:val="00650926"/>
    <w:rsid w:val="00650DC1"/>
    <w:rsid w:val="00650F1D"/>
    <w:rsid w:val="006511C2"/>
    <w:rsid w:val="00651300"/>
    <w:rsid w:val="00651CF2"/>
    <w:rsid w:val="00651E9D"/>
    <w:rsid w:val="0065230D"/>
    <w:rsid w:val="006523F1"/>
    <w:rsid w:val="00652792"/>
    <w:rsid w:val="00652F7F"/>
    <w:rsid w:val="006530B2"/>
    <w:rsid w:val="00653481"/>
    <w:rsid w:val="006538A9"/>
    <w:rsid w:val="00653B8F"/>
    <w:rsid w:val="006541D9"/>
    <w:rsid w:val="006544DE"/>
    <w:rsid w:val="006546DA"/>
    <w:rsid w:val="006546F7"/>
    <w:rsid w:val="00654C2F"/>
    <w:rsid w:val="00654DF6"/>
    <w:rsid w:val="00654EDE"/>
    <w:rsid w:val="00655279"/>
    <w:rsid w:val="00655339"/>
    <w:rsid w:val="006555A9"/>
    <w:rsid w:val="0065561C"/>
    <w:rsid w:val="006557E8"/>
    <w:rsid w:val="006560D4"/>
    <w:rsid w:val="00656430"/>
    <w:rsid w:val="006564EE"/>
    <w:rsid w:val="00656671"/>
    <w:rsid w:val="00656778"/>
    <w:rsid w:val="00656C7C"/>
    <w:rsid w:val="00656D8B"/>
    <w:rsid w:val="00656DCC"/>
    <w:rsid w:val="00657105"/>
    <w:rsid w:val="006579D0"/>
    <w:rsid w:val="00657D80"/>
    <w:rsid w:val="00657EEB"/>
    <w:rsid w:val="00660183"/>
    <w:rsid w:val="006602FB"/>
    <w:rsid w:val="0066032B"/>
    <w:rsid w:val="00660784"/>
    <w:rsid w:val="0066098B"/>
    <w:rsid w:val="006609C5"/>
    <w:rsid w:val="00660BCA"/>
    <w:rsid w:val="00660CDC"/>
    <w:rsid w:val="00660E08"/>
    <w:rsid w:val="0066101D"/>
    <w:rsid w:val="0066108B"/>
    <w:rsid w:val="006617AF"/>
    <w:rsid w:val="006619E5"/>
    <w:rsid w:val="0066227D"/>
    <w:rsid w:val="00662502"/>
    <w:rsid w:val="00662740"/>
    <w:rsid w:val="00662753"/>
    <w:rsid w:val="00662DC7"/>
    <w:rsid w:val="00662E75"/>
    <w:rsid w:val="00662E82"/>
    <w:rsid w:val="0066344A"/>
    <w:rsid w:val="0066399C"/>
    <w:rsid w:val="00663CD7"/>
    <w:rsid w:val="006641EC"/>
    <w:rsid w:val="00664B16"/>
    <w:rsid w:val="00664FF4"/>
    <w:rsid w:val="006655E2"/>
    <w:rsid w:val="006661A6"/>
    <w:rsid w:val="0066671E"/>
    <w:rsid w:val="006667E2"/>
    <w:rsid w:val="0066700C"/>
    <w:rsid w:val="00667397"/>
    <w:rsid w:val="00667435"/>
    <w:rsid w:val="006676A8"/>
    <w:rsid w:val="006676C7"/>
    <w:rsid w:val="0066792A"/>
    <w:rsid w:val="00667984"/>
    <w:rsid w:val="00667BB5"/>
    <w:rsid w:val="00667BF5"/>
    <w:rsid w:val="006703ED"/>
    <w:rsid w:val="0067040A"/>
    <w:rsid w:val="0067072D"/>
    <w:rsid w:val="00670838"/>
    <w:rsid w:val="0067087E"/>
    <w:rsid w:val="00670D95"/>
    <w:rsid w:val="0067125D"/>
    <w:rsid w:val="006714A8"/>
    <w:rsid w:val="006722B9"/>
    <w:rsid w:val="006723F7"/>
    <w:rsid w:val="006729DE"/>
    <w:rsid w:val="00672B55"/>
    <w:rsid w:val="00672FBE"/>
    <w:rsid w:val="00673164"/>
    <w:rsid w:val="00673525"/>
    <w:rsid w:val="0067370F"/>
    <w:rsid w:val="006737D5"/>
    <w:rsid w:val="00673D54"/>
    <w:rsid w:val="006741EE"/>
    <w:rsid w:val="006743D8"/>
    <w:rsid w:val="006751F9"/>
    <w:rsid w:val="006752B6"/>
    <w:rsid w:val="006753D1"/>
    <w:rsid w:val="00675EB6"/>
    <w:rsid w:val="00675F11"/>
    <w:rsid w:val="00675F30"/>
    <w:rsid w:val="00676A58"/>
    <w:rsid w:val="00676D59"/>
    <w:rsid w:val="00677022"/>
    <w:rsid w:val="0067724E"/>
    <w:rsid w:val="00677A36"/>
    <w:rsid w:val="00677AFA"/>
    <w:rsid w:val="00677B39"/>
    <w:rsid w:val="00677C54"/>
    <w:rsid w:val="00677F2A"/>
    <w:rsid w:val="006806D3"/>
    <w:rsid w:val="00680C46"/>
    <w:rsid w:val="00680F85"/>
    <w:rsid w:val="00681086"/>
    <w:rsid w:val="0068138A"/>
    <w:rsid w:val="006818EB"/>
    <w:rsid w:val="00681CE9"/>
    <w:rsid w:val="00681DA4"/>
    <w:rsid w:val="00682428"/>
    <w:rsid w:val="00682F28"/>
    <w:rsid w:val="00683063"/>
    <w:rsid w:val="00683077"/>
    <w:rsid w:val="0068313A"/>
    <w:rsid w:val="006832E9"/>
    <w:rsid w:val="0068390F"/>
    <w:rsid w:val="00683B6B"/>
    <w:rsid w:val="00683F4E"/>
    <w:rsid w:val="006840BC"/>
    <w:rsid w:val="00684A3F"/>
    <w:rsid w:val="00684A6E"/>
    <w:rsid w:val="00684B3F"/>
    <w:rsid w:val="006852AA"/>
    <w:rsid w:val="0068550A"/>
    <w:rsid w:val="00685C0E"/>
    <w:rsid w:val="00685CAB"/>
    <w:rsid w:val="00686055"/>
    <w:rsid w:val="006863A0"/>
    <w:rsid w:val="00686B39"/>
    <w:rsid w:val="006874E4"/>
    <w:rsid w:val="00687BF5"/>
    <w:rsid w:val="00687D91"/>
    <w:rsid w:val="00687DCE"/>
    <w:rsid w:val="0069019B"/>
    <w:rsid w:val="00690612"/>
    <w:rsid w:val="00690C1F"/>
    <w:rsid w:val="00690C65"/>
    <w:rsid w:val="00691025"/>
    <w:rsid w:val="00691776"/>
    <w:rsid w:val="00691B8C"/>
    <w:rsid w:val="00691BD7"/>
    <w:rsid w:val="00691D69"/>
    <w:rsid w:val="00692296"/>
    <w:rsid w:val="00692AB0"/>
    <w:rsid w:val="00692E7D"/>
    <w:rsid w:val="00693002"/>
    <w:rsid w:val="0069353C"/>
    <w:rsid w:val="006937BA"/>
    <w:rsid w:val="00693A31"/>
    <w:rsid w:val="00694812"/>
    <w:rsid w:val="00694974"/>
    <w:rsid w:val="00695215"/>
    <w:rsid w:val="00695392"/>
    <w:rsid w:val="006955E6"/>
    <w:rsid w:val="0069562B"/>
    <w:rsid w:val="00695AB4"/>
    <w:rsid w:val="00695B5A"/>
    <w:rsid w:val="006962CE"/>
    <w:rsid w:val="00696A27"/>
    <w:rsid w:val="00696D35"/>
    <w:rsid w:val="0069721A"/>
    <w:rsid w:val="006976E9"/>
    <w:rsid w:val="00697860"/>
    <w:rsid w:val="00697EED"/>
    <w:rsid w:val="006A048F"/>
    <w:rsid w:val="006A0A92"/>
    <w:rsid w:val="006A0CE6"/>
    <w:rsid w:val="006A15AA"/>
    <w:rsid w:val="006A1A09"/>
    <w:rsid w:val="006A1A39"/>
    <w:rsid w:val="006A1C48"/>
    <w:rsid w:val="006A1CB6"/>
    <w:rsid w:val="006A2191"/>
    <w:rsid w:val="006A232C"/>
    <w:rsid w:val="006A272A"/>
    <w:rsid w:val="006A2C58"/>
    <w:rsid w:val="006A301A"/>
    <w:rsid w:val="006A327C"/>
    <w:rsid w:val="006A3589"/>
    <w:rsid w:val="006A373A"/>
    <w:rsid w:val="006A3A84"/>
    <w:rsid w:val="006A3F45"/>
    <w:rsid w:val="006A402C"/>
    <w:rsid w:val="006A42C1"/>
    <w:rsid w:val="006A4834"/>
    <w:rsid w:val="006A49AB"/>
    <w:rsid w:val="006A4C68"/>
    <w:rsid w:val="006A51C5"/>
    <w:rsid w:val="006A5487"/>
    <w:rsid w:val="006A5BD7"/>
    <w:rsid w:val="006A5D83"/>
    <w:rsid w:val="006A6CD8"/>
    <w:rsid w:val="006A72BD"/>
    <w:rsid w:val="006A75CB"/>
    <w:rsid w:val="006B02A7"/>
    <w:rsid w:val="006B06C3"/>
    <w:rsid w:val="006B09D8"/>
    <w:rsid w:val="006B0AF7"/>
    <w:rsid w:val="006B11BF"/>
    <w:rsid w:val="006B1355"/>
    <w:rsid w:val="006B1689"/>
    <w:rsid w:val="006B1D85"/>
    <w:rsid w:val="006B1F54"/>
    <w:rsid w:val="006B20B8"/>
    <w:rsid w:val="006B22FD"/>
    <w:rsid w:val="006B272C"/>
    <w:rsid w:val="006B348D"/>
    <w:rsid w:val="006B399C"/>
    <w:rsid w:val="006B39F2"/>
    <w:rsid w:val="006B3D5D"/>
    <w:rsid w:val="006B4186"/>
    <w:rsid w:val="006B42B2"/>
    <w:rsid w:val="006B4450"/>
    <w:rsid w:val="006B4487"/>
    <w:rsid w:val="006B4686"/>
    <w:rsid w:val="006B47C9"/>
    <w:rsid w:val="006B4A18"/>
    <w:rsid w:val="006B4ACD"/>
    <w:rsid w:val="006B4CC2"/>
    <w:rsid w:val="006B5172"/>
    <w:rsid w:val="006B5475"/>
    <w:rsid w:val="006B5C7A"/>
    <w:rsid w:val="006B6264"/>
    <w:rsid w:val="006B627A"/>
    <w:rsid w:val="006B637E"/>
    <w:rsid w:val="006B6CCC"/>
    <w:rsid w:val="006B6CD9"/>
    <w:rsid w:val="006B6F32"/>
    <w:rsid w:val="006B73F3"/>
    <w:rsid w:val="006B76CD"/>
    <w:rsid w:val="006B7813"/>
    <w:rsid w:val="006B7CF0"/>
    <w:rsid w:val="006C0158"/>
    <w:rsid w:val="006C0250"/>
    <w:rsid w:val="006C084A"/>
    <w:rsid w:val="006C0CDE"/>
    <w:rsid w:val="006C0F96"/>
    <w:rsid w:val="006C1290"/>
    <w:rsid w:val="006C12C9"/>
    <w:rsid w:val="006C1722"/>
    <w:rsid w:val="006C1AD0"/>
    <w:rsid w:val="006C1CE1"/>
    <w:rsid w:val="006C1EBA"/>
    <w:rsid w:val="006C21E1"/>
    <w:rsid w:val="006C25D8"/>
    <w:rsid w:val="006C278C"/>
    <w:rsid w:val="006C2E24"/>
    <w:rsid w:val="006C3119"/>
    <w:rsid w:val="006C355F"/>
    <w:rsid w:val="006C3C07"/>
    <w:rsid w:val="006C407E"/>
    <w:rsid w:val="006C43FF"/>
    <w:rsid w:val="006C44ED"/>
    <w:rsid w:val="006C45DE"/>
    <w:rsid w:val="006C49A5"/>
    <w:rsid w:val="006C4D0E"/>
    <w:rsid w:val="006C545B"/>
    <w:rsid w:val="006C5A44"/>
    <w:rsid w:val="006C5AE0"/>
    <w:rsid w:val="006C6292"/>
    <w:rsid w:val="006C62F9"/>
    <w:rsid w:val="006C6438"/>
    <w:rsid w:val="006C69DA"/>
    <w:rsid w:val="006C6B23"/>
    <w:rsid w:val="006C6B4A"/>
    <w:rsid w:val="006C6DD3"/>
    <w:rsid w:val="006C6F60"/>
    <w:rsid w:val="006C770A"/>
    <w:rsid w:val="006C77DA"/>
    <w:rsid w:val="006C7BDC"/>
    <w:rsid w:val="006C7DDD"/>
    <w:rsid w:val="006D01FC"/>
    <w:rsid w:val="006D0337"/>
    <w:rsid w:val="006D0752"/>
    <w:rsid w:val="006D0C7A"/>
    <w:rsid w:val="006D0EEC"/>
    <w:rsid w:val="006D10EB"/>
    <w:rsid w:val="006D14A2"/>
    <w:rsid w:val="006D1E3C"/>
    <w:rsid w:val="006D26B0"/>
    <w:rsid w:val="006D2B81"/>
    <w:rsid w:val="006D2CC4"/>
    <w:rsid w:val="006D2DC0"/>
    <w:rsid w:val="006D2FBF"/>
    <w:rsid w:val="006D3716"/>
    <w:rsid w:val="006D3A02"/>
    <w:rsid w:val="006D3BAF"/>
    <w:rsid w:val="006D3DCE"/>
    <w:rsid w:val="006D40A3"/>
    <w:rsid w:val="006D45CC"/>
    <w:rsid w:val="006D47B9"/>
    <w:rsid w:val="006D4CF1"/>
    <w:rsid w:val="006D4FF3"/>
    <w:rsid w:val="006D5887"/>
    <w:rsid w:val="006D5C25"/>
    <w:rsid w:val="006D5D1D"/>
    <w:rsid w:val="006D6805"/>
    <w:rsid w:val="006D6E0B"/>
    <w:rsid w:val="006D7239"/>
    <w:rsid w:val="006D7449"/>
    <w:rsid w:val="006D7495"/>
    <w:rsid w:val="006D7B7B"/>
    <w:rsid w:val="006E00F7"/>
    <w:rsid w:val="006E023A"/>
    <w:rsid w:val="006E03AA"/>
    <w:rsid w:val="006E0CCE"/>
    <w:rsid w:val="006E0E18"/>
    <w:rsid w:val="006E0FDC"/>
    <w:rsid w:val="006E11F9"/>
    <w:rsid w:val="006E1529"/>
    <w:rsid w:val="006E18C7"/>
    <w:rsid w:val="006E1B44"/>
    <w:rsid w:val="006E1B65"/>
    <w:rsid w:val="006E1EC2"/>
    <w:rsid w:val="006E23C9"/>
    <w:rsid w:val="006E2529"/>
    <w:rsid w:val="006E26AD"/>
    <w:rsid w:val="006E295F"/>
    <w:rsid w:val="006E2E55"/>
    <w:rsid w:val="006E3214"/>
    <w:rsid w:val="006E38B7"/>
    <w:rsid w:val="006E39B9"/>
    <w:rsid w:val="006E3B83"/>
    <w:rsid w:val="006E3D1F"/>
    <w:rsid w:val="006E500B"/>
    <w:rsid w:val="006E5120"/>
    <w:rsid w:val="006E528D"/>
    <w:rsid w:val="006E54E0"/>
    <w:rsid w:val="006E5813"/>
    <w:rsid w:val="006E5B40"/>
    <w:rsid w:val="006E5BFE"/>
    <w:rsid w:val="006E5E76"/>
    <w:rsid w:val="006E664C"/>
    <w:rsid w:val="006E7003"/>
    <w:rsid w:val="006E72F4"/>
    <w:rsid w:val="006E7669"/>
    <w:rsid w:val="006E7A55"/>
    <w:rsid w:val="006E7A78"/>
    <w:rsid w:val="006E7BFF"/>
    <w:rsid w:val="006E7D83"/>
    <w:rsid w:val="006E7F2E"/>
    <w:rsid w:val="006F0829"/>
    <w:rsid w:val="006F0C2A"/>
    <w:rsid w:val="006F131D"/>
    <w:rsid w:val="006F1EEB"/>
    <w:rsid w:val="006F1FC6"/>
    <w:rsid w:val="006F21A8"/>
    <w:rsid w:val="006F2637"/>
    <w:rsid w:val="006F275F"/>
    <w:rsid w:val="006F27B6"/>
    <w:rsid w:val="006F2975"/>
    <w:rsid w:val="006F3014"/>
    <w:rsid w:val="006F308D"/>
    <w:rsid w:val="006F3319"/>
    <w:rsid w:val="006F3877"/>
    <w:rsid w:val="006F397A"/>
    <w:rsid w:val="006F3C81"/>
    <w:rsid w:val="006F4017"/>
    <w:rsid w:val="006F442E"/>
    <w:rsid w:val="006F46C7"/>
    <w:rsid w:val="006F4743"/>
    <w:rsid w:val="006F5218"/>
    <w:rsid w:val="006F585A"/>
    <w:rsid w:val="006F5A91"/>
    <w:rsid w:val="006F5C41"/>
    <w:rsid w:val="006F5E65"/>
    <w:rsid w:val="006F6403"/>
    <w:rsid w:val="006F64F7"/>
    <w:rsid w:val="006F6871"/>
    <w:rsid w:val="006F6C3A"/>
    <w:rsid w:val="006F726C"/>
    <w:rsid w:val="006F7669"/>
    <w:rsid w:val="006F77FC"/>
    <w:rsid w:val="006F7B54"/>
    <w:rsid w:val="006F7EF5"/>
    <w:rsid w:val="007004E1"/>
    <w:rsid w:val="0070091B"/>
    <w:rsid w:val="00700AAF"/>
    <w:rsid w:val="00700B2C"/>
    <w:rsid w:val="007011EF"/>
    <w:rsid w:val="00701428"/>
    <w:rsid w:val="007015A2"/>
    <w:rsid w:val="00701AC6"/>
    <w:rsid w:val="00701F60"/>
    <w:rsid w:val="007020B6"/>
    <w:rsid w:val="007020DC"/>
    <w:rsid w:val="007025E8"/>
    <w:rsid w:val="00702D3A"/>
    <w:rsid w:val="00702F66"/>
    <w:rsid w:val="00703021"/>
    <w:rsid w:val="0070305D"/>
    <w:rsid w:val="007030BC"/>
    <w:rsid w:val="00703127"/>
    <w:rsid w:val="00703878"/>
    <w:rsid w:val="00703E84"/>
    <w:rsid w:val="00704400"/>
    <w:rsid w:val="007048AE"/>
    <w:rsid w:val="007048CE"/>
    <w:rsid w:val="00704C1D"/>
    <w:rsid w:val="00705311"/>
    <w:rsid w:val="0070590E"/>
    <w:rsid w:val="00705AF0"/>
    <w:rsid w:val="00705D20"/>
    <w:rsid w:val="00705F14"/>
    <w:rsid w:val="00706147"/>
    <w:rsid w:val="007067E0"/>
    <w:rsid w:val="00706E7C"/>
    <w:rsid w:val="0070709A"/>
    <w:rsid w:val="007074E2"/>
    <w:rsid w:val="00707694"/>
    <w:rsid w:val="007078A1"/>
    <w:rsid w:val="00707E6A"/>
    <w:rsid w:val="007103F1"/>
    <w:rsid w:val="0071051D"/>
    <w:rsid w:val="00710917"/>
    <w:rsid w:val="00711116"/>
    <w:rsid w:val="00711579"/>
    <w:rsid w:val="00711643"/>
    <w:rsid w:val="00711746"/>
    <w:rsid w:val="00711F29"/>
    <w:rsid w:val="007120BF"/>
    <w:rsid w:val="00712287"/>
    <w:rsid w:val="0071248E"/>
    <w:rsid w:val="007130BC"/>
    <w:rsid w:val="00713B00"/>
    <w:rsid w:val="0071434A"/>
    <w:rsid w:val="00714709"/>
    <w:rsid w:val="00714D8C"/>
    <w:rsid w:val="007153DF"/>
    <w:rsid w:val="007155CF"/>
    <w:rsid w:val="00715CB7"/>
    <w:rsid w:val="007173C2"/>
    <w:rsid w:val="007174F5"/>
    <w:rsid w:val="00717791"/>
    <w:rsid w:val="0071780B"/>
    <w:rsid w:val="00717AF2"/>
    <w:rsid w:val="007200F9"/>
    <w:rsid w:val="007208BD"/>
    <w:rsid w:val="00720954"/>
    <w:rsid w:val="00720B70"/>
    <w:rsid w:val="00721481"/>
    <w:rsid w:val="00721A68"/>
    <w:rsid w:val="00721DEF"/>
    <w:rsid w:val="00721FEE"/>
    <w:rsid w:val="007221B3"/>
    <w:rsid w:val="00722566"/>
    <w:rsid w:val="00722A3B"/>
    <w:rsid w:val="00722FFE"/>
    <w:rsid w:val="007234D5"/>
    <w:rsid w:val="007238A6"/>
    <w:rsid w:val="007238C8"/>
    <w:rsid w:val="00723E14"/>
    <w:rsid w:val="00724134"/>
    <w:rsid w:val="007241BA"/>
    <w:rsid w:val="00725B0F"/>
    <w:rsid w:val="007263A1"/>
    <w:rsid w:val="007263C2"/>
    <w:rsid w:val="007267CC"/>
    <w:rsid w:val="0072696B"/>
    <w:rsid w:val="00726AFE"/>
    <w:rsid w:val="00726E2C"/>
    <w:rsid w:val="007271E4"/>
    <w:rsid w:val="00727B8B"/>
    <w:rsid w:val="00727DCC"/>
    <w:rsid w:val="0073034E"/>
    <w:rsid w:val="00730C45"/>
    <w:rsid w:val="00730E4C"/>
    <w:rsid w:val="007310A7"/>
    <w:rsid w:val="00731658"/>
    <w:rsid w:val="00731915"/>
    <w:rsid w:val="00731B89"/>
    <w:rsid w:val="00731F77"/>
    <w:rsid w:val="007321CC"/>
    <w:rsid w:val="007322BB"/>
    <w:rsid w:val="007331F3"/>
    <w:rsid w:val="00733DAA"/>
    <w:rsid w:val="00733EE6"/>
    <w:rsid w:val="00733F39"/>
    <w:rsid w:val="00733F5B"/>
    <w:rsid w:val="00734A64"/>
    <w:rsid w:val="00734D4A"/>
    <w:rsid w:val="00735371"/>
    <w:rsid w:val="007358E4"/>
    <w:rsid w:val="00735F39"/>
    <w:rsid w:val="007363B5"/>
    <w:rsid w:val="007367F8"/>
    <w:rsid w:val="00736F3F"/>
    <w:rsid w:val="00737022"/>
    <w:rsid w:val="0073757E"/>
    <w:rsid w:val="0073768F"/>
    <w:rsid w:val="0073789C"/>
    <w:rsid w:val="007378BF"/>
    <w:rsid w:val="00737C36"/>
    <w:rsid w:val="00737C65"/>
    <w:rsid w:val="00740045"/>
    <w:rsid w:val="0074013F"/>
    <w:rsid w:val="00740D16"/>
    <w:rsid w:val="007411BB"/>
    <w:rsid w:val="007411E8"/>
    <w:rsid w:val="0074139E"/>
    <w:rsid w:val="007415DF"/>
    <w:rsid w:val="007416AD"/>
    <w:rsid w:val="00742AB2"/>
    <w:rsid w:val="007430E6"/>
    <w:rsid w:val="00743E89"/>
    <w:rsid w:val="007441F8"/>
    <w:rsid w:val="00744695"/>
    <w:rsid w:val="00744848"/>
    <w:rsid w:val="00744DE4"/>
    <w:rsid w:val="0074508F"/>
    <w:rsid w:val="00745468"/>
    <w:rsid w:val="00745471"/>
    <w:rsid w:val="007455FB"/>
    <w:rsid w:val="00745675"/>
    <w:rsid w:val="00745C54"/>
    <w:rsid w:val="00745FBA"/>
    <w:rsid w:val="007464F4"/>
    <w:rsid w:val="00746B5B"/>
    <w:rsid w:val="00746BCF"/>
    <w:rsid w:val="00746C75"/>
    <w:rsid w:val="00746F5A"/>
    <w:rsid w:val="00746F5C"/>
    <w:rsid w:val="00747A0E"/>
    <w:rsid w:val="00747AD5"/>
    <w:rsid w:val="00747C95"/>
    <w:rsid w:val="00747DB3"/>
    <w:rsid w:val="0075014C"/>
    <w:rsid w:val="00750AB8"/>
    <w:rsid w:val="00751A6A"/>
    <w:rsid w:val="00751BB6"/>
    <w:rsid w:val="00751F23"/>
    <w:rsid w:val="00752038"/>
    <w:rsid w:val="007521B7"/>
    <w:rsid w:val="00752648"/>
    <w:rsid w:val="00753473"/>
    <w:rsid w:val="00753B09"/>
    <w:rsid w:val="00753CDF"/>
    <w:rsid w:val="00753E7E"/>
    <w:rsid w:val="00753F07"/>
    <w:rsid w:val="00754324"/>
    <w:rsid w:val="0075442E"/>
    <w:rsid w:val="00754835"/>
    <w:rsid w:val="007548A6"/>
    <w:rsid w:val="0075515C"/>
    <w:rsid w:val="00755274"/>
    <w:rsid w:val="007555C6"/>
    <w:rsid w:val="00756072"/>
    <w:rsid w:val="00756103"/>
    <w:rsid w:val="00756771"/>
    <w:rsid w:val="007568B8"/>
    <w:rsid w:val="00756FD9"/>
    <w:rsid w:val="0075734E"/>
    <w:rsid w:val="0075748E"/>
    <w:rsid w:val="00757679"/>
    <w:rsid w:val="0075767B"/>
    <w:rsid w:val="007579F9"/>
    <w:rsid w:val="00757DA2"/>
    <w:rsid w:val="00757E26"/>
    <w:rsid w:val="0076021B"/>
    <w:rsid w:val="00760228"/>
    <w:rsid w:val="007602D0"/>
    <w:rsid w:val="00760935"/>
    <w:rsid w:val="00760A60"/>
    <w:rsid w:val="00760A99"/>
    <w:rsid w:val="00761226"/>
    <w:rsid w:val="00761E26"/>
    <w:rsid w:val="00761E29"/>
    <w:rsid w:val="0076231B"/>
    <w:rsid w:val="00762386"/>
    <w:rsid w:val="007626CD"/>
    <w:rsid w:val="00762A64"/>
    <w:rsid w:val="00762D4D"/>
    <w:rsid w:val="00763068"/>
    <w:rsid w:val="007630C9"/>
    <w:rsid w:val="00763C2B"/>
    <w:rsid w:val="00764343"/>
    <w:rsid w:val="007645B0"/>
    <w:rsid w:val="0076490B"/>
    <w:rsid w:val="00764ACE"/>
    <w:rsid w:val="007658FE"/>
    <w:rsid w:val="00765B09"/>
    <w:rsid w:val="00765DBE"/>
    <w:rsid w:val="00766449"/>
    <w:rsid w:val="007664B3"/>
    <w:rsid w:val="007669B5"/>
    <w:rsid w:val="00766FE0"/>
    <w:rsid w:val="007670CC"/>
    <w:rsid w:val="007673A3"/>
    <w:rsid w:val="0076788D"/>
    <w:rsid w:val="007678E4"/>
    <w:rsid w:val="00767D1B"/>
    <w:rsid w:val="00770168"/>
    <w:rsid w:val="00770537"/>
    <w:rsid w:val="007707B7"/>
    <w:rsid w:val="00770D0D"/>
    <w:rsid w:val="00770DED"/>
    <w:rsid w:val="0077132C"/>
    <w:rsid w:val="007713BE"/>
    <w:rsid w:val="0077143C"/>
    <w:rsid w:val="00772082"/>
    <w:rsid w:val="007720F0"/>
    <w:rsid w:val="00772386"/>
    <w:rsid w:val="007725A1"/>
    <w:rsid w:val="007729DD"/>
    <w:rsid w:val="00772BDF"/>
    <w:rsid w:val="00772DB4"/>
    <w:rsid w:val="00773915"/>
    <w:rsid w:val="00773A44"/>
    <w:rsid w:val="00773AC7"/>
    <w:rsid w:val="00773BC3"/>
    <w:rsid w:val="00773C53"/>
    <w:rsid w:val="00774130"/>
    <w:rsid w:val="00774614"/>
    <w:rsid w:val="007746C3"/>
    <w:rsid w:val="0077487C"/>
    <w:rsid w:val="007748AE"/>
    <w:rsid w:val="00774DF9"/>
    <w:rsid w:val="0077515B"/>
    <w:rsid w:val="0077597B"/>
    <w:rsid w:val="00776A8F"/>
    <w:rsid w:val="00776B35"/>
    <w:rsid w:val="00776FAF"/>
    <w:rsid w:val="007771DD"/>
    <w:rsid w:val="007773B9"/>
    <w:rsid w:val="00777485"/>
    <w:rsid w:val="007774D7"/>
    <w:rsid w:val="00777E85"/>
    <w:rsid w:val="0078029A"/>
    <w:rsid w:val="00780392"/>
    <w:rsid w:val="007804C3"/>
    <w:rsid w:val="00780B1A"/>
    <w:rsid w:val="00780F39"/>
    <w:rsid w:val="007813AB"/>
    <w:rsid w:val="00781A21"/>
    <w:rsid w:val="00782221"/>
    <w:rsid w:val="00782307"/>
    <w:rsid w:val="007826FE"/>
    <w:rsid w:val="00782B2E"/>
    <w:rsid w:val="00782C79"/>
    <w:rsid w:val="0078346A"/>
    <w:rsid w:val="00783803"/>
    <w:rsid w:val="00783C0F"/>
    <w:rsid w:val="007844EE"/>
    <w:rsid w:val="00784FA6"/>
    <w:rsid w:val="00784FA8"/>
    <w:rsid w:val="007856A6"/>
    <w:rsid w:val="007857AF"/>
    <w:rsid w:val="00785A8A"/>
    <w:rsid w:val="00786075"/>
    <w:rsid w:val="00786DC8"/>
    <w:rsid w:val="00790266"/>
    <w:rsid w:val="007902A9"/>
    <w:rsid w:val="00790314"/>
    <w:rsid w:val="007906BC"/>
    <w:rsid w:val="00790A02"/>
    <w:rsid w:val="00790A6E"/>
    <w:rsid w:val="00790BD7"/>
    <w:rsid w:val="00790CB9"/>
    <w:rsid w:val="00791433"/>
    <w:rsid w:val="00791777"/>
    <w:rsid w:val="00791B26"/>
    <w:rsid w:val="00791FAB"/>
    <w:rsid w:val="00792400"/>
    <w:rsid w:val="0079254A"/>
    <w:rsid w:val="00793FE8"/>
    <w:rsid w:val="007942D3"/>
    <w:rsid w:val="00794A50"/>
    <w:rsid w:val="00794C65"/>
    <w:rsid w:val="007954E9"/>
    <w:rsid w:val="00795554"/>
    <w:rsid w:val="00795675"/>
    <w:rsid w:val="00795C41"/>
    <w:rsid w:val="00795E22"/>
    <w:rsid w:val="00796128"/>
    <w:rsid w:val="00796FD7"/>
    <w:rsid w:val="00797036"/>
    <w:rsid w:val="0079744F"/>
    <w:rsid w:val="00797CF8"/>
    <w:rsid w:val="00797EE1"/>
    <w:rsid w:val="007A016C"/>
    <w:rsid w:val="007A03D5"/>
    <w:rsid w:val="007A0497"/>
    <w:rsid w:val="007A07D0"/>
    <w:rsid w:val="007A0842"/>
    <w:rsid w:val="007A0C0C"/>
    <w:rsid w:val="007A100E"/>
    <w:rsid w:val="007A104C"/>
    <w:rsid w:val="007A141A"/>
    <w:rsid w:val="007A16D1"/>
    <w:rsid w:val="007A1DE6"/>
    <w:rsid w:val="007A1FE0"/>
    <w:rsid w:val="007A2253"/>
    <w:rsid w:val="007A24C9"/>
    <w:rsid w:val="007A32B4"/>
    <w:rsid w:val="007A3A0F"/>
    <w:rsid w:val="007A3CF1"/>
    <w:rsid w:val="007A3F84"/>
    <w:rsid w:val="007A406B"/>
    <w:rsid w:val="007A40BC"/>
    <w:rsid w:val="007A40BD"/>
    <w:rsid w:val="007A423E"/>
    <w:rsid w:val="007A45CE"/>
    <w:rsid w:val="007A4684"/>
    <w:rsid w:val="007A468C"/>
    <w:rsid w:val="007A4831"/>
    <w:rsid w:val="007A4A63"/>
    <w:rsid w:val="007A4D89"/>
    <w:rsid w:val="007A4E33"/>
    <w:rsid w:val="007A50C3"/>
    <w:rsid w:val="007A5252"/>
    <w:rsid w:val="007A563E"/>
    <w:rsid w:val="007A6480"/>
    <w:rsid w:val="007A65B4"/>
    <w:rsid w:val="007A68F0"/>
    <w:rsid w:val="007A6F44"/>
    <w:rsid w:val="007A7160"/>
    <w:rsid w:val="007A71EA"/>
    <w:rsid w:val="007A7344"/>
    <w:rsid w:val="007A7379"/>
    <w:rsid w:val="007A74BC"/>
    <w:rsid w:val="007A7765"/>
    <w:rsid w:val="007A78CC"/>
    <w:rsid w:val="007B01EA"/>
    <w:rsid w:val="007B0A18"/>
    <w:rsid w:val="007B0C3C"/>
    <w:rsid w:val="007B0D76"/>
    <w:rsid w:val="007B1822"/>
    <w:rsid w:val="007B1D99"/>
    <w:rsid w:val="007B1DBD"/>
    <w:rsid w:val="007B1E46"/>
    <w:rsid w:val="007B1EF1"/>
    <w:rsid w:val="007B2AAB"/>
    <w:rsid w:val="007B3142"/>
    <w:rsid w:val="007B31ED"/>
    <w:rsid w:val="007B34AB"/>
    <w:rsid w:val="007B370E"/>
    <w:rsid w:val="007B3C69"/>
    <w:rsid w:val="007B3D86"/>
    <w:rsid w:val="007B4384"/>
    <w:rsid w:val="007B43D0"/>
    <w:rsid w:val="007B4D04"/>
    <w:rsid w:val="007B509C"/>
    <w:rsid w:val="007B573C"/>
    <w:rsid w:val="007B57B0"/>
    <w:rsid w:val="007B5829"/>
    <w:rsid w:val="007B59D5"/>
    <w:rsid w:val="007B5CDF"/>
    <w:rsid w:val="007B5E11"/>
    <w:rsid w:val="007B661B"/>
    <w:rsid w:val="007B681A"/>
    <w:rsid w:val="007B696F"/>
    <w:rsid w:val="007B6C45"/>
    <w:rsid w:val="007B71A8"/>
    <w:rsid w:val="007B770E"/>
    <w:rsid w:val="007B7E55"/>
    <w:rsid w:val="007C0836"/>
    <w:rsid w:val="007C0F92"/>
    <w:rsid w:val="007C10AE"/>
    <w:rsid w:val="007C15D5"/>
    <w:rsid w:val="007C234D"/>
    <w:rsid w:val="007C23C6"/>
    <w:rsid w:val="007C2723"/>
    <w:rsid w:val="007C2E51"/>
    <w:rsid w:val="007C304D"/>
    <w:rsid w:val="007C3CD4"/>
    <w:rsid w:val="007C3F5B"/>
    <w:rsid w:val="007C4111"/>
    <w:rsid w:val="007C47A0"/>
    <w:rsid w:val="007C4C28"/>
    <w:rsid w:val="007C4C3F"/>
    <w:rsid w:val="007C4C89"/>
    <w:rsid w:val="007C4F80"/>
    <w:rsid w:val="007C5069"/>
    <w:rsid w:val="007C5419"/>
    <w:rsid w:val="007C61D6"/>
    <w:rsid w:val="007C6538"/>
    <w:rsid w:val="007C66DF"/>
    <w:rsid w:val="007C68AB"/>
    <w:rsid w:val="007C68B1"/>
    <w:rsid w:val="007C69BE"/>
    <w:rsid w:val="007C6A6B"/>
    <w:rsid w:val="007C70CD"/>
    <w:rsid w:val="007C71DB"/>
    <w:rsid w:val="007C72AA"/>
    <w:rsid w:val="007C75A3"/>
    <w:rsid w:val="007C75C1"/>
    <w:rsid w:val="007C7992"/>
    <w:rsid w:val="007C7A4E"/>
    <w:rsid w:val="007C7AFC"/>
    <w:rsid w:val="007C7F44"/>
    <w:rsid w:val="007C7F4C"/>
    <w:rsid w:val="007D004B"/>
    <w:rsid w:val="007D021C"/>
    <w:rsid w:val="007D0474"/>
    <w:rsid w:val="007D051D"/>
    <w:rsid w:val="007D0822"/>
    <w:rsid w:val="007D0F24"/>
    <w:rsid w:val="007D1190"/>
    <w:rsid w:val="007D11DB"/>
    <w:rsid w:val="007D156D"/>
    <w:rsid w:val="007D1580"/>
    <w:rsid w:val="007D20A7"/>
    <w:rsid w:val="007D2896"/>
    <w:rsid w:val="007D2C99"/>
    <w:rsid w:val="007D2CD6"/>
    <w:rsid w:val="007D2EEF"/>
    <w:rsid w:val="007D2EF2"/>
    <w:rsid w:val="007D333F"/>
    <w:rsid w:val="007D33E5"/>
    <w:rsid w:val="007D493B"/>
    <w:rsid w:val="007D4AD7"/>
    <w:rsid w:val="007D4BF3"/>
    <w:rsid w:val="007D4D68"/>
    <w:rsid w:val="007D5220"/>
    <w:rsid w:val="007D535F"/>
    <w:rsid w:val="007D5471"/>
    <w:rsid w:val="007D55F9"/>
    <w:rsid w:val="007D5D08"/>
    <w:rsid w:val="007D620D"/>
    <w:rsid w:val="007D6298"/>
    <w:rsid w:val="007D663B"/>
    <w:rsid w:val="007D66D3"/>
    <w:rsid w:val="007D6D46"/>
    <w:rsid w:val="007D6DF1"/>
    <w:rsid w:val="007D7058"/>
    <w:rsid w:val="007D78C7"/>
    <w:rsid w:val="007D797D"/>
    <w:rsid w:val="007D7A27"/>
    <w:rsid w:val="007E0354"/>
    <w:rsid w:val="007E0AD1"/>
    <w:rsid w:val="007E0CB1"/>
    <w:rsid w:val="007E0DDE"/>
    <w:rsid w:val="007E0EB5"/>
    <w:rsid w:val="007E16D1"/>
    <w:rsid w:val="007E1BCB"/>
    <w:rsid w:val="007E1BDC"/>
    <w:rsid w:val="007E1C21"/>
    <w:rsid w:val="007E1D79"/>
    <w:rsid w:val="007E1ED4"/>
    <w:rsid w:val="007E2174"/>
    <w:rsid w:val="007E21A7"/>
    <w:rsid w:val="007E21DC"/>
    <w:rsid w:val="007E2333"/>
    <w:rsid w:val="007E2A6C"/>
    <w:rsid w:val="007E312F"/>
    <w:rsid w:val="007E357D"/>
    <w:rsid w:val="007E39BB"/>
    <w:rsid w:val="007E421A"/>
    <w:rsid w:val="007E497A"/>
    <w:rsid w:val="007E49B8"/>
    <w:rsid w:val="007E4A50"/>
    <w:rsid w:val="007E4B33"/>
    <w:rsid w:val="007E4B66"/>
    <w:rsid w:val="007E5125"/>
    <w:rsid w:val="007E5144"/>
    <w:rsid w:val="007E59C4"/>
    <w:rsid w:val="007E5A55"/>
    <w:rsid w:val="007E5C5A"/>
    <w:rsid w:val="007E62C1"/>
    <w:rsid w:val="007E67E2"/>
    <w:rsid w:val="007E69B8"/>
    <w:rsid w:val="007E6B8A"/>
    <w:rsid w:val="007E6D71"/>
    <w:rsid w:val="007E73A4"/>
    <w:rsid w:val="007E77C9"/>
    <w:rsid w:val="007E7825"/>
    <w:rsid w:val="007E7926"/>
    <w:rsid w:val="007E7956"/>
    <w:rsid w:val="007E796E"/>
    <w:rsid w:val="007E7FBB"/>
    <w:rsid w:val="007F0653"/>
    <w:rsid w:val="007F0A72"/>
    <w:rsid w:val="007F115C"/>
    <w:rsid w:val="007F120E"/>
    <w:rsid w:val="007F1527"/>
    <w:rsid w:val="007F16EB"/>
    <w:rsid w:val="007F18C6"/>
    <w:rsid w:val="007F2750"/>
    <w:rsid w:val="007F2A1A"/>
    <w:rsid w:val="007F31A5"/>
    <w:rsid w:val="007F32D0"/>
    <w:rsid w:val="007F3558"/>
    <w:rsid w:val="007F3982"/>
    <w:rsid w:val="007F3BBE"/>
    <w:rsid w:val="007F3DA8"/>
    <w:rsid w:val="007F3EAF"/>
    <w:rsid w:val="007F41D2"/>
    <w:rsid w:val="007F47E6"/>
    <w:rsid w:val="007F48A5"/>
    <w:rsid w:val="007F4B84"/>
    <w:rsid w:val="007F4F29"/>
    <w:rsid w:val="007F52BB"/>
    <w:rsid w:val="007F578C"/>
    <w:rsid w:val="007F59B6"/>
    <w:rsid w:val="007F5BEE"/>
    <w:rsid w:val="007F5CD6"/>
    <w:rsid w:val="007F615C"/>
    <w:rsid w:val="007F65C3"/>
    <w:rsid w:val="007F68FB"/>
    <w:rsid w:val="007F6FDD"/>
    <w:rsid w:val="007F7198"/>
    <w:rsid w:val="007F74C0"/>
    <w:rsid w:val="007F7891"/>
    <w:rsid w:val="007F7935"/>
    <w:rsid w:val="007F7BC4"/>
    <w:rsid w:val="00800070"/>
    <w:rsid w:val="00800084"/>
    <w:rsid w:val="008006CF"/>
    <w:rsid w:val="00800C5E"/>
    <w:rsid w:val="00800C61"/>
    <w:rsid w:val="00800EC0"/>
    <w:rsid w:val="00800F17"/>
    <w:rsid w:val="008017BF"/>
    <w:rsid w:val="00801C6B"/>
    <w:rsid w:val="00801D39"/>
    <w:rsid w:val="00801E2C"/>
    <w:rsid w:val="00801EF9"/>
    <w:rsid w:val="008023BC"/>
    <w:rsid w:val="008023DD"/>
    <w:rsid w:val="00802575"/>
    <w:rsid w:val="00802664"/>
    <w:rsid w:val="00802BEC"/>
    <w:rsid w:val="00802E99"/>
    <w:rsid w:val="00802F68"/>
    <w:rsid w:val="00803203"/>
    <w:rsid w:val="008032F1"/>
    <w:rsid w:val="008033B6"/>
    <w:rsid w:val="0080348F"/>
    <w:rsid w:val="0080403F"/>
    <w:rsid w:val="008041ED"/>
    <w:rsid w:val="00804B16"/>
    <w:rsid w:val="00804F5C"/>
    <w:rsid w:val="00804F7F"/>
    <w:rsid w:val="00805844"/>
    <w:rsid w:val="00805A9D"/>
    <w:rsid w:val="0080605F"/>
    <w:rsid w:val="00806248"/>
    <w:rsid w:val="00806281"/>
    <w:rsid w:val="008065F6"/>
    <w:rsid w:val="00806EFC"/>
    <w:rsid w:val="00806FD7"/>
    <w:rsid w:val="0080761F"/>
    <w:rsid w:val="00807AD4"/>
    <w:rsid w:val="00807C6F"/>
    <w:rsid w:val="00807F16"/>
    <w:rsid w:val="00810088"/>
    <w:rsid w:val="008100D0"/>
    <w:rsid w:val="00810319"/>
    <w:rsid w:val="00811A83"/>
    <w:rsid w:val="008121E5"/>
    <w:rsid w:val="0081220A"/>
    <w:rsid w:val="008124DB"/>
    <w:rsid w:val="00812771"/>
    <w:rsid w:val="008128ED"/>
    <w:rsid w:val="00812CEE"/>
    <w:rsid w:val="00813068"/>
    <w:rsid w:val="008131C4"/>
    <w:rsid w:val="00813D9C"/>
    <w:rsid w:val="0081513B"/>
    <w:rsid w:val="00815175"/>
    <w:rsid w:val="0081531F"/>
    <w:rsid w:val="008157E3"/>
    <w:rsid w:val="00815815"/>
    <w:rsid w:val="00815BE6"/>
    <w:rsid w:val="00815D39"/>
    <w:rsid w:val="00815D4B"/>
    <w:rsid w:val="00815DC8"/>
    <w:rsid w:val="00816341"/>
    <w:rsid w:val="008163EF"/>
    <w:rsid w:val="008168D5"/>
    <w:rsid w:val="00816F2B"/>
    <w:rsid w:val="00817141"/>
    <w:rsid w:val="008171F9"/>
    <w:rsid w:val="0081728C"/>
    <w:rsid w:val="008174E6"/>
    <w:rsid w:val="0081772F"/>
    <w:rsid w:val="00817C02"/>
    <w:rsid w:val="0082081E"/>
    <w:rsid w:val="00820896"/>
    <w:rsid w:val="00820CCB"/>
    <w:rsid w:val="00820F0E"/>
    <w:rsid w:val="008212E7"/>
    <w:rsid w:val="008215AB"/>
    <w:rsid w:val="00822551"/>
    <w:rsid w:val="0082273C"/>
    <w:rsid w:val="00822B1C"/>
    <w:rsid w:val="008231F4"/>
    <w:rsid w:val="0082378A"/>
    <w:rsid w:val="0082382A"/>
    <w:rsid w:val="00823BB0"/>
    <w:rsid w:val="00823DAF"/>
    <w:rsid w:val="00824782"/>
    <w:rsid w:val="00824E73"/>
    <w:rsid w:val="008250E7"/>
    <w:rsid w:val="0082591C"/>
    <w:rsid w:val="008265CE"/>
    <w:rsid w:val="00827237"/>
    <w:rsid w:val="008272B9"/>
    <w:rsid w:val="00827340"/>
    <w:rsid w:val="00827458"/>
    <w:rsid w:val="00827491"/>
    <w:rsid w:val="008275C2"/>
    <w:rsid w:val="00827B6E"/>
    <w:rsid w:val="00830209"/>
    <w:rsid w:val="008302B2"/>
    <w:rsid w:val="008309F6"/>
    <w:rsid w:val="00831636"/>
    <w:rsid w:val="00831687"/>
    <w:rsid w:val="00831C0C"/>
    <w:rsid w:val="00831F77"/>
    <w:rsid w:val="0083256B"/>
    <w:rsid w:val="00832615"/>
    <w:rsid w:val="00832B5A"/>
    <w:rsid w:val="00832F63"/>
    <w:rsid w:val="008343A3"/>
    <w:rsid w:val="00834488"/>
    <w:rsid w:val="00834703"/>
    <w:rsid w:val="00834D36"/>
    <w:rsid w:val="008361FE"/>
    <w:rsid w:val="008365F2"/>
    <w:rsid w:val="00836F41"/>
    <w:rsid w:val="00837464"/>
    <w:rsid w:val="008376C2"/>
    <w:rsid w:val="00837790"/>
    <w:rsid w:val="00837A19"/>
    <w:rsid w:val="00837BB5"/>
    <w:rsid w:val="0084085F"/>
    <w:rsid w:val="0084095E"/>
    <w:rsid w:val="00840AAC"/>
    <w:rsid w:val="00840C87"/>
    <w:rsid w:val="00840D5A"/>
    <w:rsid w:val="00840E9B"/>
    <w:rsid w:val="00841CFD"/>
    <w:rsid w:val="00842651"/>
    <w:rsid w:val="008427B1"/>
    <w:rsid w:val="0084290D"/>
    <w:rsid w:val="00842A04"/>
    <w:rsid w:val="00842A55"/>
    <w:rsid w:val="00842F5C"/>
    <w:rsid w:val="008434D7"/>
    <w:rsid w:val="00843598"/>
    <w:rsid w:val="008439B1"/>
    <w:rsid w:val="00843A97"/>
    <w:rsid w:val="00843B94"/>
    <w:rsid w:val="0084414D"/>
    <w:rsid w:val="00844442"/>
    <w:rsid w:val="008444E2"/>
    <w:rsid w:val="0084483C"/>
    <w:rsid w:val="00844F7D"/>
    <w:rsid w:val="008450B7"/>
    <w:rsid w:val="00845106"/>
    <w:rsid w:val="008455DF"/>
    <w:rsid w:val="008459F5"/>
    <w:rsid w:val="00845CC5"/>
    <w:rsid w:val="00845F64"/>
    <w:rsid w:val="008462C4"/>
    <w:rsid w:val="00846F72"/>
    <w:rsid w:val="0084751E"/>
    <w:rsid w:val="008477F4"/>
    <w:rsid w:val="00847B2A"/>
    <w:rsid w:val="00847EB6"/>
    <w:rsid w:val="00847F02"/>
    <w:rsid w:val="008502FE"/>
    <w:rsid w:val="00850323"/>
    <w:rsid w:val="0085042B"/>
    <w:rsid w:val="0085102C"/>
    <w:rsid w:val="0085125C"/>
    <w:rsid w:val="008513A0"/>
    <w:rsid w:val="00851BC7"/>
    <w:rsid w:val="00851D62"/>
    <w:rsid w:val="0085270E"/>
    <w:rsid w:val="00852C33"/>
    <w:rsid w:val="00852DAE"/>
    <w:rsid w:val="00853773"/>
    <w:rsid w:val="0085389B"/>
    <w:rsid w:val="00853A8F"/>
    <w:rsid w:val="00853E9C"/>
    <w:rsid w:val="008541CA"/>
    <w:rsid w:val="00854286"/>
    <w:rsid w:val="00854533"/>
    <w:rsid w:val="00854921"/>
    <w:rsid w:val="008550BD"/>
    <w:rsid w:val="00855289"/>
    <w:rsid w:val="008554BC"/>
    <w:rsid w:val="00855502"/>
    <w:rsid w:val="00855D3D"/>
    <w:rsid w:val="00855FB8"/>
    <w:rsid w:val="00856935"/>
    <w:rsid w:val="00856C14"/>
    <w:rsid w:val="00856C9D"/>
    <w:rsid w:val="00856DE4"/>
    <w:rsid w:val="00857665"/>
    <w:rsid w:val="00857ED2"/>
    <w:rsid w:val="00857F7E"/>
    <w:rsid w:val="00857FC0"/>
    <w:rsid w:val="00860372"/>
    <w:rsid w:val="00860BB9"/>
    <w:rsid w:val="00860FDB"/>
    <w:rsid w:val="008619CA"/>
    <w:rsid w:val="00862032"/>
    <w:rsid w:val="00862238"/>
    <w:rsid w:val="0086225E"/>
    <w:rsid w:val="008623AF"/>
    <w:rsid w:val="00862E73"/>
    <w:rsid w:val="00862F05"/>
    <w:rsid w:val="00863E3F"/>
    <w:rsid w:val="008644E1"/>
    <w:rsid w:val="00864D2F"/>
    <w:rsid w:val="00865DB6"/>
    <w:rsid w:val="008661D8"/>
    <w:rsid w:val="00866A3B"/>
    <w:rsid w:val="00866C0D"/>
    <w:rsid w:val="00866C17"/>
    <w:rsid w:val="00866C5F"/>
    <w:rsid w:val="00866CB3"/>
    <w:rsid w:val="00866CDB"/>
    <w:rsid w:val="00866D4C"/>
    <w:rsid w:val="00866E16"/>
    <w:rsid w:val="008674E9"/>
    <w:rsid w:val="00867708"/>
    <w:rsid w:val="00867C07"/>
    <w:rsid w:val="0087016B"/>
    <w:rsid w:val="0087026C"/>
    <w:rsid w:val="008703FB"/>
    <w:rsid w:val="00870930"/>
    <w:rsid w:val="00870C8E"/>
    <w:rsid w:val="0087105A"/>
    <w:rsid w:val="008717D0"/>
    <w:rsid w:val="00871C3B"/>
    <w:rsid w:val="008726E3"/>
    <w:rsid w:val="008727CA"/>
    <w:rsid w:val="00872FBF"/>
    <w:rsid w:val="008733BC"/>
    <w:rsid w:val="0087352E"/>
    <w:rsid w:val="008737F9"/>
    <w:rsid w:val="00873D3F"/>
    <w:rsid w:val="00873E6E"/>
    <w:rsid w:val="00873F6E"/>
    <w:rsid w:val="00874396"/>
    <w:rsid w:val="0087459C"/>
    <w:rsid w:val="0087484C"/>
    <w:rsid w:val="00874DC5"/>
    <w:rsid w:val="00874FF8"/>
    <w:rsid w:val="008758E3"/>
    <w:rsid w:val="00875A76"/>
    <w:rsid w:val="0087615A"/>
    <w:rsid w:val="0087639B"/>
    <w:rsid w:val="008766C6"/>
    <w:rsid w:val="00877140"/>
    <w:rsid w:val="008772B8"/>
    <w:rsid w:val="008776D2"/>
    <w:rsid w:val="00877E69"/>
    <w:rsid w:val="00877FC5"/>
    <w:rsid w:val="0088033E"/>
    <w:rsid w:val="00880394"/>
    <w:rsid w:val="008806F9"/>
    <w:rsid w:val="0088074C"/>
    <w:rsid w:val="0088075C"/>
    <w:rsid w:val="00880B5A"/>
    <w:rsid w:val="0088185C"/>
    <w:rsid w:val="00881A9C"/>
    <w:rsid w:val="00881C71"/>
    <w:rsid w:val="00881D20"/>
    <w:rsid w:val="0088257F"/>
    <w:rsid w:val="00882719"/>
    <w:rsid w:val="00882AAD"/>
    <w:rsid w:val="00882ABA"/>
    <w:rsid w:val="00882B84"/>
    <w:rsid w:val="00882E15"/>
    <w:rsid w:val="0088311B"/>
    <w:rsid w:val="008843E7"/>
    <w:rsid w:val="0088471A"/>
    <w:rsid w:val="00884BE8"/>
    <w:rsid w:val="00885DAB"/>
    <w:rsid w:val="00886316"/>
    <w:rsid w:val="0088632E"/>
    <w:rsid w:val="008869D8"/>
    <w:rsid w:val="00886DF7"/>
    <w:rsid w:val="00887234"/>
    <w:rsid w:val="0088766B"/>
    <w:rsid w:val="00887C35"/>
    <w:rsid w:val="00890854"/>
    <w:rsid w:val="00891119"/>
    <w:rsid w:val="008912F1"/>
    <w:rsid w:val="008916CE"/>
    <w:rsid w:val="0089223C"/>
    <w:rsid w:val="00892282"/>
    <w:rsid w:val="0089262C"/>
    <w:rsid w:val="0089295B"/>
    <w:rsid w:val="00893946"/>
    <w:rsid w:val="00893C12"/>
    <w:rsid w:val="00893C2A"/>
    <w:rsid w:val="00894005"/>
    <w:rsid w:val="008940A5"/>
    <w:rsid w:val="008945D2"/>
    <w:rsid w:val="00894734"/>
    <w:rsid w:val="00894F94"/>
    <w:rsid w:val="00895335"/>
    <w:rsid w:val="00895516"/>
    <w:rsid w:val="00895663"/>
    <w:rsid w:val="00895A31"/>
    <w:rsid w:val="00895CF2"/>
    <w:rsid w:val="00895D81"/>
    <w:rsid w:val="00897644"/>
    <w:rsid w:val="00897785"/>
    <w:rsid w:val="00897A61"/>
    <w:rsid w:val="00897E28"/>
    <w:rsid w:val="008A04F5"/>
    <w:rsid w:val="008A059E"/>
    <w:rsid w:val="008A0804"/>
    <w:rsid w:val="008A137D"/>
    <w:rsid w:val="008A161C"/>
    <w:rsid w:val="008A2456"/>
    <w:rsid w:val="008A277C"/>
    <w:rsid w:val="008A334B"/>
    <w:rsid w:val="008A34A1"/>
    <w:rsid w:val="008A36A5"/>
    <w:rsid w:val="008A381C"/>
    <w:rsid w:val="008A3926"/>
    <w:rsid w:val="008A3EFB"/>
    <w:rsid w:val="008A3F49"/>
    <w:rsid w:val="008A409C"/>
    <w:rsid w:val="008A425E"/>
    <w:rsid w:val="008A44BB"/>
    <w:rsid w:val="008A5064"/>
    <w:rsid w:val="008A53B0"/>
    <w:rsid w:val="008A5452"/>
    <w:rsid w:val="008A551E"/>
    <w:rsid w:val="008A5544"/>
    <w:rsid w:val="008A5B00"/>
    <w:rsid w:val="008A5C6A"/>
    <w:rsid w:val="008A6419"/>
    <w:rsid w:val="008A65B1"/>
    <w:rsid w:val="008A6690"/>
    <w:rsid w:val="008A6954"/>
    <w:rsid w:val="008A6AB8"/>
    <w:rsid w:val="008A6EDE"/>
    <w:rsid w:val="008A716B"/>
    <w:rsid w:val="008A76D7"/>
    <w:rsid w:val="008A78E3"/>
    <w:rsid w:val="008B0452"/>
    <w:rsid w:val="008B05B2"/>
    <w:rsid w:val="008B0B6C"/>
    <w:rsid w:val="008B0E7D"/>
    <w:rsid w:val="008B19B5"/>
    <w:rsid w:val="008B19BC"/>
    <w:rsid w:val="008B1E7C"/>
    <w:rsid w:val="008B1E8E"/>
    <w:rsid w:val="008B220E"/>
    <w:rsid w:val="008B24FC"/>
    <w:rsid w:val="008B251F"/>
    <w:rsid w:val="008B2681"/>
    <w:rsid w:val="008B277F"/>
    <w:rsid w:val="008B2984"/>
    <w:rsid w:val="008B2B17"/>
    <w:rsid w:val="008B2C32"/>
    <w:rsid w:val="008B3014"/>
    <w:rsid w:val="008B3152"/>
    <w:rsid w:val="008B32A1"/>
    <w:rsid w:val="008B36A9"/>
    <w:rsid w:val="008B375F"/>
    <w:rsid w:val="008B37F8"/>
    <w:rsid w:val="008B39C0"/>
    <w:rsid w:val="008B39DE"/>
    <w:rsid w:val="008B3C62"/>
    <w:rsid w:val="008B3F1E"/>
    <w:rsid w:val="008B3F56"/>
    <w:rsid w:val="008B434C"/>
    <w:rsid w:val="008B478E"/>
    <w:rsid w:val="008B4835"/>
    <w:rsid w:val="008B55F8"/>
    <w:rsid w:val="008B5FF3"/>
    <w:rsid w:val="008B63C3"/>
    <w:rsid w:val="008B75DD"/>
    <w:rsid w:val="008B77A3"/>
    <w:rsid w:val="008B7B34"/>
    <w:rsid w:val="008C00E7"/>
    <w:rsid w:val="008C03AC"/>
    <w:rsid w:val="008C0AD6"/>
    <w:rsid w:val="008C0C71"/>
    <w:rsid w:val="008C0F30"/>
    <w:rsid w:val="008C11DF"/>
    <w:rsid w:val="008C13C0"/>
    <w:rsid w:val="008C1B18"/>
    <w:rsid w:val="008C1B7F"/>
    <w:rsid w:val="008C1F76"/>
    <w:rsid w:val="008C2310"/>
    <w:rsid w:val="008C25F5"/>
    <w:rsid w:val="008C2E4A"/>
    <w:rsid w:val="008C2E77"/>
    <w:rsid w:val="008C3CE9"/>
    <w:rsid w:val="008C3E3A"/>
    <w:rsid w:val="008C3EEE"/>
    <w:rsid w:val="008C410A"/>
    <w:rsid w:val="008C42C8"/>
    <w:rsid w:val="008C48CD"/>
    <w:rsid w:val="008C4D71"/>
    <w:rsid w:val="008C63C3"/>
    <w:rsid w:val="008C6453"/>
    <w:rsid w:val="008C6CCD"/>
    <w:rsid w:val="008C70D5"/>
    <w:rsid w:val="008C7390"/>
    <w:rsid w:val="008D0241"/>
    <w:rsid w:val="008D05F4"/>
    <w:rsid w:val="008D06F3"/>
    <w:rsid w:val="008D07AE"/>
    <w:rsid w:val="008D0D40"/>
    <w:rsid w:val="008D10E8"/>
    <w:rsid w:val="008D19EE"/>
    <w:rsid w:val="008D2680"/>
    <w:rsid w:val="008D273B"/>
    <w:rsid w:val="008D2D18"/>
    <w:rsid w:val="008D2EE6"/>
    <w:rsid w:val="008D353A"/>
    <w:rsid w:val="008D3572"/>
    <w:rsid w:val="008D3EDE"/>
    <w:rsid w:val="008D4277"/>
    <w:rsid w:val="008D490E"/>
    <w:rsid w:val="008D5207"/>
    <w:rsid w:val="008D5F39"/>
    <w:rsid w:val="008D60C6"/>
    <w:rsid w:val="008D6218"/>
    <w:rsid w:val="008D639F"/>
    <w:rsid w:val="008D696E"/>
    <w:rsid w:val="008D7209"/>
    <w:rsid w:val="008E0AF8"/>
    <w:rsid w:val="008E0E3F"/>
    <w:rsid w:val="008E0FF7"/>
    <w:rsid w:val="008E16DA"/>
    <w:rsid w:val="008E1831"/>
    <w:rsid w:val="008E18CF"/>
    <w:rsid w:val="008E1B33"/>
    <w:rsid w:val="008E1CC9"/>
    <w:rsid w:val="008E2374"/>
    <w:rsid w:val="008E2417"/>
    <w:rsid w:val="008E2794"/>
    <w:rsid w:val="008E28B3"/>
    <w:rsid w:val="008E2D25"/>
    <w:rsid w:val="008E2D2F"/>
    <w:rsid w:val="008E2DFF"/>
    <w:rsid w:val="008E32BA"/>
    <w:rsid w:val="008E37CF"/>
    <w:rsid w:val="008E3AD4"/>
    <w:rsid w:val="008E3CDA"/>
    <w:rsid w:val="008E41E6"/>
    <w:rsid w:val="008E4E48"/>
    <w:rsid w:val="008E56EB"/>
    <w:rsid w:val="008E5F8D"/>
    <w:rsid w:val="008E60E3"/>
    <w:rsid w:val="008E687B"/>
    <w:rsid w:val="008E6C04"/>
    <w:rsid w:val="008E720F"/>
    <w:rsid w:val="008E73B6"/>
    <w:rsid w:val="008E73E3"/>
    <w:rsid w:val="008E74CC"/>
    <w:rsid w:val="008E7599"/>
    <w:rsid w:val="008E79E8"/>
    <w:rsid w:val="008F0018"/>
    <w:rsid w:val="008F0061"/>
    <w:rsid w:val="008F00DD"/>
    <w:rsid w:val="008F0609"/>
    <w:rsid w:val="008F0AFC"/>
    <w:rsid w:val="008F0BC6"/>
    <w:rsid w:val="008F0BEA"/>
    <w:rsid w:val="008F0C4F"/>
    <w:rsid w:val="008F10EF"/>
    <w:rsid w:val="008F19F5"/>
    <w:rsid w:val="008F1CF4"/>
    <w:rsid w:val="008F23D1"/>
    <w:rsid w:val="008F260B"/>
    <w:rsid w:val="008F28B6"/>
    <w:rsid w:val="008F2B2F"/>
    <w:rsid w:val="008F3010"/>
    <w:rsid w:val="008F3119"/>
    <w:rsid w:val="008F3997"/>
    <w:rsid w:val="008F3E60"/>
    <w:rsid w:val="008F4226"/>
    <w:rsid w:val="008F47A5"/>
    <w:rsid w:val="008F4D26"/>
    <w:rsid w:val="008F4FF2"/>
    <w:rsid w:val="008F52F9"/>
    <w:rsid w:val="008F5637"/>
    <w:rsid w:val="008F5673"/>
    <w:rsid w:val="008F56A4"/>
    <w:rsid w:val="008F642D"/>
    <w:rsid w:val="008F6BCB"/>
    <w:rsid w:val="008F6D46"/>
    <w:rsid w:val="008F76BE"/>
    <w:rsid w:val="008F7A7F"/>
    <w:rsid w:val="009000EB"/>
    <w:rsid w:val="00900544"/>
    <w:rsid w:val="009005B7"/>
    <w:rsid w:val="009005BE"/>
    <w:rsid w:val="00900767"/>
    <w:rsid w:val="009009F0"/>
    <w:rsid w:val="0090104A"/>
    <w:rsid w:val="009010AE"/>
    <w:rsid w:val="0090145F"/>
    <w:rsid w:val="00901911"/>
    <w:rsid w:val="00901A72"/>
    <w:rsid w:val="009021F7"/>
    <w:rsid w:val="009025D0"/>
    <w:rsid w:val="00902D29"/>
    <w:rsid w:val="009033AC"/>
    <w:rsid w:val="00903A4A"/>
    <w:rsid w:val="00903DC0"/>
    <w:rsid w:val="009045D7"/>
    <w:rsid w:val="00904638"/>
    <w:rsid w:val="00904E5E"/>
    <w:rsid w:val="00905289"/>
    <w:rsid w:val="009053E7"/>
    <w:rsid w:val="0090575C"/>
    <w:rsid w:val="00905B82"/>
    <w:rsid w:val="00906B8D"/>
    <w:rsid w:val="00907571"/>
    <w:rsid w:val="00907AC1"/>
    <w:rsid w:val="00907E8D"/>
    <w:rsid w:val="00910A7F"/>
    <w:rsid w:val="0091119B"/>
    <w:rsid w:val="009114C6"/>
    <w:rsid w:val="009115B6"/>
    <w:rsid w:val="009118DC"/>
    <w:rsid w:val="00911950"/>
    <w:rsid w:val="00911964"/>
    <w:rsid w:val="00911F8D"/>
    <w:rsid w:val="00911FF7"/>
    <w:rsid w:val="00912416"/>
    <w:rsid w:val="00912ACF"/>
    <w:rsid w:val="00912EBD"/>
    <w:rsid w:val="009135DB"/>
    <w:rsid w:val="00913BED"/>
    <w:rsid w:val="00913DB4"/>
    <w:rsid w:val="00913DDB"/>
    <w:rsid w:val="00913E7E"/>
    <w:rsid w:val="00914143"/>
    <w:rsid w:val="009146CF"/>
    <w:rsid w:val="009147F7"/>
    <w:rsid w:val="00914D81"/>
    <w:rsid w:val="00914DA0"/>
    <w:rsid w:val="009152EE"/>
    <w:rsid w:val="0091554B"/>
    <w:rsid w:val="0091574B"/>
    <w:rsid w:val="009157E7"/>
    <w:rsid w:val="00915B7E"/>
    <w:rsid w:val="009163E4"/>
    <w:rsid w:val="0091656D"/>
    <w:rsid w:val="009166AB"/>
    <w:rsid w:val="009168C0"/>
    <w:rsid w:val="00916A98"/>
    <w:rsid w:val="00916B65"/>
    <w:rsid w:val="00916FE5"/>
    <w:rsid w:val="00917BF4"/>
    <w:rsid w:val="009201DE"/>
    <w:rsid w:val="00920769"/>
    <w:rsid w:val="00920848"/>
    <w:rsid w:val="00920901"/>
    <w:rsid w:val="0092091F"/>
    <w:rsid w:val="00920A84"/>
    <w:rsid w:val="00920C82"/>
    <w:rsid w:val="00920DB8"/>
    <w:rsid w:val="00920DEB"/>
    <w:rsid w:val="0092162F"/>
    <w:rsid w:val="00921EE4"/>
    <w:rsid w:val="0092205E"/>
    <w:rsid w:val="00922146"/>
    <w:rsid w:val="00922539"/>
    <w:rsid w:val="009227FC"/>
    <w:rsid w:val="00922BF6"/>
    <w:rsid w:val="00923091"/>
    <w:rsid w:val="009233F6"/>
    <w:rsid w:val="009234AD"/>
    <w:rsid w:val="00923762"/>
    <w:rsid w:val="009238F9"/>
    <w:rsid w:val="00923ABD"/>
    <w:rsid w:val="00923EE2"/>
    <w:rsid w:val="009242CC"/>
    <w:rsid w:val="009247C4"/>
    <w:rsid w:val="009249B4"/>
    <w:rsid w:val="00924A9A"/>
    <w:rsid w:val="00924CFF"/>
    <w:rsid w:val="00924FE5"/>
    <w:rsid w:val="009250F4"/>
    <w:rsid w:val="0092519F"/>
    <w:rsid w:val="00925439"/>
    <w:rsid w:val="00925601"/>
    <w:rsid w:val="00925AA6"/>
    <w:rsid w:val="00925B2F"/>
    <w:rsid w:val="00925CAC"/>
    <w:rsid w:val="00926413"/>
    <w:rsid w:val="00926776"/>
    <w:rsid w:val="009267C7"/>
    <w:rsid w:val="0092694B"/>
    <w:rsid w:val="00926AC9"/>
    <w:rsid w:val="00926EAB"/>
    <w:rsid w:val="00927002"/>
    <w:rsid w:val="00927A8F"/>
    <w:rsid w:val="00930846"/>
    <w:rsid w:val="009309A0"/>
    <w:rsid w:val="00930ED8"/>
    <w:rsid w:val="009315AA"/>
    <w:rsid w:val="00931E8C"/>
    <w:rsid w:val="00931ED2"/>
    <w:rsid w:val="00931EF5"/>
    <w:rsid w:val="00931FF8"/>
    <w:rsid w:val="00932030"/>
    <w:rsid w:val="009321E4"/>
    <w:rsid w:val="009321F2"/>
    <w:rsid w:val="00932AFC"/>
    <w:rsid w:val="00932FBB"/>
    <w:rsid w:val="009342F4"/>
    <w:rsid w:val="009343F5"/>
    <w:rsid w:val="00934709"/>
    <w:rsid w:val="0093483A"/>
    <w:rsid w:val="00934D94"/>
    <w:rsid w:val="00934E4C"/>
    <w:rsid w:val="00935255"/>
    <w:rsid w:val="00935C74"/>
    <w:rsid w:val="00935E46"/>
    <w:rsid w:val="00936156"/>
    <w:rsid w:val="009369A9"/>
    <w:rsid w:val="009369B9"/>
    <w:rsid w:val="00936D5B"/>
    <w:rsid w:val="00936E3B"/>
    <w:rsid w:val="0093725B"/>
    <w:rsid w:val="0093737C"/>
    <w:rsid w:val="009373C3"/>
    <w:rsid w:val="00937417"/>
    <w:rsid w:val="0093783E"/>
    <w:rsid w:val="00937D27"/>
    <w:rsid w:val="00937F10"/>
    <w:rsid w:val="0094009A"/>
    <w:rsid w:val="009403D3"/>
    <w:rsid w:val="0094097F"/>
    <w:rsid w:val="00940A89"/>
    <w:rsid w:val="00941E5A"/>
    <w:rsid w:val="009420CB"/>
    <w:rsid w:val="0094211D"/>
    <w:rsid w:val="00942843"/>
    <w:rsid w:val="00942BB3"/>
    <w:rsid w:val="009430BC"/>
    <w:rsid w:val="0094324B"/>
    <w:rsid w:val="009433C6"/>
    <w:rsid w:val="00943B65"/>
    <w:rsid w:val="00943EAA"/>
    <w:rsid w:val="009441CB"/>
    <w:rsid w:val="009447F2"/>
    <w:rsid w:val="00944985"/>
    <w:rsid w:val="00945349"/>
    <w:rsid w:val="009459AC"/>
    <w:rsid w:val="00945CC4"/>
    <w:rsid w:val="009462F6"/>
    <w:rsid w:val="00946C2F"/>
    <w:rsid w:val="00946D4B"/>
    <w:rsid w:val="009474DB"/>
    <w:rsid w:val="00947BA8"/>
    <w:rsid w:val="00947D12"/>
    <w:rsid w:val="009502F3"/>
    <w:rsid w:val="00950519"/>
    <w:rsid w:val="009505F9"/>
    <w:rsid w:val="009506EA"/>
    <w:rsid w:val="00950750"/>
    <w:rsid w:val="00950912"/>
    <w:rsid w:val="00950968"/>
    <w:rsid w:val="00950BBB"/>
    <w:rsid w:val="00950DF6"/>
    <w:rsid w:val="00950E72"/>
    <w:rsid w:val="00950F1D"/>
    <w:rsid w:val="009521A3"/>
    <w:rsid w:val="009523F7"/>
    <w:rsid w:val="00952554"/>
    <w:rsid w:val="00952F1A"/>
    <w:rsid w:val="009534BF"/>
    <w:rsid w:val="00953A07"/>
    <w:rsid w:val="00953A60"/>
    <w:rsid w:val="00953E8A"/>
    <w:rsid w:val="0095451D"/>
    <w:rsid w:val="0095455C"/>
    <w:rsid w:val="009548AC"/>
    <w:rsid w:val="00954A38"/>
    <w:rsid w:val="00955035"/>
    <w:rsid w:val="0095549A"/>
    <w:rsid w:val="009556E9"/>
    <w:rsid w:val="00956062"/>
    <w:rsid w:val="00956063"/>
    <w:rsid w:val="0095617D"/>
    <w:rsid w:val="0095632C"/>
    <w:rsid w:val="00956809"/>
    <w:rsid w:val="00956935"/>
    <w:rsid w:val="009574E7"/>
    <w:rsid w:val="009574F3"/>
    <w:rsid w:val="00957B4F"/>
    <w:rsid w:val="00957DEB"/>
    <w:rsid w:val="00957EA3"/>
    <w:rsid w:val="00960125"/>
    <w:rsid w:val="009601EB"/>
    <w:rsid w:val="00960395"/>
    <w:rsid w:val="00960DBC"/>
    <w:rsid w:val="009617F3"/>
    <w:rsid w:val="00962055"/>
    <w:rsid w:val="0096212D"/>
    <w:rsid w:val="00963835"/>
    <w:rsid w:val="00963889"/>
    <w:rsid w:val="009641E2"/>
    <w:rsid w:val="0096460A"/>
    <w:rsid w:val="00964A15"/>
    <w:rsid w:val="00964E12"/>
    <w:rsid w:val="009657CE"/>
    <w:rsid w:val="00965A5A"/>
    <w:rsid w:val="00965B1C"/>
    <w:rsid w:val="009664C4"/>
    <w:rsid w:val="0096741D"/>
    <w:rsid w:val="0096756F"/>
    <w:rsid w:val="00967CC8"/>
    <w:rsid w:val="00970070"/>
    <w:rsid w:val="00970693"/>
    <w:rsid w:val="009707E0"/>
    <w:rsid w:val="00970B11"/>
    <w:rsid w:val="009717F8"/>
    <w:rsid w:val="00971D0F"/>
    <w:rsid w:val="009720C3"/>
    <w:rsid w:val="009721DA"/>
    <w:rsid w:val="009728FA"/>
    <w:rsid w:val="00972A2D"/>
    <w:rsid w:val="00972E5E"/>
    <w:rsid w:val="00973122"/>
    <w:rsid w:val="009734E7"/>
    <w:rsid w:val="00973A6C"/>
    <w:rsid w:val="00973C9C"/>
    <w:rsid w:val="00973D6F"/>
    <w:rsid w:val="0097413D"/>
    <w:rsid w:val="009741FE"/>
    <w:rsid w:val="009748FF"/>
    <w:rsid w:val="00974BAB"/>
    <w:rsid w:val="00974DFB"/>
    <w:rsid w:val="00975068"/>
    <w:rsid w:val="00975284"/>
    <w:rsid w:val="0097543D"/>
    <w:rsid w:val="00975F8A"/>
    <w:rsid w:val="00976824"/>
    <w:rsid w:val="00976CD4"/>
    <w:rsid w:val="0097747A"/>
    <w:rsid w:val="00977D54"/>
    <w:rsid w:val="0098037D"/>
    <w:rsid w:val="0098081D"/>
    <w:rsid w:val="00981174"/>
    <w:rsid w:val="009811DF"/>
    <w:rsid w:val="00981504"/>
    <w:rsid w:val="009816F0"/>
    <w:rsid w:val="009818B1"/>
    <w:rsid w:val="00981948"/>
    <w:rsid w:val="00981A90"/>
    <w:rsid w:val="00981DD7"/>
    <w:rsid w:val="00982145"/>
    <w:rsid w:val="00982E44"/>
    <w:rsid w:val="009831F5"/>
    <w:rsid w:val="00983809"/>
    <w:rsid w:val="00983ADD"/>
    <w:rsid w:val="00983C69"/>
    <w:rsid w:val="009840BE"/>
    <w:rsid w:val="009844F6"/>
    <w:rsid w:val="00984677"/>
    <w:rsid w:val="00984709"/>
    <w:rsid w:val="00984732"/>
    <w:rsid w:val="00984828"/>
    <w:rsid w:val="00984AF9"/>
    <w:rsid w:val="00984BB5"/>
    <w:rsid w:val="00984EF6"/>
    <w:rsid w:val="009850DF"/>
    <w:rsid w:val="009851CB"/>
    <w:rsid w:val="0098539E"/>
    <w:rsid w:val="00985427"/>
    <w:rsid w:val="00985538"/>
    <w:rsid w:val="009856A8"/>
    <w:rsid w:val="009856F3"/>
    <w:rsid w:val="00985904"/>
    <w:rsid w:val="00985B9E"/>
    <w:rsid w:val="00985DE0"/>
    <w:rsid w:val="0098651E"/>
    <w:rsid w:val="0098720A"/>
    <w:rsid w:val="0098742B"/>
    <w:rsid w:val="00987740"/>
    <w:rsid w:val="00987997"/>
    <w:rsid w:val="00987BCF"/>
    <w:rsid w:val="00987C55"/>
    <w:rsid w:val="00987DDF"/>
    <w:rsid w:val="00987FCF"/>
    <w:rsid w:val="0099026E"/>
    <w:rsid w:val="00990467"/>
    <w:rsid w:val="009909CF"/>
    <w:rsid w:val="00990A6D"/>
    <w:rsid w:val="00990EC6"/>
    <w:rsid w:val="00990F0D"/>
    <w:rsid w:val="00991D77"/>
    <w:rsid w:val="0099215E"/>
    <w:rsid w:val="00992CED"/>
    <w:rsid w:val="00992E8D"/>
    <w:rsid w:val="00992F3B"/>
    <w:rsid w:val="009931F6"/>
    <w:rsid w:val="00993D20"/>
    <w:rsid w:val="00993F69"/>
    <w:rsid w:val="00994310"/>
    <w:rsid w:val="00994974"/>
    <w:rsid w:val="00994A65"/>
    <w:rsid w:val="00994FB9"/>
    <w:rsid w:val="0099541E"/>
    <w:rsid w:val="009954C8"/>
    <w:rsid w:val="00995664"/>
    <w:rsid w:val="0099570E"/>
    <w:rsid w:val="009959DE"/>
    <w:rsid w:val="00995C24"/>
    <w:rsid w:val="00995C47"/>
    <w:rsid w:val="009962FE"/>
    <w:rsid w:val="0099635D"/>
    <w:rsid w:val="009967FB"/>
    <w:rsid w:val="00996B2A"/>
    <w:rsid w:val="00996D0F"/>
    <w:rsid w:val="00996D29"/>
    <w:rsid w:val="009976E1"/>
    <w:rsid w:val="00997965"/>
    <w:rsid w:val="00997BE1"/>
    <w:rsid w:val="00997FCD"/>
    <w:rsid w:val="009A06E3"/>
    <w:rsid w:val="009A0C0D"/>
    <w:rsid w:val="009A13C2"/>
    <w:rsid w:val="009A19D6"/>
    <w:rsid w:val="009A1D4E"/>
    <w:rsid w:val="009A1D64"/>
    <w:rsid w:val="009A1D7C"/>
    <w:rsid w:val="009A1FD2"/>
    <w:rsid w:val="009A2162"/>
    <w:rsid w:val="009A2463"/>
    <w:rsid w:val="009A24AA"/>
    <w:rsid w:val="009A2E4A"/>
    <w:rsid w:val="009A2F6A"/>
    <w:rsid w:val="009A393C"/>
    <w:rsid w:val="009A41D0"/>
    <w:rsid w:val="009A52D3"/>
    <w:rsid w:val="009A5F6C"/>
    <w:rsid w:val="009A60DA"/>
    <w:rsid w:val="009A6495"/>
    <w:rsid w:val="009A6F4E"/>
    <w:rsid w:val="009A7A99"/>
    <w:rsid w:val="009A7D2E"/>
    <w:rsid w:val="009A7F42"/>
    <w:rsid w:val="009B01B4"/>
    <w:rsid w:val="009B08BD"/>
    <w:rsid w:val="009B0AA0"/>
    <w:rsid w:val="009B0B1F"/>
    <w:rsid w:val="009B109F"/>
    <w:rsid w:val="009B1412"/>
    <w:rsid w:val="009B19D0"/>
    <w:rsid w:val="009B1D4D"/>
    <w:rsid w:val="009B1DF1"/>
    <w:rsid w:val="009B232C"/>
    <w:rsid w:val="009B2674"/>
    <w:rsid w:val="009B2A53"/>
    <w:rsid w:val="009B2D39"/>
    <w:rsid w:val="009B2DB3"/>
    <w:rsid w:val="009B2F09"/>
    <w:rsid w:val="009B320C"/>
    <w:rsid w:val="009B3400"/>
    <w:rsid w:val="009B4D1C"/>
    <w:rsid w:val="009B4F2A"/>
    <w:rsid w:val="009B51AE"/>
    <w:rsid w:val="009B5629"/>
    <w:rsid w:val="009B58B3"/>
    <w:rsid w:val="009B5A51"/>
    <w:rsid w:val="009B5AE1"/>
    <w:rsid w:val="009B5B58"/>
    <w:rsid w:val="009B6147"/>
    <w:rsid w:val="009B657B"/>
    <w:rsid w:val="009B6BC1"/>
    <w:rsid w:val="009B6E18"/>
    <w:rsid w:val="009B71F8"/>
    <w:rsid w:val="009B746A"/>
    <w:rsid w:val="009B76A5"/>
    <w:rsid w:val="009B7797"/>
    <w:rsid w:val="009B7BF3"/>
    <w:rsid w:val="009C01EF"/>
    <w:rsid w:val="009C03EA"/>
    <w:rsid w:val="009C04BE"/>
    <w:rsid w:val="009C0C7B"/>
    <w:rsid w:val="009C0D73"/>
    <w:rsid w:val="009C0E01"/>
    <w:rsid w:val="009C160A"/>
    <w:rsid w:val="009C1705"/>
    <w:rsid w:val="009C1BDF"/>
    <w:rsid w:val="009C1D8F"/>
    <w:rsid w:val="009C22AC"/>
    <w:rsid w:val="009C23B2"/>
    <w:rsid w:val="009C24E4"/>
    <w:rsid w:val="009C279D"/>
    <w:rsid w:val="009C2CF3"/>
    <w:rsid w:val="009C2DA9"/>
    <w:rsid w:val="009C32C8"/>
    <w:rsid w:val="009C3329"/>
    <w:rsid w:val="009C3474"/>
    <w:rsid w:val="009C360F"/>
    <w:rsid w:val="009C36C5"/>
    <w:rsid w:val="009C37A2"/>
    <w:rsid w:val="009C40D9"/>
    <w:rsid w:val="009C466D"/>
    <w:rsid w:val="009C4688"/>
    <w:rsid w:val="009C46A5"/>
    <w:rsid w:val="009C49A7"/>
    <w:rsid w:val="009C4ADB"/>
    <w:rsid w:val="009C4ED0"/>
    <w:rsid w:val="009C4F89"/>
    <w:rsid w:val="009C5B9D"/>
    <w:rsid w:val="009C5C73"/>
    <w:rsid w:val="009C5D68"/>
    <w:rsid w:val="009C5D83"/>
    <w:rsid w:val="009C6280"/>
    <w:rsid w:val="009C6417"/>
    <w:rsid w:val="009C657F"/>
    <w:rsid w:val="009C687D"/>
    <w:rsid w:val="009C6A0A"/>
    <w:rsid w:val="009C6B06"/>
    <w:rsid w:val="009C6B6F"/>
    <w:rsid w:val="009C6D24"/>
    <w:rsid w:val="009C72B6"/>
    <w:rsid w:val="009C72EF"/>
    <w:rsid w:val="009C76AB"/>
    <w:rsid w:val="009C7977"/>
    <w:rsid w:val="009C7CA6"/>
    <w:rsid w:val="009C7F19"/>
    <w:rsid w:val="009D010A"/>
    <w:rsid w:val="009D06EA"/>
    <w:rsid w:val="009D08EB"/>
    <w:rsid w:val="009D09AD"/>
    <w:rsid w:val="009D0FC9"/>
    <w:rsid w:val="009D1022"/>
    <w:rsid w:val="009D12A4"/>
    <w:rsid w:val="009D1633"/>
    <w:rsid w:val="009D1A25"/>
    <w:rsid w:val="009D1B78"/>
    <w:rsid w:val="009D1BDB"/>
    <w:rsid w:val="009D1DBA"/>
    <w:rsid w:val="009D2080"/>
    <w:rsid w:val="009D26CF"/>
    <w:rsid w:val="009D2BDF"/>
    <w:rsid w:val="009D2BE0"/>
    <w:rsid w:val="009D3167"/>
    <w:rsid w:val="009D32D8"/>
    <w:rsid w:val="009D3373"/>
    <w:rsid w:val="009D357F"/>
    <w:rsid w:val="009D3FD2"/>
    <w:rsid w:val="009D41AC"/>
    <w:rsid w:val="009D4284"/>
    <w:rsid w:val="009D4C98"/>
    <w:rsid w:val="009D53BD"/>
    <w:rsid w:val="009D545B"/>
    <w:rsid w:val="009D56A3"/>
    <w:rsid w:val="009D57B7"/>
    <w:rsid w:val="009D5B09"/>
    <w:rsid w:val="009D5E8A"/>
    <w:rsid w:val="009D5FE4"/>
    <w:rsid w:val="009D6353"/>
    <w:rsid w:val="009D6419"/>
    <w:rsid w:val="009D6BF9"/>
    <w:rsid w:val="009D6D0D"/>
    <w:rsid w:val="009D7438"/>
    <w:rsid w:val="009D7A02"/>
    <w:rsid w:val="009D7DB1"/>
    <w:rsid w:val="009E0157"/>
    <w:rsid w:val="009E01A7"/>
    <w:rsid w:val="009E0EB5"/>
    <w:rsid w:val="009E129A"/>
    <w:rsid w:val="009E143A"/>
    <w:rsid w:val="009E14F4"/>
    <w:rsid w:val="009E19D0"/>
    <w:rsid w:val="009E1A3C"/>
    <w:rsid w:val="009E1CFA"/>
    <w:rsid w:val="009E1DC3"/>
    <w:rsid w:val="009E207E"/>
    <w:rsid w:val="009E21B1"/>
    <w:rsid w:val="009E2297"/>
    <w:rsid w:val="009E2310"/>
    <w:rsid w:val="009E266A"/>
    <w:rsid w:val="009E2828"/>
    <w:rsid w:val="009E2954"/>
    <w:rsid w:val="009E2966"/>
    <w:rsid w:val="009E2D34"/>
    <w:rsid w:val="009E2EAA"/>
    <w:rsid w:val="009E32B7"/>
    <w:rsid w:val="009E3551"/>
    <w:rsid w:val="009E35A8"/>
    <w:rsid w:val="009E36E6"/>
    <w:rsid w:val="009E3CC8"/>
    <w:rsid w:val="009E3DF3"/>
    <w:rsid w:val="009E3E94"/>
    <w:rsid w:val="009E3F80"/>
    <w:rsid w:val="009E3FD4"/>
    <w:rsid w:val="009E404C"/>
    <w:rsid w:val="009E4792"/>
    <w:rsid w:val="009E4BE0"/>
    <w:rsid w:val="009E4C67"/>
    <w:rsid w:val="009E4D36"/>
    <w:rsid w:val="009E4E75"/>
    <w:rsid w:val="009E501D"/>
    <w:rsid w:val="009E5516"/>
    <w:rsid w:val="009E566B"/>
    <w:rsid w:val="009E5709"/>
    <w:rsid w:val="009E6002"/>
    <w:rsid w:val="009E605D"/>
    <w:rsid w:val="009E6288"/>
    <w:rsid w:val="009E648D"/>
    <w:rsid w:val="009E6684"/>
    <w:rsid w:val="009E6865"/>
    <w:rsid w:val="009E6B8E"/>
    <w:rsid w:val="009E6DDB"/>
    <w:rsid w:val="009E73D4"/>
    <w:rsid w:val="009E745D"/>
    <w:rsid w:val="009E7501"/>
    <w:rsid w:val="009E7E37"/>
    <w:rsid w:val="009E7F14"/>
    <w:rsid w:val="009F05DE"/>
    <w:rsid w:val="009F0B8D"/>
    <w:rsid w:val="009F0CA6"/>
    <w:rsid w:val="009F10B6"/>
    <w:rsid w:val="009F1C48"/>
    <w:rsid w:val="009F1DE4"/>
    <w:rsid w:val="009F2529"/>
    <w:rsid w:val="009F366E"/>
    <w:rsid w:val="009F3714"/>
    <w:rsid w:val="009F3A92"/>
    <w:rsid w:val="009F3D45"/>
    <w:rsid w:val="009F3D6D"/>
    <w:rsid w:val="009F467A"/>
    <w:rsid w:val="009F481A"/>
    <w:rsid w:val="009F4C52"/>
    <w:rsid w:val="009F5078"/>
    <w:rsid w:val="009F51FC"/>
    <w:rsid w:val="009F537E"/>
    <w:rsid w:val="009F54B4"/>
    <w:rsid w:val="009F5555"/>
    <w:rsid w:val="009F5DD5"/>
    <w:rsid w:val="009F602F"/>
    <w:rsid w:val="009F6297"/>
    <w:rsid w:val="009F668E"/>
    <w:rsid w:val="009F6745"/>
    <w:rsid w:val="009F6DC8"/>
    <w:rsid w:val="009F723A"/>
    <w:rsid w:val="009F7737"/>
    <w:rsid w:val="009F7EC1"/>
    <w:rsid w:val="00A00097"/>
    <w:rsid w:val="00A0054E"/>
    <w:rsid w:val="00A00948"/>
    <w:rsid w:val="00A016EB"/>
    <w:rsid w:val="00A01786"/>
    <w:rsid w:val="00A01CD7"/>
    <w:rsid w:val="00A01D05"/>
    <w:rsid w:val="00A02843"/>
    <w:rsid w:val="00A02C61"/>
    <w:rsid w:val="00A02F2E"/>
    <w:rsid w:val="00A03067"/>
    <w:rsid w:val="00A0334F"/>
    <w:rsid w:val="00A04019"/>
    <w:rsid w:val="00A040AE"/>
    <w:rsid w:val="00A04B25"/>
    <w:rsid w:val="00A04F65"/>
    <w:rsid w:val="00A05590"/>
    <w:rsid w:val="00A05AFC"/>
    <w:rsid w:val="00A05B7D"/>
    <w:rsid w:val="00A05BA3"/>
    <w:rsid w:val="00A060B4"/>
    <w:rsid w:val="00A0612F"/>
    <w:rsid w:val="00A068C1"/>
    <w:rsid w:val="00A06E29"/>
    <w:rsid w:val="00A06F45"/>
    <w:rsid w:val="00A0703E"/>
    <w:rsid w:val="00A07889"/>
    <w:rsid w:val="00A100AF"/>
    <w:rsid w:val="00A10227"/>
    <w:rsid w:val="00A1064D"/>
    <w:rsid w:val="00A10834"/>
    <w:rsid w:val="00A10BEC"/>
    <w:rsid w:val="00A11461"/>
    <w:rsid w:val="00A117CA"/>
    <w:rsid w:val="00A119DA"/>
    <w:rsid w:val="00A11E99"/>
    <w:rsid w:val="00A123AA"/>
    <w:rsid w:val="00A1290B"/>
    <w:rsid w:val="00A12ACA"/>
    <w:rsid w:val="00A12BA0"/>
    <w:rsid w:val="00A1302F"/>
    <w:rsid w:val="00A136CB"/>
    <w:rsid w:val="00A137C1"/>
    <w:rsid w:val="00A13977"/>
    <w:rsid w:val="00A13BAD"/>
    <w:rsid w:val="00A151C1"/>
    <w:rsid w:val="00A15383"/>
    <w:rsid w:val="00A15873"/>
    <w:rsid w:val="00A15994"/>
    <w:rsid w:val="00A16066"/>
    <w:rsid w:val="00A16157"/>
    <w:rsid w:val="00A16170"/>
    <w:rsid w:val="00A16180"/>
    <w:rsid w:val="00A16736"/>
    <w:rsid w:val="00A16E2D"/>
    <w:rsid w:val="00A16E7B"/>
    <w:rsid w:val="00A171D9"/>
    <w:rsid w:val="00A1744C"/>
    <w:rsid w:val="00A17D78"/>
    <w:rsid w:val="00A204FE"/>
    <w:rsid w:val="00A205D2"/>
    <w:rsid w:val="00A20CE3"/>
    <w:rsid w:val="00A20D87"/>
    <w:rsid w:val="00A215A5"/>
    <w:rsid w:val="00A2187D"/>
    <w:rsid w:val="00A219BF"/>
    <w:rsid w:val="00A2250A"/>
    <w:rsid w:val="00A234C3"/>
    <w:rsid w:val="00A239AE"/>
    <w:rsid w:val="00A23D17"/>
    <w:rsid w:val="00A2435B"/>
    <w:rsid w:val="00A243DC"/>
    <w:rsid w:val="00A245D7"/>
    <w:rsid w:val="00A24792"/>
    <w:rsid w:val="00A24C9E"/>
    <w:rsid w:val="00A251B6"/>
    <w:rsid w:val="00A2543F"/>
    <w:rsid w:val="00A25784"/>
    <w:rsid w:val="00A261B9"/>
    <w:rsid w:val="00A2666C"/>
    <w:rsid w:val="00A26BC8"/>
    <w:rsid w:val="00A26F18"/>
    <w:rsid w:val="00A27382"/>
    <w:rsid w:val="00A274D5"/>
    <w:rsid w:val="00A27B8F"/>
    <w:rsid w:val="00A27F4C"/>
    <w:rsid w:val="00A302C2"/>
    <w:rsid w:val="00A303B2"/>
    <w:rsid w:val="00A3094B"/>
    <w:rsid w:val="00A30BF4"/>
    <w:rsid w:val="00A30E20"/>
    <w:rsid w:val="00A31336"/>
    <w:rsid w:val="00A3161D"/>
    <w:rsid w:val="00A31705"/>
    <w:rsid w:val="00A3187E"/>
    <w:rsid w:val="00A31F64"/>
    <w:rsid w:val="00A3245B"/>
    <w:rsid w:val="00A32610"/>
    <w:rsid w:val="00A327C7"/>
    <w:rsid w:val="00A32ACA"/>
    <w:rsid w:val="00A32CD9"/>
    <w:rsid w:val="00A32D1E"/>
    <w:rsid w:val="00A32ECF"/>
    <w:rsid w:val="00A330B7"/>
    <w:rsid w:val="00A334B2"/>
    <w:rsid w:val="00A33650"/>
    <w:rsid w:val="00A339D3"/>
    <w:rsid w:val="00A33C8D"/>
    <w:rsid w:val="00A34021"/>
    <w:rsid w:val="00A34049"/>
    <w:rsid w:val="00A3432F"/>
    <w:rsid w:val="00A34472"/>
    <w:rsid w:val="00A35452"/>
    <w:rsid w:val="00A355B6"/>
    <w:rsid w:val="00A35A07"/>
    <w:rsid w:val="00A35A16"/>
    <w:rsid w:val="00A35D0C"/>
    <w:rsid w:val="00A360FE"/>
    <w:rsid w:val="00A3615A"/>
    <w:rsid w:val="00A362EA"/>
    <w:rsid w:val="00A36507"/>
    <w:rsid w:val="00A3651B"/>
    <w:rsid w:val="00A369D0"/>
    <w:rsid w:val="00A36C77"/>
    <w:rsid w:val="00A37765"/>
    <w:rsid w:val="00A40357"/>
    <w:rsid w:val="00A40551"/>
    <w:rsid w:val="00A40864"/>
    <w:rsid w:val="00A40AE3"/>
    <w:rsid w:val="00A40D44"/>
    <w:rsid w:val="00A40E63"/>
    <w:rsid w:val="00A41597"/>
    <w:rsid w:val="00A41798"/>
    <w:rsid w:val="00A4190C"/>
    <w:rsid w:val="00A41BC9"/>
    <w:rsid w:val="00A42400"/>
    <w:rsid w:val="00A42B75"/>
    <w:rsid w:val="00A42CD1"/>
    <w:rsid w:val="00A42D9E"/>
    <w:rsid w:val="00A42DB9"/>
    <w:rsid w:val="00A4369C"/>
    <w:rsid w:val="00A43C46"/>
    <w:rsid w:val="00A43DC8"/>
    <w:rsid w:val="00A44007"/>
    <w:rsid w:val="00A44090"/>
    <w:rsid w:val="00A440A8"/>
    <w:rsid w:val="00A442D3"/>
    <w:rsid w:val="00A4571B"/>
    <w:rsid w:val="00A45771"/>
    <w:rsid w:val="00A45B4A"/>
    <w:rsid w:val="00A45B77"/>
    <w:rsid w:val="00A45E8A"/>
    <w:rsid w:val="00A46110"/>
    <w:rsid w:val="00A46249"/>
    <w:rsid w:val="00A46E2F"/>
    <w:rsid w:val="00A46EFE"/>
    <w:rsid w:val="00A4708F"/>
    <w:rsid w:val="00A47A73"/>
    <w:rsid w:val="00A47AF4"/>
    <w:rsid w:val="00A47B21"/>
    <w:rsid w:val="00A47C8A"/>
    <w:rsid w:val="00A47E95"/>
    <w:rsid w:val="00A500A9"/>
    <w:rsid w:val="00A5039C"/>
    <w:rsid w:val="00A50623"/>
    <w:rsid w:val="00A517C0"/>
    <w:rsid w:val="00A51F51"/>
    <w:rsid w:val="00A520D4"/>
    <w:rsid w:val="00A523C6"/>
    <w:rsid w:val="00A52829"/>
    <w:rsid w:val="00A528D6"/>
    <w:rsid w:val="00A52DD1"/>
    <w:rsid w:val="00A531CA"/>
    <w:rsid w:val="00A532D1"/>
    <w:rsid w:val="00A53E2A"/>
    <w:rsid w:val="00A5404B"/>
    <w:rsid w:val="00A5417D"/>
    <w:rsid w:val="00A543DB"/>
    <w:rsid w:val="00A54B48"/>
    <w:rsid w:val="00A54C15"/>
    <w:rsid w:val="00A54F6B"/>
    <w:rsid w:val="00A55452"/>
    <w:rsid w:val="00A5547C"/>
    <w:rsid w:val="00A55522"/>
    <w:rsid w:val="00A559AF"/>
    <w:rsid w:val="00A55C4E"/>
    <w:rsid w:val="00A55F8D"/>
    <w:rsid w:val="00A55FC6"/>
    <w:rsid w:val="00A56525"/>
    <w:rsid w:val="00A56C84"/>
    <w:rsid w:val="00A56D56"/>
    <w:rsid w:val="00A5785D"/>
    <w:rsid w:val="00A57CEC"/>
    <w:rsid w:val="00A57FA4"/>
    <w:rsid w:val="00A60298"/>
    <w:rsid w:val="00A60496"/>
    <w:rsid w:val="00A60629"/>
    <w:rsid w:val="00A6071A"/>
    <w:rsid w:val="00A60D3F"/>
    <w:rsid w:val="00A60DF6"/>
    <w:rsid w:val="00A611BD"/>
    <w:rsid w:val="00A61642"/>
    <w:rsid w:val="00A61788"/>
    <w:rsid w:val="00A61C49"/>
    <w:rsid w:val="00A62596"/>
    <w:rsid w:val="00A62A16"/>
    <w:rsid w:val="00A62D27"/>
    <w:rsid w:val="00A62DB6"/>
    <w:rsid w:val="00A62E4B"/>
    <w:rsid w:val="00A636C9"/>
    <w:rsid w:val="00A63DB6"/>
    <w:rsid w:val="00A63E88"/>
    <w:rsid w:val="00A64054"/>
    <w:rsid w:val="00A64057"/>
    <w:rsid w:val="00A64304"/>
    <w:rsid w:val="00A647E6"/>
    <w:rsid w:val="00A64991"/>
    <w:rsid w:val="00A64B0D"/>
    <w:rsid w:val="00A65BBD"/>
    <w:rsid w:val="00A661BC"/>
    <w:rsid w:val="00A6631A"/>
    <w:rsid w:val="00A663AF"/>
    <w:rsid w:val="00A66515"/>
    <w:rsid w:val="00A66816"/>
    <w:rsid w:val="00A66A7A"/>
    <w:rsid w:val="00A66F0B"/>
    <w:rsid w:val="00A66FE3"/>
    <w:rsid w:val="00A67182"/>
    <w:rsid w:val="00A6720E"/>
    <w:rsid w:val="00A672C9"/>
    <w:rsid w:val="00A67320"/>
    <w:rsid w:val="00A6768A"/>
    <w:rsid w:val="00A6768C"/>
    <w:rsid w:val="00A67767"/>
    <w:rsid w:val="00A67882"/>
    <w:rsid w:val="00A67A55"/>
    <w:rsid w:val="00A67B82"/>
    <w:rsid w:val="00A67BFB"/>
    <w:rsid w:val="00A67DFB"/>
    <w:rsid w:val="00A67F50"/>
    <w:rsid w:val="00A70535"/>
    <w:rsid w:val="00A70793"/>
    <w:rsid w:val="00A70D67"/>
    <w:rsid w:val="00A70FA4"/>
    <w:rsid w:val="00A7129C"/>
    <w:rsid w:val="00A7192C"/>
    <w:rsid w:val="00A71B7F"/>
    <w:rsid w:val="00A71DF7"/>
    <w:rsid w:val="00A72175"/>
    <w:rsid w:val="00A721EE"/>
    <w:rsid w:val="00A72340"/>
    <w:rsid w:val="00A729A1"/>
    <w:rsid w:val="00A72BED"/>
    <w:rsid w:val="00A72C27"/>
    <w:rsid w:val="00A736F6"/>
    <w:rsid w:val="00A738A9"/>
    <w:rsid w:val="00A73939"/>
    <w:rsid w:val="00A73B2C"/>
    <w:rsid w:val="00A73F94"/>
    <w:rsid w:val="00A74256"/>
    <w:rsid w:val="00A7460E"/>
    <w:rsid w:val="00A74709"/>
    <w:rsid w:val="00A748E5"/>
    <w:rsid w:val="00A74DE1"/>
    <w:rsid w:val="00A74FC8"/>
    <w:rsid w:val="00A751F7"/>
    <w:rsid w:val="00A753CE"/>
    <w:rsid w:val="00A75566"/>
    <w:rsid w:val="00A7572B"/>
    <w:rsid w:val="00A76079"/>
    <w:rsid w:val="00A76BF5"/>
    <w:rsid w:val="00A76DDC"/>
    <w:rsid w:val="00A77B37"/>
    <w:rsid w:val="00A77CE9"/>
    <w:rsid w:val="00A77D34"/>
    <w:rsid w:val="00A77F76"/>
    <w:rsid w:val="00A80331"/>
    <w:rsid w:val="00A803E3"/>
    <w:rsid w:val="00A80A50"/>
    <w:rsid w:val="00A8182C"/>
    <w:rsid w:val="00A81896"/>
    <w:rsid w:val="00A81E23"/>
    <w:rsid w:val="00A81EA0"/>
    <w:rsid w:val="00A825BC"/>
    <w:rsid w:val="00A82726"/>
    <w:rsid w:val="00A83B94"/>
    <w:rsid w:val="00A83F10"/>
    <w:rsid w:val="00A8449C"/>
    <w:rsid w:val="00A84E11"/>
    <w:rsid w:val="00A84FED"/>
    <w:rsid w:val="00A8500C"/>
    <w:rsid w:val="00A85146"/>
    <w:rsid w:val="00A851DC"/>
    <w:rsid w:val="00A8538B"/>
    <w:rsid w:val="00A853D4"/>
    <w:rsid w:val="00A8547F"/>
    <w:rsid w:val="00A86120"/>
    <w:rsid w:val="00A86171"/>
    <w:rsid w:val="00A863DD"/>
    <w:rsid w:val="00A866E3"/>
    <w:rsid w:val="00A86B41"/>
    <w:rsid w:val="00A87715"/>
    <w:rsid w:val="00A87E4A"/>
    <w:rsid w:val="00A902ED"/>
    <w:rsid w:val="00A90C28"/>
    <w:rsid w:val="00A90FE5"/>
    <w:rsid w:val="00A9111A"/>
    <w:rsid w:val="00A9131E"/>
    <w:rsid w:val="00A916AA"/>
    <w:rsid w:val="00A91819"/>
    <w:rsid w:val="00A9191E"/>
    <w:rsid w:val="00A91F07"/>
    <w:rsid w:val="00A92005"/>
    <w:rsid w:val="00A92C2C"/>
    <w:rsid w:val="00A9312F"/>
    <w:rsid w:val="00A93689"/>
    <w:rsid w:val="00A9373D"/>
    <w:rsid w:val="00A93782"/>
    <w:rsid w:val="00A93947"/>
    <w:rsid w:val="00A93B7A"/>
    <w:rsid w:val="00A94460"/>
    <w:rsid w:val="00A94770"/>
    <w:rsid w:val="00A94C19"/>
    <w:rsid w:val="00A94D76"/>
    <w:rsid w:val="00A94DC4"/>
    <w:rsid w:val="00A95072"/>
    <w:rsid w:val="00A95638"/>
    <w:rsid w:val="00A95703"/>
    <w:rsid w:val="00A95D62"/>
    <w:rsid w:val="00A963A7"/>
    <w:rsid w:val="00A9681A"/>
    <w:rsid w:val="00A97263"/>
    <w:rsid w:val="00A9782F"/>
    <w:rsid w:val="00AA021E"/>
    <w:rsid w:val="00AA02FF"/>
    <w:rsid w:val="00AA0685"/>
    <w:rsid w:val="00AA07CC"/>
    <w:rsid w:val="00AA0DF3"/>
    <w:rsid w:val="00AA11BE"/>
    <w:rsid w:val="00AA16AC"/>
    <w:rsid w:val="00AA17C3"/>
    <w:rsid w:val="00AA17D8"/>
    <w:rsid w:val="00AA1DC8"/>
    <w:rsid w:val="00AA24B3"/>
    <w:rsid w:val="00AA2896"/>
    <w:rsid w:val="00AA2B1A"/>
    <w:rsid w:val="00AA2B33"/>
    <w:rsid w:val="00AA2BF5"/>
    <w:rsid w:val="00AA30CA"/>
    <w:rsid w:val="00AA30F5"/>
    <w:rsid w:val="00AA3193"/>
    <w:rsid w:val="00AA3255"/>
    <w:rsid w:val="00AA354D"/>
    <w:rsid w:val="00AA3650"/>
    <w:rsid w:val="00AA3738"/>
    <w:rsid w:val="00AA39AD"/>
    <w:rsid w:val="00AA3DC9"/>
    <w:rsid w:val="00AA4021"/>
    <w:rsid w:val="00AA4103"/>
    <w:rsid w:val="00AA447E"/>
    <w:rsid w:val="00AA498A"/>
    <w:rsid w:val="00AA56F8"/>
    <w:rsid w:val="00AA57C7"/>
    <w:rsid w:val="00AA61EE"/>
    <w:rsid w:val="00AA6374"/>
    <w:rsid w:val="00AA68E1"/>
    <w:rsid w:val="00AA6E08"/>
    <w:rsid w:val="00AA7206"/>
    <w:rsid w:val="00AA7420"/>
    <w:rsid w:val="00AA7552"/>
    <w:rsid w:val="00AA76F3"/>
    <w:rsid w:val="00AA7766"/>
    <w:rsid w:val="00AB0294"/>
    <w:rsid w:val="00AB06C3"/>
    <w:rsid w:val="00AB07AB"/>
    <w:rsid w:val="00AB0836"/>
    <w:rsid w:val="00AB0FB7"/>
    <w:rsid w:val="00AB0FEA"/>
    <w:rsid w:val="00AB1243"/>
    <w:rsid w:val="00AB183F"/>
    <w:rsid w:val="00AB1881"/>
    <w:rsid w:val="00AB1A58"/>
    <w:rsid w:val="00AB2319"/>
    <w:rsid w:val="00AB288B"/>
    <w:rsid w:val="00AB2CFF"/>
    <w:rsid w:val="00AB32A3"/>
    <w:rsid w:val="00AB35F0"/>
    <w:rsid w:val="00AB3753"/>
    <w:rsid w:val="00AB3B86"/>
    <w:rsid w:val="00AB3D03"/>
    <w:rsid w:val="00AB3D0D"/>
    <w:rsid w:val="00AB42D3"/>
    <w:rsid w:val="00AB498C"/>
    <w:rsid w:val="00AB5016"/>
    <w:rsid w:val="00AB51CF"/>
    <w:rsid w:val="00AB537F"/>
    <w:rsid w:val="00AB56B6"/>
    <w:rsid w:val="00AB571C"/>
    <w:rsid w:val="00AB5722"/>
    <w:rsid w:val="00AB5891"/>
    <w:rsid w:val="00AB5ECC"/>
    <w:rsid w:val="00AB62AF"/>
    <w:rsid w:val="00AB63F3"/>
    <w:rsid w:val="00AB64C4"/>
    <w:rsid w:val="00AB6A56"/>
    <w:rsid w:val="00AB6FA5"/>
    <w:rsid w:val="00AB721B"/>
    <w:rsid w:val="00AB7879"/>
    <w:rsid w:val="00AB78DF"/>
    <w:rsid w:val="00AC00F4"/>
    <w:rsid w:val="00AC056B"/>
    <w:rsid w:val="00AC0875"/>
    <w:rsid w:val="00AC0A1A"/>
    <w:rsid w:val="00AC0EDB"/>
    <w:rsid w:val="00AC138E"/>
    <w:rsid w:val="00AC241F"/>
    <w:rsid w:val="00AC2530"/>
    <w:rsid w:val="00AC25EF"/>
    <w:rsid w:val="00AC27B3"/>
    <w:rsid w:val="00AC2F06"/>
    <w:rsid w:val="00AC3632"/>
    <w:rsid w:val="00AC4314"/>
    <w:rsid w:val="00AC4C60"/>
    <w:rsid w:val="00AC548A"/>
    <w:rsid w:val="00AC54CE"/>
    <w:rsid w:val="00AC55A4"/>
    <w:rsid w:val="00AC57FD"/>
    <w:rsid w:val="00AC5B02"/>
    <w:rsid w:val="00AC5E45"/>
    <w:rsid w:val="00AC6194"/>
    <w:rsid w:val="00AC6316"/>
    <w:rsid w:val="00AC63B9"/>
    <w:rsid w:val="00AC6D2C"/>
    <w:rsid w:val="00AC700C"/>
    <w:rsid w:val="00AC7AC2"/>
    <w:rsid w:val="00AD0076"/>
    <w:rsid w:val="00AD0189"/>
    <w:rsid w:val="00AD076F"/>
    <w:rsid w:val="00AD0772"/>
    <w:rsid w:val="00AD0B76"/>
    <w:rsid w:val="00AD11AE"/>
    <w:rsid w:val="00AD11F4"/>
    <w:rsid w:val="00AD165B"/>
    <w:rsid w:val="00AD1799"/>
    <w:rsid w:val="00AD186C"/>
    <w:rsid w:val="00AD198B"/>
    <w:rsid w:val="00AD1ECB"/>
    <w:rsid w:val="00AD2A9E"/>
    <w:rsid w:val="00AD2B1B"/>
    <w:rsid w:val="00AD2D17"/>
    <w:rsid w:val="00AD37BE"/>
    <w:rsid w:val="00AD382D"/>
    <w:rsid w:val="00AD389D"/>
    <w:rsid w:val="00AD3E74"/>
    <w:rsid w:val="00AD4880"/>
    <w:rsid w:val="00AD4F4B"/>
    <w:rsid w:val="00AD4F9C"/>
    <w:rsid w:val="00AD598E"/>
    <w:rsid w:val="00AD5DB5"/>
    <w:rsid w:val="00AD5ED6"/>
    <w:rsid w:val="00AD6488"/>
    <w:rsid w:val="00AD6757"/>
    <w:rsid w:val="00AD67FA"/>
    <w:rsid w:val="00AD683F"/>
    <w:rsid w:val="00AD6DF5"/>
    <w:rsid w:val="00AD6EAF"/>
    <w:rsid w:val="00AD77C3"/>
    <w:rsid w:val="00AD7988"/>
    <w:rsid w:val="00AD7BB7"/>
    <w:rsid w:val="00AD7BE4"/>
    <w:rsid w:val="00AD7C9D"/>
    <w:rsid w:val="00AE00CA"/>
    <w:rsid w:val="00AE0284"/>
    <w:rsid w:val="00AE0703"/>
    <w:rsid w:val="00AE0A6C"/>
    <w:rsid w:val="00AE130F"/>
    <w:rsid w:val="00AE14C4"/>
    <w:rsid w:val="00AE1523"/>
    <w:rsid w:val="00AE1777"/>
    <w:rsid w:val="00AE181F"/>
    <w:rsid w:val="00AE18F6"/>
    <w:rsid w:val="00AE1E78"/>
    <w:rsid w:val="00AE1EDC"/>
    <w:rsid w:val="00AE2384"/>
    <w:rsid w:val="00AE2C7B"/>
    <w:rsid w:val="00AE2F68"/>
    <w:rsid w:val="00AE3013"/>
    <w:rsid w:val="00AE30BA"/>
    <w:rsid w:val="00AE30E3"/>
    <w:rsid w:val="00AE3144"/>
    <w:rsid w:val="00AE33F5"/>
    <w:rsid w:val="00AE3813"/>
    <w:rsid w:val="00AE3929"/>
    <w:rsid w:val="00AE3BC6"/>
    <w:rsid w:val="00AE4558"/>
    <w:rsid w:val="00AE478E"/>
    <w:rsid w:val="00AE4968"/>
    <w:rsid w:val="00AE49DE"/>
    <w:rsid w:val="00AE4E1D"/>
    <w:rsid w:val="00AE4ED2"/>
    <w:rsid w:val="00AE5012"/>
    <w:rsid w:val="00AE5438"/>
    <w:rsid w:val="00AE5907"/>
    <w:rsid w:val="00AE5C52"/>
    <w:rsid w:val="00AE5D62"/>
    <w:rsid w:val="00AE5FB8"/>
    <w:rsid w:val="00AE5FE5"/>
    <w:rsid w:val="00AE60B5"/>
    <w:rsid w:val="00AE6330"/>
    <w:rsid w:val="00AE637B"/>
    <w:rsid w:val="00AE67AC"/>
    <w:rsid w:val="00AE706F"/>
    <w:rsid w:val="00AE73C1"/>
    <w:rsid w:val="00AE752E"/>
    <w:rsid w:val="00AE7BBF"/>
    <w:rsid w:val="00AE7E24"/>
    <w:rsid w:val="00AF0167"/>
    <w:rsid w:val="00AF02F3"/>
    <w:rsid w:val="00AF08CA"/>
    <w:rsid w:val="00AF0901"/>
    <w:rsid w:val="00AF0DFC"/>
    <w:rsid w:val="00AF1016"/>
    <w:rsid w:val="00AF1175"/>
    <w:rsid w:val="00AF13C8"/>
    <w:rsid w:val="00AF1408"/>
    <w:rsid w:val="00AF140E"/>
    <w:rsid w:val="00AF1428"/>
    <w:rsid w:val="00AF1909"/>
    <w:rsid w:val="00AF1BD1"/>
    <w:rsid w:val="00AF1F3C"/>
    <w:rsid w:val="00AF27B1"/>
    <w:rsid w:val="00AF28DF"/>
    <w:rsid w:val="00AF299D"/>
    <w:rsid w:val="00AF2DBA"/>
    <w:rsid w:val="00AF2F60"/>
    <w:rsid w:val="00AF3069"/>
    <w:rsid w:val="00AF3C78"/>
    <w:rsid w:val="00AF3E18"/>
    <w:rsid w:val="00AF3EA5"/>
    <w:rsid w:val="00AF45BD"/>
    <w:rsid w:val="00AF46A4"/>
    <w:rsid w:val="00AF48CD"/>
    <w:rsid w:val="00AF498B"/>
    <w:rsid w:val="00AF49AD"/>
    <w:rsid w:val="00AF4BC4"/>
    <w:rsid w:val="00AF4F04"/>
    <w:rsid w:val="00AF509A"/>
    <w:rsid w:val="00AF52B6"/>
    <w:rsid w:val="00AF53A4"/>
    <w:rsid w:val="00AF5687"/>
    <w:rsid w:val="00AF5E3A"/>
    <w:rsid w:val="00AF628F"/>
    <w:rsid w:val="00AF64C3"/>
    <w:rsid w:val="00AF66AA"/>
    <w:rsid w:val="00AF6C6C"/>
    <w:rsid w:val="00AF70F9"/>
    <w:rsid w:val="00AF75A1"/>
    <w:rsid w:val="00AF7799"/>
    <w:rsid w:val="00AF78E2"/>
    <w:rsid w:val="00B00D67"/>
    <w:rsid w:val="00B0107B"/>
    <w:rsid w:val="00B011C8"/>
    <w:rsid w:val="00B012E6"/>
    <w:rsid w:val="00B01340"/>
    <w:rsid w:val="00B013DC"/>
    <w:rsid w:val="00B01405"/>
    <w:rsid w:val="00B0183C"/>
    <w:rsid w:val="00B0187B"/>
    <w:rsid w:val="00B01A1C"/>
    <w:rsid w:val="00B01B48"/>
    <w:rsid w:val="00B02106"/>
    <w:rsid w:val="00B0214E"/>
    <w:rsid w:val="00B02791"/>
    <w:rsid w:val="00B028E5"/>
    <w:rsid w:val="00B02A3D"/>
    <w:rsid w:val="00B03333"/>
    <w:rsid w:val="00B0334B"/>
    <w:rsid w:val="00B034C8"/>
    <w:rsid w:val="00B03535"/>
    <w:rsid w:val="00B04506"/>
    <w:rsid w:val="00B048FA"/>
    <w:rsid w:val="00B04FC1"/>
    <w:rsid w:val="00B0593E"/>
    <w:rsid w:val="00B05A0D"/>
    <w:rsid w:val="00B05BA1"/>
    <w:rsid w:val="00B05D80"/>
    <w:rsid w:val="00B06497"/>
    <w:rsid w:val="00B06D92"/>
    <w:rsid w:val="00B0728D"/>
    <w:rsid w:val="00B072C0"/>
    <w:rsid w:val="00B07ECA"/>
    <w:rsid w:val="00B102D9"/>
    <w:rsid w:val="00B10AFC"/>
    <w:rsid w:val="00B10D8B"/>
    <w:rsid w:val="00B11102"/>
    <w:rsid w:val="00B111F5"/>
    <w:rsid w:val="00B11AFA"/>
    <w:rsid w:val="00B11C59"/>
    <w:rsid w:val="00B12162"/>
    <w:rsid w:val="00B1232F"/>
    <w:rsid w:val="00B12576"/>
    <w:rsid w:val="00B129B2"/>
    <w:rsid w:val="00B12DCF"/>
    <w:rsid w:val="00B135D3"/>
    <w:rsid w:val="00B135ED"/>
    <w:rsid w:val="00B1362C"/>
    <w:rsid w:val="00B138EE"/>
    <w:rsid w:val="00B13CAB"/>
    <w:rsid w:val="00B13CBD"/>
    <w:rsid w:val="00B141BE"/>
    <w:rsid w:val="00B141E3"/>
    <w:rsid w:val="00B146D9"/>
    <w:rsid w:val="00B14896"/>
    <w:rsid w:val="00B14B92"/>
    <w:rsid w:val="00B155EF"/>
    <w:rsid w:val="00B15E2F"/>
    <w:rsid w:val="00B15E56"/>
    <w:rsid w:val="00B16348"/>
    <w:rsid w:val="00B169CE"/>
    <w:rsid w:val="00B16BA7"/>
    <w:rsid w:val="00B16F20"/>
    <w:rsid w:val="00B16FE4"/>
    <w:rsid w:val="00B171DD"/>
    <w:rsid w:val="00B1750E"/>
    <w:rsid w:val="00B1754F"/>
    <w:rsid w:val="00B17727"/>
    <w:rsid w:val="00B177C1"/>
    <w:rsid w:val="00B178F1"/>
    <w:rsid w:val="00B17940"/>
    <w:rsid w:val="00B2041D"/>
    <w:rsid w:val="00B20B51"/>
    <w:rsid w:val="00B2101A"/>
    <w:rsid w:val="00B21BE6"/>
    <w:rsid w:val="00B22377"/>
    <w:rsid w:val="00B228D8"/>
    <w:rsid w:val="00B22955"/>
    <w:rsid w:val="00B22C25"/>
    <w:rsid w:val="00B22C2E"/>
    <w:rsid w:val="00B22D78"/>
    <w:rsid w:val="00B231A1"/>
    <w:rsid w:val="00B23799"/>
    <w:rsid w:val="00B23B97"/>
    <w:rsid w:val="00B24178"/>
    <w:rsid w:val="00B243B9"/>
    <w:rsid w:val="00B25161"/>
    <w:rsid w:val="00B25235"/>
    <w:rsid w:val="00B25265"/>
    <w:rsid w:val="00B255DF"/>
    <w:rsid w:val="00B2589D"/>
    <w:rsid w:val="00B262D8"/>
    <w:rsid w:val="00B264F0"/>
    <w:rsid w:val="00B271D9"/>
    <w:rsid w:val="00B3018C"/>
    <w:rsid w:val="00B30364"/>
    <w:rsid w:val="00B30641"/>
    <w:rsid w:val="00B30D8D"/>
    <w:rsid w:val="00B30DBA"/>
    <w:rsid w:val="00B30FF5"/>
    <w:rsid w:val="00B3112E"/>
    <w:rsid w:val="00B311A0"/>
    <w:rsid w:val="00B3139A"/>
    <w:rsid w:val="00B3142A"/>
    <w:rsid w:val="00B31805"/>
    <w:rsid w:val="00B31B54"/>
    <w:rsid w:val="00B3212E"/>
    <w:rsid w:val="00B322B9"/>
    <w:rsid w:val="00B32491"/>
    <w:rsid w:val="00B32568"/>
    <w:rsid w:val="00B3266A"/>
    <w:rsid w:val="00B327FD"/>
    <w:rsid w:val="00B328C9"/>
    <w:rsid w:val="00B33331"/>
    <w:rsid w:val="00B333C2"/>
    <w:rsid w:val="00B339F4"/>
    <w:rsid w:val="00B33E37"/>
    <w:rsid w:val="00B34493"/>
    <w:rsid w:val="00B34AE3"/>
    <w:rsid w:val="00B34F4E"/>
    <w:rsid w:val="00B35418"/>
    <w:rsid w:val="00B3559C"/>
    <w:rsid w:val="00B35B12"/>
    <w:rsid w:val="00B35BA1"/>
    <w:rsid w:val="00B365A8"/>
    <w:rsid w:val="00B365F2"/>
    <w:rsid w:val="00B36A33"/>
    <w:rsid w:val="00B36C33"/>
    <w:rsid w:val="00B36D45"/>
    <w:rsid w:val="00B36D67"/>
    <w:rsid w:val="00B37113"/>
    <w:rsid w:val="00B37606"/>
    <w:rsid w:val="00B37857"/>
    <w:rsid w:val="00B4009A"/>
    <w:rsid w:val="00B400B6"/>
    <w:rsid w:val="00B40439"/>
    <w:rsid w:val="00B40AA3"/>
    <w:rsid w:val="00B40CB4"/>
    <w:rsid w:val="00B41430"/>
    <w:rsid w:val="00B414C9"/>
    <w:rsid w:val="00B4197C"/>
    <w:rsid w:val="00B41F84"/>
    <w:rsid w:val="00B41F97"/>
    <w:rsid w:val="00B41FBB"/>
    <w:rsid w:val="00B427BB"/>
    <w:rsid w:val="00B4293E"/>
    <w:rsid w:val="00B43286"/>
    <w:rsid w:val="00B4398C"/>
    <w:rsid w:val="00B43999"/>
    <w:rsid w:val="00B43DD8"/>
    <w:rsid w:val="00B44045"/>
    <w:rsid w:val="00B4422D"/>
    <w:rsid w:val="00B44452"/>
    <w:rsid w:val="00B449F0"/>
    <w:rsid w:val="00B44FC5"/>
    <w:rsid w:val="00B4574B"/>
    <w:rsid w:val="00B4584B"/>
    <w:rsid w:val="00B46425"/>
    <w:rsid w:val="00B46532"/>
    <w:rsid w:val="00B467AD"/>
    <w:rsid w:val="00B469CE"/>
    <w:rsid w:val="00B46BD7"/>
    <w:rsid w:val="00B46D19"/>
    <w:rsid w:val="00B46E61"/>
    <w:rsid w:val="00B47660"/>
    <w:rsid w:val="00B47A10"/>
    <w:rsid w:val="00B47B54"/>
    <w:rsid w:val="00B50A55"/>
    <w:rsid w:val="00B50CA0"/>
    <w:rsid w:val="00B5198A"/>
    <w:rsid w:val="00B51CEB"/>
    <w:rsid w:val="00B51EF9"/>
    <w:rsid w:val="00B51F3F"/>
    <w:rsid w:val="00B52263"/>
    <w:rsid w:val="00B524A7"/>
    <w:rsid w:val="00B526A1"/>
    <w:rsid w:val="00B52D55"/>
    <w:rsid w:val="00B52F35"/>
    <w:rsid w:val="00B530F6"/>
    <w:rsid w:val="00B53368"/>
    <w:rsid w:val="00B5365C"/>
    <w:rsid w:val="00B53B92"/>
    <w:rsid w:val="00B54162"/>
    <w:rsid w:val="00B544EF"/>
    <w:rsid w:val="00B54862"/>
    <w:rsid w:val="00B5489B"/>
    <w:rsid w:val="00B54A19"/>
    <w:rsid w:val="00B54BC0"/>
    <w:rsid w:val="00B5500A"/>
    <w:rsid w:val="00B555A1"/>
    <w:rsid w:val="00B55990"/>
    <w:rsid w:val="00B55C80"/>
    <w:rsid w:val="00B56515"/>
    <w:rsid w:val="00B56657"/>
    <w:rsid w:val="00B56BC6"/>
    <w:rsid w:val="00B56E1B"/>
    <w:rsid w:val="00B571F2"/>
    <w:rsid w:val="00B57BBF"/>
    <w:rsid w:val="00B57D99"/>
    <w:rsid w:val="00B6014B"/>
    <w:rsid w:val="00B60229"/>
    <w:rsid w:val="00B609B8"/>
    <w:rsid w:val="00B60BB6"/>
    <w:rsid w:val="00B60C2B"/>
    <w:rsid w:val="00B60FCE"/>
    <w:rsid w:val="00B60FE4"/>
    <w:rsid w:val="00B612EC"/>
    <w:rsid w:val="00B6195D"/>
    <w:rsid w:val="00B61989"/>
    <w:rsid w:val="00B6198B"/>
    <w:rsid w:val="00B61EC1"/>
    <w:rsid w:val="00B6215F"/>
    <w:rsid w:val="00B62723"/>
    <w:rsid w:val="00B62B46"/>
    <w:rsid w:val="00B636C0"/>
    <w:rsid w:val="00B63727"/>
    <w:rsid w:val="00B638F1"/>
    <w:rsid w:val="00B6390D"/>
    <w:rsid w:val="00B641A3"/>
    <w:rsid w:val="00B646CE"/>
    <w:rsid w:val="00B6484F"/>
    <w:rsid w:val="00B64A68"/>
    <w:rsid w:val="00B64EEE"/>
    <w:rsid w:val="00B65678"/>
    <w:rsid w:val="00B65A13"/>
    <w:rsid w:val="00B65C00"/>
    <w:rsid w:val="00B662FF"/>
    <w:rsid w:val="00B66643"/>
    <w:rsid w:val="00B66690"/>
    <w:rsid w:val="00B6696E"/>
    <w:rsid w:val="00B670C6"/>
    <w:rsid w:val="00B670F0"/>
    <w:rsid w:val="00B67999"/>
    <w:rsid w:val="00B67ECF"/>
    <w:rsid w:val="00B67FE9"/>
    <w:rsid w:val="00B70015"/>
    <w:rsid w:val="00B704EB"/>
    <w:rsid w:val="00B7056F"/>
    <w:rsid w:val="00B706A9"/>
    <w:rsid w:val="00B708D2"/>
    <w:rsid w:val="00B71257"/>
    <w:rsid w:val="00B714CB"/>
    <w:rsid w:val="00B71508"/>
    <w:rsid w:val="00B71BD6"/>
    <w:rsid w:val="00B71DF7"/>
    <w:rsid w:val="00B71ED5"/>
    <w:rsid w:val="00B7236A"/>
    <w:rsid w:val="00B72A58"/>
    <w:rsid w:val="00B72DF8"/>
    <w:rsid w:val="00B73AA3"/>
    <w:rsid w:val="00B73DD9"/>
    <w:rsid w:val="00B73E85"/>
    <w:rsid w:val="00B74254"/>
    <w:rsid w:val="00B74BAE"/>
    <w:rsid w:val="00B756D6"/>
    <w:rsid w:val="00B75D6F"/>
    <w:rsid w:val="00B761E3"/>
    <w:rsid w:val="00B76ACA"/>
    <w:rsid w:val="00B76B6F"/>
    <w:rsid w:val="00B76C20"/>
    <w:rsid w:val="00B7742B"/>
    <w:rsid w:val="00B7769C"/>
    <w:rsid w:val="00B777F1"/>
    <w:rsid w:val="00B77F18"/>
    <w:rsid w:val="00B80168"/>
    <w:rsid w:val="00B8038C"/>
    <w:rsid w:val="00B808DF"/>
    <w:rsid w:val="00B809D3"/>
    <w:rsid w:val="00B809ED"/>
    <w:rsid w:val="00B80E06"/>
    <w:rsid w:val="00B8112A"/>
    <w:rsid w:val="00B81253"/>
    <w:rsid w:val="00B81825"/>
    <w:rsid w:val="00B81B0D"/>
    <w:rsid w:val="00B81D29"/>
    <w:rsid w:val="00B81D92"/>
    <w:rsid w:val="00B81DA0"/>
    <w:rsid w:val="00B81F4E"/>
    <w:rsid w:val="00B820E5"/>
    <w:rsid w:val="00B821B8"/>
    <w:rsid w:val="00B82904"/>
    <w:rsid w:val="00B82B45"/>
    <w:rsid w:val="00B82BA3"/>
    <w:rsid w:val="00B82C68"/>
    <w:rsid w:val="00B82DD4"/>
    <w:rsid w:val="00B8319D"/>
    <w:rsid w:val="00B835A5"/>
    <w:rsid w:val="00B83786"/>
    <w:rsid w:val="00B83848"/>
    <w:rsid w:val="00B8385D"/>
    <w:rsid w:val="00B83B17"/>
    <w:rsid w:val="00B840A3"/>
    <w:rsid w:val="00B84126"/>
    <w:rsid w:val="00B843DB"/>
    <w:rsid w:val="00B8467F"/>
    <w:rsid w:val="00B846CF"/>
    <w:rsid w:val="00B850D0"/>
    <w:rsid w:val="00B85309"/>
    <w:rsid w:val="00B854A9"/>
    <w:rsid w:val="00B857A6"/>
    <w:rsid w:val="00B85836"/>
    <w:rsid w:val="00B85894"/>
    <w:rsid w:val="00B8664B"/>
    <w:rsid w:val="00B866FF"/>
    <w:rsid w:val="00B8683D"/>
    <w:rsid w:val="00B87410"/>
    <w:rsid w:val="00B87DC1"/>
    <w:rsid w:val="00B87E22"/>
    <w:rsid w:val="00B87F03"/>
    <w:rsid w:val="00B90581"/>
    <w:rsid w:val="00B90EB7"/>
    <w:rsid w:val="00B90F70"/>
    <w:rsid w:val="00B9138D"/>
    <w:rsid w:val="00B914D0"/>
    <w:rsid w:val="00B914EA"/>
    <w:rsid w:val="00B917CC"/>
    <w:rsid w:val="00B91A9A"/>
    <w:rsid w:val="00B91C51"/>
    <w:rsid w:val="00B91DD2"/>
    <w:rsid w:val="00B91F2E"/>
    <w:rsid w:val="00B92141"/>
    <w:rsid w:val="00B9224B"/>
    <w:rsid w:val="00B9254B"/>
    <w:rsid w:val="00B9276E"/>
    <w:rsid w:val="00B92E5A"/>
    <w:rsid w:val="00B92FBB"/>
    <w:rsid w:val="00B930D8"/>
    <w:rsid w:val="00B932F3"/>
    <w:rsid w:val="00B935C5"/>
    <w:rsid w:val="00B93AA6"/>
    <w:rsid w:val="00B93E0A"/>
    <w:rsid w:val="00B9433D"/>
    <w:rsid w:val="00B94483"/>
    <w:rsid w:val="00B94C04"/>
    <w:rsid w:val="00B94C58"/>
    <w:rsid w:val="00B950D6"/>
    <w:rsid w:val="00B9550B"/>
    <w:rsid w:val="00B95782"/>
    <w:rsid w:val="00B9594B"/>
    <w:rsid w:val="00B96125"/>
    <w:rsid w:val="00B962E0"/>
    <w:rsid w:val="00B9673A"/>
    <w:rsid w:val="00B968D9"/>
    <w:rsid w:val="00B96BAF"/>
    <w:rsid w:val="00B96D5E"/>
    <w:rsid w:val="00B96E86"/>
    <w:rsid w:val="00B9711A"/>
    <w:rsid w:val="00B9753E"/>
    <w:rsid w:val="00B9756C"/>
    <w:rsid w:val="00B97DAE"/>
    <w:rsid w:val="00BA0AD0"/>
    <w:rsid w:val="00BA188A"/>
    <w:rsid w:val="00BA1CF4"/>
    <w:rsid w:val="00BA1E26"/>
    <w:rsid w:val="00BA1E86"/>
    <w:rsid w:val="00BA1EDE"/>
    <w:rsid w:val="00BA20CE"/>
    <w:rsid w:val="00BA224B"/>
    <w:rsid w:val="00BA2759"/>
    <w:rsid w:val="00BA284C"/>
    <w:rsid w:val="00BA2955"/>
    <w:rsid w:val="00BA29C8"/>
    <w:rsid w:val="00BA2BAB"/>
    <w:rsid w:val="00BA2EC1"/>
    <w:rsid w:val="00BA310F"/>
    <w:rsid w:val="00BA318D"/>
    <w:rsid w:val="00BA347F"/>
    <w:rsid w:val="00BA36EC"/>
    <w:rsid w:val="00BA3F52"/>
    <w:rsid w:val="00BA433C"/>
    <w:rsid w:val="00BA441D"/>
    <w:rsid w:val="00BA4624"/>
    <w:rsid w:val="00BA46EF"/>
    <w:rsid w:val="00BA519B"/>
    <w:rsid w:val="00BA53C2"/>
    <w:rsid w:val="00BA5891"/>
    <w:rsid w:val="00BA5E5B"/>
    <w:rsid w:val="00BA61A0"/>
    <w:rsid w:val="00BA63E2"/>
    <w:rsid w:val="00BA6617"/>
    <w:rsid w:val="00BA66B7"/>
    <w:rsid w:val="00BA67F7"/>
    <w:rsid w:val="00BA6B8D"/>
    <w:rsid w:val="00BA77A1"/>
    <w:rsid w:val="00BA77C2"/>
    <w:rsid w:val="00BB0865"/>
    <w:rsid w:val="00BB0980"/>
    <w:rsid w:val="00BB0CDD"/>
    <w:rsid w:val="00BB11CF"/>
    <w:rsid w:val="00BB1C56"/>
    <w:rsid w:val="00BB1E22"/>
    <w:rsid w:val="00BB1F29"/>
    <w:rsid w:val="00BB213B"/>
    <w:rsid w:val="00BB2263"/>
    <w:rsid w:val="00BB28C1"/>
    <w:rsid w:val="00BB2FDF"/>
    <w:rsid w:val="00BB320F"/>
    <w:rsid w:val="00BB32EA"/>
    <w:rsid w:val="00BB3351"/>
    <w:rsid w:val="00BB35AB"/>
    <w:rsid w:val="00BB3724"/>
    <w:rsid w:val="00BB3B7A"/>
    <w:rsid w:val="00BB3C8A"/>
    <w:rsid w:val="00BB3ED5"/>
    <w:rsid w:val="00BB3F11"/>
    <w:rsid w:val="00BB4152"/>
    <w:rsid w:val="00BB54BE"/>
    <w:rsid w:val="00BB5534"/>
    <w:rsid w:val="00BB5628"/>
    <w:rsid w:val="00BB568C"/>
    <w:rsid w:val="00BB5B49"/>
    <w:rsid w:val="00BB5CF6"/>
    <w:rsid w:val="00BB74DC"/>
    <w:rsid w:val="00BB772B"/>
    <w:rsid w:val="00BB786A"/>
    <w:rsid w:val="00BB7CE3"/>
    <w:rsid w:val="00BC0670"/>
    <w:rsid w:val="00BC0812"/>
    <w:rsid w:val="00BC0C95"/>
    <w:rsid w:val="00BC0E01"/>
    <w:rsid w:val="00BC185A"/>
    <w:rsid w:val="00BC1B45"/>
    <w:rsid w:val="00BC1CD5"/>
    <w:rsid w:val="00BC21FA"/>
    <w:rsid w:val="00BC2817"/>
    <w:rsid w:val="00BC31F1"/>
    <w:rsid w:val="00BC3506"/>
    <w:rsid w:val="00BC3A13"/>
    <w:rsid w:val="00BC45F2"/>
    <w:rsid w:val="00BC46D2"/>
    <w:rsid w:val="00BC4743"/>
    <w:rsid w:val="00BC4B01"/>
    <w:rsid w:val="00BC4B2B"/>
    <w:rsid w:val="00BC4B55"/>
    <w:rsid w:val="00BC4CDE"/>
    <w:rsid w:val="00BC5457"/>
    <w:rsid w:val="00BC5A20"/>
    <w:rsid w:val="00BC639D"/>
    <w:rsid w:val="00BC6887"/>
    <w:rsid w:val="00BC6C83"/>
    <w:rsid w:val="00BC71C1"/>
    <w:rsid w:val="00BC7325"/>
    <w:rsid w:val="00BC73F1"/>
    <w:rsid w:val="00BC76A1"/>
    <w:rsid w:val="00BC7BE0"/>
    <w:rsid w:val="00BD017C"/>
    <w:rsid w:val="00BD04C1"/>
    <w:rsid w:val="00BD088B"/>
    <w:rsid w:val="00BD08A2"/>
    <w:rsid w:val="00BD0936"/>
    <w:rsid w:val="00BD12A2"/>
    <w:rsid w:val="00BD2823"/>
    <w:rsid w:val="00BD28E7"/>
    <w:rsid w:val="00BD2B12"/>
    <w:rsid w:val="00BD35D1"/>
    <w:rsid w:val="00BD3A15"/>
    <w:rsid w:val="00BD43ED"/>
    <w:rsid w:val="00BD4BF1"/>
    <w:rsid w:val="00BD521B"/>
    <w:rsid w:val="00BD5359"/>
    <w:rsid w:val="00BD5499"/>
    <w:rsid w:val="00BD57B5"/>
    <w:rsid w:val="00BD5A91"/>
    <w:rsid w:val="00BD5AB7"/>
    <w:rsid w:val="00BD5B10"/>
    <w:rsid w:val="00BD682D"/>
    <w:rsid w:val="00BD6D7A"/>
    <w:rsid w:val="00BD74DD"/>
    <w:rsid w:val="00BD77AF"/>
    <w:rsid w:val="00BD7C91"/>
    <w:rsid w:val="00BD7E08"/>
    <w:rsid w:val="00BE04B8"/>
    <w:rsid w:val="00BE068C"/>
    <w:rsid w:val="00BE0B10"/>
    <w:rsid w:val="00BE0F26"/>
    <w:rsid w:val="00BE113F"/>
    <w:rsid w:val="00BE17DD"/>
    <w:rsid w:val="00BE1A3A"/>
    <w:rsid w:val="00BE1E92"/>
    <w:rsid w:val="00BE2316"/>
    <w:rsid w:val="00BE2865"/>
    <w:rsid w:val="00BE2BAA"/>
    <w:rsid w:val="00BE30FA"/>
    <w:rsid w:val="00BE3247"/>
    <w:rsid w:val="00BE3309"/>
    <w:rsid w:val="00BE3663"/>
    <w:rsid w:val="00BE3804"/>
    <w:rsid w:val="00BE3E9C"/>
    <w:rsid w:val="00BE420E"/>
    <w:rsid w:val="00BE4A0E"/>
    <w:rsid w:val="00BE4BFC"/>
    <w:rsid w:val="00BE4F94"/>
    <w:rsid w:val="00BE5E24"/>
    <w:rsid w:val="00BE5E61"/>
    <w:rsid w:val="00BE5EB0"/>
    <w:rsid w:val="00BE5F19"/>
    <w:rsid w:val="00BE5FB5"/>
    <w:rsid w:val="00BE6418"/>
    <w:rsid w:val="00BE6A71"/>
    <w:rsid w:val="00BE6B63"/>
    <w:rsid w:val="00BE7624"/>
    <w:rsid w:val="00BE79B0"/>
    <w:rsid w:val="00BE7A89"/>
    <w:rsid w:val="00BE7B0C"/>
    <w:rsid w:val="00BF0A32"/>
    <w:rsid w:val="00BF0E59"/>
    <w:rsid w:val="00BF12FD"/>
    <w:rsid w:val="00BF1506"/>
    <w:rsid w:val="00BF2116"/>
    <w:rsid w:val="00BF287B"/>
    <w:rsid w:val="00BF28FF"/>
    <w:rsid w:val="00BF2CDC"/>
    <w:rsid w:val="00BF3127"/>
    <w:rsid w:val="00BF3134"/>
    <w:rsid w:val="00BF337D"/>
    <w:rsid w:val="00BF3EF4"/>
    <w:rsid w:val="00BF42EC"/>
    <w:rsid w:val="00BF4527"/>
    <w:rsid w:val="00BF4B20"/>
    <w:rsid w:val="00BF4BA3"/>
    <w:rsid w:val="00BF4FC9"/>
    <w:rsid w:val="00BF5D49"/>
    <w:rsid w:val="00BF5E21"/>
    <w:rsid w:val="00BF605C"/>
    <w:rsid w:val="00BF6201"/>
    <w:rsid w:val="00BF72B3"/>
    <w:rsid w:val="00BF7390"/>
    <w:rsid w:val="00BF750E"/>
    <w:rsid w:val="00BF7731"/>
    <w:rsid w:val="00BF7B66"/>
    <w:rsid w:val="00C00041"/>
    <w:rsid w:val="00C00400"/>
    <w:rsid w:val="00C0095D"/>
    <w:rsid w:val="00C00D06"/>
    <w:rsid w:val="00C00FE0"/>
    <w:rsid w:val="00C0122A"/>
    <w:rsid w:val="00C015E3"/>
    <w:rsid w:val="00C01CDF"/>
    <w:rsid w:val="00C01FBA"/>
    <w:rsid w:val="00C023A6"/>
    <w:rsid w:val="00C024D5"/>
    <w:rsid w:val="00C02677"/>
    <w:rsid w:val="00C02843"/>
    <w:rsid w:val="00C02F4D"/>
    <w:rsid w:val="00C03DB7"/>
    <w:rsid w:val="00C040D9"/>
    <w:rsid w:val="00C043B5"/>
    <w:rsid w:val="00C043FB"/>
    <w:rsid w:val="00C04B30"/>
    <w:rsid w:val="00C04E5D"/>
    <w:rsid w:val="00C04F67"/>
    <w:rsid w:val="00C05C34"/>
    <w:rsid w:val="00C05DAF"/>
    <w:rsid w:val="00C05EF0"/>
    <w:rsid w:val="00C06F74"/>
    <w:rsid w:val="00C07261"/>
    <w:rsid w:val="00C101FB"/>
    <w:rsid w:val="00C1044B"/>
    <w:rsid w:val="00C109CA"/>
    <w:rsid w:val="00C10AD4"/>
    <w:rsid w:val="00C10D9C"/>
    <w:rsid w:val="00C10E02"/>
    <w:rsid w:val="00C10FFE"/>
    <w:rsid w:val="00C11CE6"/>
    <w:rsid w:val="00C11D1A"/>
    <w:rsid w:val="00C12188"/>
    <w:rsid w:val="00C121AA"/>
    <w:rsid w:val="00C122B0"/>
    <w:rsid w:val="00C12A51"/>
    <w:rsid w:val="00C12DB0"/>
    <w:rsid w:val="00C12F5A"/>
    <w:rsid w:val="00C131C7"/>
    <w:rsid w:val="00C13393"/>
    <w:rsid w:val="00C135EB"/>
    <w:rsid w:val="00C13D88"/>
    <w:rsid w:val="00C142BC"/>
    <w:rsid w:val="00C144E9"/>
    <w:rsid w:val="00C14ACB"/>
    <w:rsid w:val="00C152DE"/>
    <w:rsid w:val="00C15869"/>
    <w:rsid w:val="00C15A86"/>
    <w:rsid w:val="00C15CC6"/>
    <w:rsid w:val="00C15EAF"/>
    <w:rsid w:val="00C15F67"/>
    <w:rsid w:val="00C16D8F"/>
    <w:rsid w:val="00C16DCB"/>
    <w:rsid w:val="00C170C9"/>
    <w:rsid w:val="00C17CFE"/>
    <w:rsid w:val="00C17FD6"/>
    <w:rsid w:val="00C200AA"/>
    <w:rsid w:val="00C200CC"/>
    <w:rsid w:val="00C20C9C"/>
    <w:rsid w:val="00C20E09"/>
    <w:rsid w:val="00C20FF2"/>
    <w:rsid w:val="00C217E5"/>
    <w:rsid w:val="00C21A3A"/>
    <w:rsid w:val="00C21B23"/>
    <w:rsid w:val="00C21E29"/>
    <w:rsid w:val="00C224D6"/>
    <w:rsid w:val="00C225F1"/>
    <w:rsid w:val="00C22A64"/>
    <w:rsid w:val="00C231A7"/>
    <w:rsid w:val="00C232EA"/>
    <w:rsid w:val="00C23DCE"/>
    <w:rsid w:val="00C23E1E"/>
    <w:rsid w:val="00C24785"/>
    <w:rsid w:val="00C24A2E"/>
    <w:rsid w:val="00C24B7A"/>
    <w:rsid w:val="00C254C2"/>
    <w:rsid w:val="00C25942"/>
    <w:rsid w:val="00C25A10"/>
    <w:rsid w:val="00C25A32"/>
    <w:rsid w:val="00C25B4F"/>
    <w:rsid w:val="00C25B6D"/>
    <w:rsid w:val="00C25C49"/>
    <w:rsid w:val="00C2619C"/>
    <w:rsid w:val="00C26281"/>
    <w:rsid w:val="00C26D1A"/>
    <w:rsid w:val="00C26EC9"/>
    <w:rsid w:val="00C27305"/>
    <w:rsid w:val="00C2761A"/>
    <w:rsid w:val="00C27A72"/>
    <w:rsid w:val="00C27AEC"/>
    <w:rsid w:val="00C27F51"/>
    <w:rsid w:val="00C3009A"/>
    <w:rsid w:val="00C317C0"/>
    <w:rsid w:val="00C31AF5"/>
    <w:rsid w:val="00C31BF6"/>
    <w:rsid w:val="00C3212B"/>
    <w:rsid w:val="00C32152"/>
    <w:rsid w:val="00C32298"/>
    <w:rsid w:val="00C32D13"/>
    <w:rsid w:val="00C331A6"/>
    <w:rsid w:val="00C33298"/>
    <w:rsid w:val="00C337D8"/>
    <w:rsid w:val="00C338DA"/>
    <w:rsid w:val="00C33ADE"/>
    <w:rsid w:val="00C33B3F"/>
    <w:rsid w:val="00C343DE"/>
    <w:rsid w:val="00C34B51"/>
    <w:rsid w:val="00C34DAA"/>
    <w:rsid w:val="00C34F5C"/>
    <w:rsid w:val="00C3521E"/>
    <w:rsid w:val="00C3546A"/>
    <w:rsid w:val="00C35604"/>
    <w:rsid w:val="00C35978"/>
    <w:rsid w:val="00C35A2F"/>
    <w:rsid w:val="00C35AF5"/>
    <w:rsid w:val="00C35B0D"/>
    <w:rsid w:val="00C35EE7"/>
    <w:rsid w:val="00C36655"/>
    <w:rsid w:val="00C36942"/>
    <w:rsid w:val="00C36D59"/>
    <w:rsid w:val="00C373E4"/>
    <w:rsid w:val="00C4009E"/>
    <w:rsid w:val="00C40456"/>
    <w:rsid w:val="00C404F7"/>
    <w:rsid w:val="00C406EC"/>
    <w:rsid w:val="00C409E7"/>
    <w:rsid w:val="00C40D73"/>
    <w:rsid w:val="00C40E1D"/>
    <w:rsid w:val="00C40F07"/>
    <w:rsid w:val="00C4118A"/>
    <w:rsid w:val="00C413A5"/>
    <w:rsid w:val="00C41B1B"/>
    <w:rsid w:val="00C420D9"/>
    <w:rsid w:val="00C4267E"/>
    <w:rsid w:val="00C4271D"/>
    <w:rsid w:val="00C427D3"/>
    <w:rsid w:val="00C42C5B"/>
    <w:rsid w:val="00C42EFF"/>
    <w:rsid w:val="00C433A6"/>
    <w:rsid w:val="00C433C6"/>
    <w:rsid w:val="00C4345A"/>
    <w:rsid w:val="00C438F4"/>
    <w:rsid w:val="00C440DB"/>
    <w:rsid w:val="00C44181"/>
    <w:rsid w:val="00C443BB"/>
    <w:rsid w:val="00C4444D"/>
    <w:rsid w:val="00C447C7"/>
    <w:rsid w:val="00C4484C"/>
    <w:rsid w:val="00C4492D"/>
    <w:rsid w:val="00C44BC1"/>
    <w:rsid w:val="00C44FD3"/>
    <w:rsid w:val="00C45763"/>
    <w:rsid w:val="00C459D0"/>
    <w:rsid w:val="00C45A30"/>
    <w:rsid w:val="00C45B7B"/>
    <w:rsid w:val="00C45F72"/>
    <w:rsid w:val="00C4600B"/>
    <w:rsid w:val="00C4642C"/>
    <w:rsid w:val="00C46597"/>
    <w:rsid w:val="00C466D5"/>
    <w:rsid w:val="00C466F9"/>
    <w:rsid w:val="00C46DDF"/>
    <w:rsid w:val="00C4702B"/>
    <w:rsid w:val="00C4737A"/>
    <w:rsid w:val="00C4788A"/>
    <w:rsid w:val="00C47DB4"/>
    <w:rsid w:val="00C50244"/>
    <w:rsid w:val="00C50384"/>
    <w:rsid w:val="00C5061D"/>
    <w:rsid w:val="00C50897"/>
    <w:rsid w:val="00C51327"/>
    <w:rsid w:val="00C51477"/>
    <w:rsid w:val="00C514BB"/>
    <w:rsid w:val="00C516D7"/>
    <w:rsid w:val="00C51BE8"/>
    <w:rsid w:val="00C51C02"/>
    <w:rsid w:val="00C51FCF"/>
    <w:rsid w:val="00C52190"/>
    <w:rsid w:val="00C533C9"/>
    <w:rsid w:val="00C536CE"/>
    <w:rsid w:val="00C537BA"/>
    <w:rsid w:val="00C54A84"/>
    <w:rsid w:val="00C54AC1"/>
    <w:rsid w:val="00C54B1F"/>
    <w:rsid w:val="00C54F49"/>
    <w:rsid w:val="00C551F9"/>
    <w:rsid w:val="00C553CA"/>
    <w:rsid w:val="00C55414"/>
    <w:rsid w:val="00C55701"/>
    <w:rsid w:val="00C55D15"/>
    <w:rsid w:val="00C55E8E"/>
    <w:rsid w:val="00C561FE"/>
    <w:rsid w:val="00C5628F"/>
    <w:rsid w:val="00C567AB"/>
    <w:rsid w:val="00C56899"/>
    <w:rsid w:val="00C56B2D"/>
    <w:rsid w:val="00C56E3E"/>
    <w:rsid w:val="00C5711B"/>
    <w:rsid w:val="00C57430"/>
    <w:rsid w:val="00C57496"/>
    <w:rsid w:val="00C574F8"/>
    <w:rsid w:val="00C57592"/>
    <w:rsid w:val="00C5775D"/>
    <w:rsid w:val="00C608DE"/>
    <w:rsid w:val="00C60AC6"/>
    <w:rsid w:val="00C60D09"/>
    <w:rsid w:val="00C614AB"/>
    <w:rsid w:val="00C615C1"/>
    <w:rsid w:val="00C61631"/>
    <w:rsid w:val="00C616E3"/>
    <w:rsid w:val="00C62B50"/>
    <w:rsid w:val="00C62C5D"/>
    <w:rsid w:val="00C63270"/>
    <w:rsid w:val="00C6372E"/>
    <w:rsid w:val="00C63871"/>
    <w:rsid w:val="00C63CB4"/>
    <w:rsid w:val="00C64143"/>
    <w:rsid w:val="00C6464B"/>
    <w:rsid w:val="00C64EFB"/>
    <w:rsid w:val="00C650E4"/>
    <w:rsid w:val="00C65556"/>
    <w:rsid w:val="00C659C6"/>
    <w:rsid w:val="00C65CD6"/>
    <w:rsid w:val="00C65D6B"/>
    <w:rsid w:val="00C666FF"/>
    <w:rsid w:val="00C67184"/>
    <w:rsid w:val="00C6733B"/>
    <w:rsid w:val="00C6776C"/>
    <w:rsid w:val="00C6793F"/>
    <w:rsid w:val="00C67A9C"/>
    <w:rsid w:val="00C67B6E"/>
    <w:rsid w:val="00C70267"/>
    <w:rsid w:val="00C70329"/>
    <w:rsid w:val="00C7086D"/>
    <w:rsid w:val="00C70B9C"/>
    <w:rsid w:val="00C70EBE"/>
    <w:rsid w:val="00C710AE"/>
    <w:rsid w:val="00C71144"/>
    <w:rsid w:val="00C713DD"/>
    <w:rsid w:val="00C715D0"/>
    <w:rsid w:val="00C71605"/>
    <w:rsid w:val="00C717CE"/>
    <w:rsid w:val="00C71A39"/>
    <w:rsid w:val="00C71F04"/>
    <w:rsid w:val="00C71F41"/>
    <w:rsid w:val="00C7242B"/>
    <w:rsid w:val="00C72E79"/>
    <w:rsid w:val="00C731B0"/>
    <w:rsid w:val="00C7357B"/>
    <w:rsid w:val="00C73B71"/>
    <w:rsid w:val="00C7429F"/>
    <w:rsid w:val="00C74752"/>
    <w:rsid w:val="00C74C16"/>
    <w:rsid w:val="00C74CF1"/>
    <w:rsid w:val="00C751DB"/>
    <w:rsid w:val="00C75CDA"/>
    <w:rsid w:val="00C762B3"/>
    <w:rsid w:val="00C76419"/>
    <w:rsid w:val="00C7648A"/>
    <w:rsid w:val="00C7654B"/>
    <w:rsid w:val="00C768BF"/>
    <w:rsid w:val="00C76EE0"/>
    <w:rsid w:val="00C777AF"/>
    <w:rsid w:val="00C777DA"/>
    <w:rsid w:val="00C80760"/>
    <w:rsid w:val="00C809BF"/>
    <w:rsid w:val="00C812A2"/>
    <w:rsid w:val="00C8175B"/>
    <w:rsid w:val="00C81EC4"/>
    <w:rsid w:val="00C82169"/>
    <w:rsid w:val="00C823C8"/>
    <w:rsid w:val="00C8252E"/>
    <w:rsid w:val="00C8256B"/>
    <w:rsid w:val="00C82AEC"/>
    <w:rsid w:val="00C834A7"/>
    <w:rsid w:val="00C83A8D"/>
    <w:rsid w:val="00C83E55"/>
    <w:rsid w:val="00C83E91"/>
    <w:rsid w:val="00C84A89"/>
    <w:rsid w:val="00C84BF5"/>
    <w:rsid w:val="00C84C93"/>
    <w:rsid w:val="00C85340"/>
    <w:rsid w:val="00C8565F"/>
    <w:rsid w:val="00C8581B"/>
    <w:rsid w:val="00C8629D"/>
    <w:rsid w:val="00C8641B"/>
    <w:rsid w:val="00C86612"/>
    <w:rsid w:val="00C86B21"/>
    <w:rsid w:val="00C86C98"/>
    <w:rsid w:val="00C86D8A"/>
    <w:rsid w:val="00C86E64"/>
    <w:rsid w:val="00C8768B"/>
    <w:rsid w:val="00C87835"/>
    <w:rsid w:val="00C87B9B"/>
    <w:rsid w:val="00C87C15"/>
    <w:rsid w:val="00C87EAF"/>
    <w:rsid w:val="00C87F1D"/>
    <w:rsid w:val="00C87FC6"/>
    <w:rsid w:val="00C90036"/>
    <w:rsid w:val="00C904C0"/>
    <w:rsid w:val="00C9084D"/>
    <w:rsid w:val="00C90893"/>
    <w:rsid w:val="00C90B20"/>
    <w:rsid w:val="00C914EF"/>
    <w:rsid w:val="00C915AC"/>
    <w:rsid w:val="00C91B51"/>
    <w:rsid w:val="00C9265A"/>
    <w:rsid w:val="00C927DF"/>
    <w:rsid w:val="00C929AC"/>
    <w:rsid w:val="00C92C48"/>
    <w:rsid w:val="00C92DDE"/>
    <w:rsid w:val="00C932D1"/>
    <w:rsid w:val="00C937EF"/>
    <w:rsid w:val="00C938DD"/>
    <w:rsid w:val="00C93D20"/>
    <w:rsid w:val="00C93DAC"/>
    <w:rsid w:val="00C93EDA"/>
    <w:rsid w:val="00C9413E"/>
    <w:rsid w:val="00C94272"/>
    <w:rsid w:val="00C946ED"/>
    <w:rsid w:val="00C9488C"/>
    <w:rsid w:val="00C948BA"/>
    <w:rsid w:val="00C9512F"/>
    <w:rsid w:val="00C9567C"/>
    <w:rsid w:val="00C957B5"/>
    <w:rsid w:val="00C959FB"/>
    <w:rsid w:val="00C962F9"/>
    <w:rsid w:val="00C96380"/>
    <w:rsid w:val="00C96893"/>
    <w:rsid w:val="00C96AC9"/>
    <w:rsid w:val="00C9744E"/>
    <w:rsid w:val="00C974B7"/>
    <w:rsid w:val="00C97933"/>
    <w:rsid w:val="00C97E5E"/>
    <w:rsid w:val="00CA00FB"/>
    <w:rsid w:val="00CA01B8"/>
    <w:rsid w:val="00CA0267"/>
    <w:rsid w:val="00CA05C7"/>
    <w:rsid w:val="00CA07E7"/>
    <w:rsid w:val="00CA0DA7"/>
    <w:rsid w:val="00CA1197"/>
    <w:rsid w:val="00CA1342"/>
    <w:rsid w:val="00CA1B7E"/>
    <w:rsid w:val="00CA1BA8"/>
    <w:rsid w:val="00CA22FB"/>
    <w:rsid w:val="00CA292E"/>
    <w:rsid w:val="00CA2A66"/>
    <w:rsid w:val="00CA3773"/>
    <w:rsid w:val="00CA39E3"/>
    <w:rsid w:val="00CA3E17"/>
    <w:rsid w:val="00CA3E19"/>
    <w:rsid w:val="00CA4070"/>
    <w:rsid w:val="00CA42F3"/>
    <w:rsid w:val="00CA4B10"/>
    <w:rsid w:val="00CA4CE8"/>
    <w:rsid w:val="00CA5068"/>
    <w:rsid w:val="00CA5434"/>
    <w:rsid w:val="00CA54E9"/>
    <w:rsid w:val="00CA58BA"/>
    <w:rsid w:val="00CA58EA"/>
    <w:rsid w:val="00CA6560"/>
    <w:rsid w:val="00CA6639"/>
    <w:rsid w:val="00CA6B94"/>
    <w:rsid w:val="00CA6E17"/>
    <w:rsid w:val="00CA702E"/>
    <w:rsid w:val="00CA76C1"/>
    <w:rsid w:val="00CA79ED"/>
    <w:rsid w:val="00CB0262"/>
    <w:rsid w:val="00CB029C"/>
    <w:rsid w:val="00CB0EA3"/>
    <w:rsid w:val="00CB162D"/>
    <w:rsid w:val="00CB1728"/>
    <w:rsid w:val="00CB1962"/>
    <w:rsid w:val="00CB203F"/>
    <w:rsid w:val="00CB2567"/>
    <w:rsid w:val="00CB2A9A"/>
    <w:rsid w:val="00CB3214"/>
    <w:rsid w:val="00CB32C0"/>
    <w:rsid w:val="00CB3501"/>
    <w:rsid w:val="00CB3D5E"/>
    <w:rsid w:val="00CB40CF"/>
    <w:rsid w:val="00CB5F43"/>
    <w:rsid w:val="00CB66F3"/>
    <w:rsid w:val="00CB673C"/>
    <w:rsid w:val="00CB692D"/>
    <w:rsid w:val="00CB6AE4"/>
    <w:rsid w:val="00CB6B94"/>
    <w:rsid w:val="00CB6C9E"/>
    <w:rsid w:val="00CB6EBD"/>
    <w:rsid w:val="00CB7628"/>
    <w:rsid w:val="00CB77C5"/>
    <w:rsid w:val="00CB7B78"/>
    <w:rsid w:val="00CB7F17"/>
    <w:rsid w:val="00CC10B5"/>
    <w:rsid w:val="00CC12D4"/>
    <w:rsid w:val="00CC12F2"/>
    <w:rsid w:val="00CC179C"/>
    <w:rsid w:val="00CC17DA"/>
    <w:rsid w:val="00CC1816"/>
    <w:rsid w:val="00CC1F68"/>
    <w:rsid w:val="00CC231D"/>
    <w:rsid w:val="00CC2CC2"/>
    <w:rsid w:val="00CC2DD3"/>
    <w:rsid w:val="00CC2EBB"/>
    <w:rsid w:val="00CC362B"/>
    <w:rsid w:val="00CC36F8"/>
    <w:rsid w:val="00CC42B9"/>
    <w:rsid w:val="00CC42EE"/>
    <w:rsid w:val="00CC4C7D"/>
    <w:rsid w:val="00CC58FD"/>
    <w:rsid w:val="00CC676D"/>
    <w:rsid w:val="00CC688C"/>
    <w:rsid w:val="00CC6BEF"/>
    <w:rsid w:val="00CC6D71"/>
    <w:rsid w:val="00CC74C4"/>
    <w:rsid w:val="00CC765A"/>
    <w:rsid w:val="00CC779B"/>
    <w:rsid w:val="00CC77AE"/>
    <w:rsid w:val="00CD018E"/>
    <w:rsid w:val="00CD036C"/>
    <w:rsid w:val="00CD03D6"/>
    <w:rsid w:val="00CD0993"/>
    <w:rsid w:val="00CD09D7"/>
    <w:rsid w:val="00CD0B1F"/>
    <w:rsid w:val="00CD0B99"/>
    <w:rsid w:val="00CD1D22"/>
    <w:rsid w:val="00CD221E"/>
    <w:rsid w:val="00CD22D3"/>
    <w:rsid w:val="00CD2616"/>
    <w:rsid w:val="00CD2D43"/>
    <w:rsid w:val="00CD2E84"/>
    <w:rsid w:val="00CD391B"/>
    <w:rsid w:val="00CD3D09"/>
    <w:rsid w:val="00CD3E97"/>
    <w:rsid w:val="00CD4EFC"/>
    <w:rsid w:val="00CD56DB"/>
    <w:rsid w:val="00CD649F"/>
    <w:rsid w:val="00CD70FF"/>
    <w:rsid w:val="00CD7569"/>
    <w:rsid w:val="00CD7850"/>
    <w:rsid w:val="00CD7B90"/>
    <w:rsid w:val="00CE0014"/>
    <w:rsid w:val="00CE024E"/>
    <w:rsid w:val="00CE0607"/>
    <w:rsid w:val="00CE0823"/>
    <w:rsid w:val="00CE159C"/>
    <w:rsid w:val="00CE1628"/>
    <w:rsid w:val="00CE17D4"/>
    <w:rsid w:val="00CE1CA3"/>
    <w:rsid w:val="00CE1E0C"/>
    <w:rsid w:val="00CE2288"/>
    <w:rsid w:val="00CE24EF"/>
    <w:rsid w:val="00CE25D8"/>
    <w:rsid w:val="00CE2D61"/>
    <w:rsid w:val="00CE2F47"/>
    <w:rsid w:val="00CE3068"/>
    <w:rsid w:val="00CE3A18"/>
    <w:rsid w:val="00CE3ED1"/>
    <w:rsid w:val="00CE45A6"/>
    <w:rsid w:val="00CE467C"/>
    <w:rsid w:val="00CE4BFF"/>
    <w:rsid w:val="00CE4CB9"/>
    <w:rsid w:val="00CE4F4B"/>
    <w:rsid w:val="00CE53D9"/>
    <w:rsid w:val="00CE55BB"/>
    <w:rsid w:val="00CE5B80"/>
    <w:rsid w:val="00CE6217"/>
    <w:rsid w:val="00CE6419"/>
    <w:rsid w:val="00CE7064"/>
    <w:rsid w:val="00CE7533"/>
    <w:rsid w:val="00CE78F7"/>
    <w:rsid w:val="00CE7C8F"/>
    <w:rsid w:val="00CE7E28"/>
    <w:rsid w:val="00CE7EB4"/>
    <w:rsid w:val="00CF0607"/>
    <w:rsid w:val="00CF061A"/>
    <w:rsid w:val="00CF0B2D"/>
    <w:rsid w:val="00CF1361"/>
    <w:rsid w:val="00CF153B"/>
    <w:rsid w:val="00CF156A"/>
    <w:rsid w:val="00CF1599"/>
    <w:rsid w:val="00CF1693"/>
    <w:rsid w:val="00CF16B3"/>
    <w:rsid w:val="00CF1B13"/>
    <w:rsid w:val="00CF1DE5"/>
    <w:rsid w:val="00CF1F7B"/>
    <w:rsid w:val="00CF225D"/>
    <w:rsid w:val="00CF292B"/>
    <w:rsid w:val="00CF2D65"/>
    <w:rsid w:val="00CF2FDA"/>
    <w:rsid w:val="00CF33C5"/>
    <w:rsid w:val="00CF36D8"/>
    <w:rsid w:val="00CF3D71"/>
    <w:rsid w:val="00CF4220"/>
    <w:rsid w:val="00CF470D"/>
    <w:rsid w:val="00CF4D31"/>
    <w:rsid w:val="00CF4E1B"/>
    <w:rsid w:val="00CF4FDF"/>
    <w:rsid w:val="00CF51B8"/>
    <w:rsid w:val="00CF5413"/>
    <w:rsid w:val="00CF548F"/>
    <w:rsid w:val="00CF61E8"/>
    <w:rsid w:val="00CF63B9"/>
    <w:rsid w:val="00CF64C3"/>
    <w:rsid w:val="00CF6663"/>
    <w:rsid w:val="00CF670E"/>
    <w:rsid w:val="00CF6896"/>
    <w:rsid w:val="00CF6C41"/>
    <w:rsid w:val="00CF721D"/>
    <w:rsid w:val="00CF7260"/>
    <w:rsid w:val="00CF7D88"/>
    <w:rsid w:val="00D00205"/>
    <w:rsid w:val="00D00660"/>
    <w:rsid w:val="00D00901"/>
    <w:rsid w:val="00D0112B"/>
    <w:rsid w:val="00D01206"/>
    <w:rsid w:val="00D01231"/>
    <w:rsid w:val="00D01D84"/>
    <w:rsid w:val="00D01EAC"/>
    <w:rsid w:val="00D027D4"/>
    <w:rsid w:val="00D0289B"/>
    <w:rsid w:val="00D02D28"/>
    <w:rsid w:val="00D03054"/>
    <w:rsid w:val="00D03160"/>
    <w:rsid w:val="00D0342C"/>
    <w:rsid w:val="00D0382E"/>
    <w:rsid w:val="00D03ABD"/>
    <w:rsid w:val="00D044F5"/>
    <w:rsid w:val="00D049F4"/>
    <w:rsid w:val="00D04A9D"/>
    <w:rsid w:val="00D04DEB"/>
    <w:rsid w:val="00D051F8"/>
    <w:rsid w:val="00D0525F"/>
    <w:rsid w:val="00D0539F"/>
    <w:rsid w:val="00D05C2E"/>
    <w:rsid w:val="00D06023"/>
    <w:rsid w:val="00D06210"/>
    <w:rsid w:val="00D066B1"/>
    <w:rsid w:val="00D06D6A"/>
    <w:rsid w:val="00D078B4"/>
    <w:rsid w:val="00D07DE0"/>
    <w:rsid w:val="00D07E00"/>
    <w:rsid w:val="00D10A7E"/>
    <w:rsid w:val="00D10BC4"/>
    <w:rsid w:val="00D10D03"/>
    <w:rsid w:val="00D10FD8"/>
    <w:rsid w:val="00D11578"/>
    <w:rsid w:val="00D11AE7"/>
    <w:rsid w:val="00D120CB"/>
    <w:rsid w:val="00D124F7"/>
    <w:rsid w:val="00D125EF"/>
    <w:rsid w:val="00D13071"/>
    <w:rsid w:val="00D13359"/>
    <w:rsid w:val="00D1345B"/>
    <w:rsid w:val="00D138E8"/>
    <w:rsid w:val="00D13EAB"/>
    <w:rsid w:val="00D142AE"/>
    <w:rsid w:val="00D1443B"/>
    <w:rsid w:val="00D15814"/>
    <w:rsid w:val="00D15AFE"/>
    <w:rsid w:val="00D15CDF"/>
    <w:rsid w:val="00D162DB"/>
    <w:rsid w:val="00D1649A"/>
    <w:rsid w:val="00D16B80"/>
    <w:rsid w:val="00D16C10"/>
    <w:rsid w:val="00D1732A"/>
    <w:rsid w:val="00D201C6"/>
    <w:rsid w:val="00D20284"/>
    <w:rsid w:val="00D20341"/>
    <w:rsid w:val="00D214D9"/>
    <w:rsid w:val="00D21833"/>
    <w:rsid w:val="00D21CA2"/>
    <w:rsid w:val="00D21CF0"/>
    <w:rsid w:val="00D22064"/>
    <w:rsid w:val="00D221EA"/>
    <w:rsid w:val="00D223E9"/>
    <w:rsid w:val="00D223F7"/>
    <w:rsid w:val="00D22605"/>
    <w:rsid w:val="00D22C20"/>
    <w:rsid w:val="00D23029"/>
    <w:rsid w:val="00D23227"/>
    <w:rsid w:val="00D232C4"/>
    <w:rsid w:val="00D23859"/>
    <w:rsid w:val="00D23E91"/>
    <w:rsid w:val="00D24E64"/>
    <w:rsid w:val="00D254B1"/>
    <w:rsid w:val="00D25603"/>
    <w:rsid w:val="00D258B5"/>
    <w:rsid w:val="00D258DE"/>
    <w:rsid w:val="00D25921"/>
    <w:rsid w:val="00D25AC1"/>
    <w:rsid w:val="00D25BC1"/>
    <w:rsid w:val="00D2631D"/>
    <w:rsid w:val="00D26865"/>
    <w:rsid w:val="00D26889"/>
    <w:rsid w:val="00D27D09"/>
    <w:rsid w:val="00D27F32"/>
    <w:rsid w:val="00D301F7"/>
    <w:rsid w:val="00D30E8C"/>
    <w:rsid w:val="00D30FC5"/>
    <w:rsid w:val="00D316A9"/>
    <w:rsid w:val="00D31996"/>
    <w:rsid w:val="00D31B34"/>
    <w:rsid w:val="00D31C4F"/>
    <w:rsid w:val="00D31C6F"/>
    <w:rsid w:val="00D31E62"/>
    <w:rsid w:val="00D31F49"/>
    <w:rsid w:val="00D32062"/>
    <w:rsid w:val="00D32287"/>
    <w:rsid w:val="00D32690"/>
    <w:rsid w:val="00D32948"/>
    <w:rsid w:val="00D329FE"/>
    <w:rsid w:val="00D32CF1"/>
    <w:rsid w:val="00D33023"/>
    <w:rsid w:val="00D33612"/>
    <w:rsid w:val="00D3410D"/>
    <w:rsid w:val="00D34367"/>
    <w:rsid w:val="00D34A7D"/>
    <w:rsid w:val="00D34CF5"/>
    <w:rsid w:val="00D353A2"/>
    <w:rsid w:val="00D35686"/>
    <w:rsid w:val="00D35750"/>
    <w:rsid w:val="00D35A3F"/>
    <w:rsid w:val="00D35B74"/>
    <w:rsid w:val="00D361E5"/>
    <w:rsid w:val="00D36779"/>
    <w:rsid w:val="00D369E8"/>
    <w:rsid w:val="00D36F5B"/>
    <w:rsid w:val="00D3730B"/>
    <w:rsid w:val="00D3788E"/>
    <w:rsid w:val="00D40004"/>
    <w:rsid w:val="00D40323"/>
    <w:rsid w:val="00D406A1"/>
    <w:rsid w:val="00D40B7E"/>
    <w:rsid w:val="00D40C4F"/>
    <w:rsid w:val="00D40FE6"/>
    <w:rsid w:val="00D4114E"/>
    <w:rsid w:val="00D412E4"/>
    <w:rsid w:val="00D42947"/>
    <w:rsid w:val="00D43085"/>
    <w:rsid w:val="00D431F0"/>
    <w:rsid w:val="00D433C3"/>
    <w:rsid w:val="00D4351C"/>
    <w:rsid w:val="00D4434B"/>
    <w:rsid w:val="00D44954"/>
    <w:rsid w:val="00D45BE9"/>
    <w:rsid w:val="00D45DBC"/>
    <w:rsid w:val="00D45DBD"/>
    <w:rsid w:val="00D46020"/>
    <w:rsid w:val="00D46814"/>
    <w:rsid w:val="00D4684E"/>
    <w:rsid w:val="00D468BB"/>
    <w:rsid w:val="00D46BC4"/>
    <w:rsid w:val="00D47558"/>
    <w:rsid w:val="00D47A77"/>
    <w:rsid w:val="00D47BE6"/>
    <w:rsid w:val="00D47C69"/>
    <w:rsid w:val="00D50181"/>
    <w:rsid w:val="00D50423"/>
    <w:rsid w:val="00D508AE"/>
    <w:rsid w:val="00D50B94"/>
    <w:rsid w:val="00D50FC0"/>
    <w:rsid w:val="00D515E0"/>
    <w:rsid w:val="00D51D59"/>
    <w:rsid w:val="00D51EB5"/>
    <w:rsid w:val="00D52425"/>
    <w:rsid w:val="00D524D8"/>
    <w:rsid w:val="00D5259F"/>
    <w:rsid w:val="00D52664"/>
    <w:rsid w:val="00D52688"/>
    <w:rsid w:val="00D526BA"/>
    <w:rsid w:val="00D527C0"/>
    <w:rsid w:val="00D52A6C"/>
    <w:rsid w:val="00D53392"/>
    <w:rsid w:val="00D53459"/>
    <w:rsid w:val="00D53813"/>
    <w:rsid w:val="00D539E1"/>
    <w:rsid w:val="00D53A1D"/>
    <w:rsid w:val="00D53F96"/>
    <w:rsid w:val="00D53FA5"/>
    <w:rsid w:val="00D54196"/>
    <w:rsid w:val="00D541B1"/>
    <w:rsid w:val="00D544C5"/>
    <w:rsid w:val="00D5460D"/>
    <w:rsid w:val="00D549CD"/>
    <w:rsid w:val="00D55104"/>
    <w:rsid w:val="00D559B4"/>
    <w:rsid w:val="00D55B84"/>
    <w:rsid w:val="00D55BD4"/>
    <w:rsid w:val="00D55DD5"/>
    <w:rsid w:val="00D5607D"/>
    <w:rsid w:val="00D560C9"/>
    <w:rsid w:val="00D5641B"/>
    <w:rsid w:val="00D56432"/>
    <w:rsid w:val="00D565CA"/>
    <w:rsid w:val="00D565E5"/>
    <w:rsid w:val="00D566A2"/>
    <w:rsid w:val="00D56F9B"/>
    <w:rsid w:val="00D577B5"/>
    <w:rsid w:val="00D577DA"/>
    <w:rsid w:val="00D5788E"/>
    <w:rsid w:val="00D5789D"/>
    <w:rsid w:val="00D57CDD"/>
    <w:rsid w:val="00D61083"/>
    <w:rsid w:val="00D616B7"/>
    <w:rsid w:val="00D62311"/>
    <w:rsid w:val="00D62B46"/>
    <w:rsid w:val="00D62B9E"/>
    <w:rsid w:val="00D6352B"/>
    <w:rsid w:val="00D63802"/>
    <w:rsid w:val="00D6449F"/>
    <w:rsid w:val="00D644A2"/>
    <w:rsid w:val="00D646C0"/>
    <w:rsid w:val="00D647F5"/>
    <w:rsid w:val="00D64850"/>
    <w:rsid w:val="00D648C9"/>
    <w:rsid w:val="00D65958"/>
    <w:rsid w:val="00D65B37"/>
    <w:rsid w:val="00D65E1D"/>
    <w:rsid w:val="00D6631C"/>
    <w:rsid w:val="00D670AD"/>
    <w:rsid w:val="00D670FD"/>
    <w:rsid w:val="00D671BE"/>
    <w:rsid w:val="00D67C63"/>
    <w:rsid w:val="00D67DDF"/>
    <w:rsid w:val="00D67DE0"/>
    <w:rsid w:val="00D70132"/>
    <w:rsid w:val="00D704B8"/>
    <w:rsid w:val="00D706D6"/>
    <w:rsid w:val="00D7109C"/>
    <w:rsid w:val="00D7126E"/>
    <w:rsid w:val="00D7198B"/>
    <w:rsid w:val="00D71B31"/>
    <w:rsid w:val="00D71BCF"/>
    <w:rsid w:val="00D71D4F"/>
    <w:rsid w:val="00D72728"/>
    <w:rsid w:val="00D72C51"/>
    <w:rsid w:val="00D72CBF"/>
    <w:rsid w:val="00D7315A"/>
    <w:rsid w:val="00D731BF"/>
    <w:rsid w:val="00D732A7"/>
    <w:rsid w:val="00D73B41"/>
    <w:rsid w:val="00D73C64"/>
    <w:rsid w:val="00D73C7B"/>
    <w:rsid w:val="00D73C8E"/>
    <w:rsid w:val="00D73EE2"/>
    <w:rsid w:val="00D73F4D"/>
    <w:rsid w:val="00D7418A"/>
    <w:rsid w:val="00D7439D"/>
    <w:rsid w:val="00D74940"/>
    <w:rsid w:val="00D74AC3"/>
    <w:rsid w:val="00D756F2"/>
    <w:rsid w:val="00D75765"/>
    <w:rsid w:val="00D75C8B"/>
    <w:rsid w:val="00D76011"/>
    <w:rsid w:val="00D76063"/>
    <w:rsid w:val="00D76167"/>
    <w:rsid w:val="00D76EAD"/>
    <w:rsid w:val="00D773BE"/>
    <w:rsid w:val="00D77524"/>
    <w:rsid w:val="00D7771B"/>
    <w:rsid w:val="00D77BBC"/>
    <w:rsid w:val="00D77E7F"/>
    <w:rsid w:val="00D80447"/>
    <w:rsid w:val="00D80481"/>
    <w:rsid w:val="00D8082E"/>
    <w:rsid w:val="00D80C1E"/>
    <w:rsid w:val="00D8133A"/>
    <w:rsid w:val="00D813D1"/>
    <w:rsid w:val="00D815E0"/>
    <w:rsid w:val="00D816E0"/>
    <w:rsid w:val="00D817C5"/>
    <w:rsid w:val="00D81A2B"/>
    <w:rsid w:val="00D81F05"/>
    <w:rsid w:val="00D81FA8"/>
    <w:rsid w:val="00D8243F"/>
    <w:rsid w:val="00D826C3"/>
    <w:rsid w:val="00D82C1D"/>
    <w:rsid w:val="00D8318A"/>
    <w:rsid w:val="00D83409"/>
    <w:rsid w:val="00D83636"/>
    <w:rsid w:val="00D83969"/>
    <w:rsid w:val="00D843DC"/>
    <w:rsid w:val="00D843F5"/>
    <w:rsid w:val="00D84494"/>
    <w:rsid w:val="00D849CF"/>
    <w:rsid w:val="00D84BE2"/>
    <w:rsid w:val="00D84E56"/>
    <w:rsid w:val="00D851B2"/>
    <w:rsid w:val="00D85263"/>
    <w:rsid w:val="00D85342"/>
    <w:rsid w:val="00D853E1"/>
    <w:rsid w:val="00D8554C"/>
    <w:rsid w:val="00D85C1F"/>
    <w:rsid w:val="00D85E42"/>
    <w:rsid w:val="00D86383"/>
    <w:rsid w:val="00D864AB"/>
    <w:rsid w:val="00D86510"/>
    <w:rsid w:val="00D86941"/>
    <w:rsid w:val="00D872D7"/>
    <w:rsid w:val="00D872FD"/>
    <w:rsid w:val="00D8746B"/>
    <w:rsid w:val="00D876E7"/>
    <w:rsid w:val="00D87EEA"/>
    <w:rsid w:val="00D902BD"/>
    <w:rsid w:val="00D90A61"/>
    <w:rsid w:val="00D90BC3"/>
    <w:rsid w:val="00D90FC4"/>
    <w:rsid w:val="00D91854"/>
    <w:rsid w:val="00D91930"/>
    <w:rsid w:val="00D91B00"/>
    <w:rsid w:val="00D91C1F"/>
    <w:rsid w:val="00D9218B"/>
    <w:rsid w:val="00D92207"/>
    <w:rsid w:val="00D92350"/>
    <w:rsid w:val="00D92837"/>
    <w:rsid w:val="00D92965"/>
    <w:rsid w:val="00D92A45"/>
    <w:rsid w:val="00D92C6A"/>
    <w:rsid w:val="00D92DC0"/>
    <w:rsid w:val="00D93029"/>
    <w:rsid w:val="00D93379"/>
    <w:rsid w:val="00D934B5"/>
    <w:rsid w:val="00D93720"/>
    <w:rsid w:val="00D93927"/>
    <w:rsid w:val="00D9453F"/>
    <w:rsid w:val="00D949B6"/>
    <w:rsid w:val="00D94B44"/>
    <w:rsid w:val="00D94C59"/>
    <w:rsid w:val="00D95A4F"/>
    <w:rsid w:val="00D95BE8"/>
    <w:rsid w:val="00D96208"/>
    <w:rsid w:val="00D962D1"/>
    <w:rsid w:val="00D96408"/>
    <w:rsid w:val="00D96550"/>
    <w:rsid w:val="00D9669B"/>
    <w:rsid w:val="00D9673A"/>
    <w:rsid w:val="00D96772"/>
    <w:rsid w:val="00D9699C"/>
    <w:rsid w:val="00D96B49"/>
    <w:rsid w:val="00D96D58"/>
    <w:rsid w:val="00D971F7"/>
    <w:rsid w:val="00D975F2"/>
    <w:rsid w:val="00D976A8"/>
    <w:rsid w:val="00D97C84"/>
    <w:rsid w:val="00D97EFE"/>
    <w:rsid w:val="00D97FB1"/>
    <w:rsid w:val="00DA01CF"/>
    <w:rsid w:val="00DA0BC9"/>
    <w:rsid w:val="00DA0BFD"/>
    <w:rsid w:val="00DA0D7A"/>
    <w:rsid w:val="00DA1654"/>
    <w:rsid w:val="00DA1DA5"/>
    <w:rsid w:val="00DA2620"/>
    <w:rsid w:val="00DA2F44"/>
    <w:rsid w:val="00DA3205"/>
    <w:rsid w:val="00DA349D"/>
    <w:rsid w:val="00DA3517"/>
    <w:rsid w:val="00DA37AD"/>
    <w:rsid w:val="00DA383D"/>
    <w:rsid w:val="00DA3BFF"/>
    <w:rsid w:val="00DA3D53"/>
    <w:rsid w:val="00DA3E6A"/>
    <w:rsid w:val="00DA41A2"/>
    <w:rsid w:val="00DA53D4"/>
    <w:rsid w:val="00DA5B52"/>
    <w:rsid w:val="00DA5DBE"/>
    <w:rsid w:val="00DA63E4"/>
    <w:rsid w:val="00DA6C15"/>
    <w:rsid w:val="00DA72D2"/>
    <w:rsid w:val="00DA748B"/>
    <w:rsid w:val="00DA76A8"/>
    <w:rsid w:val="00DA76B4"/>
    <w:rsid w:val="00DA7ADE"/>
    <w:rsid w:val="00DA7C09"/>
    <w:rsid w:val="00DB0200"/>
    <w:rsid w:val="00DB0329"/>
    <w:rsid w:val="00DB0457"/>
    <w:rsid w:val="00DB0669"/>
    <w:rsid w:val="00DB0752"/>
    <w:rsid w:val="00DB105C"/>
    <w:rsid w:val="00DB107F"/>
    <w:rsid w:val="00DB1539"/>
    <w:rsid w:val="00DB244B"/>
    <w:rsid w:val="00DB27E4"/>
    <w:rsid w:val="00DB3A48"/>
    <w:rsid w:val="00DB4349"/>
    <w:rsid w:val="00DB4ACC"/>
    <w:rsid w:val="00DB4D05"/>
    <w:rsid w:val="00DB53E0"/>
    <w:rsid w:val="00DB56F6"/>
    <w:rsid w:val="00DB752E"/>
    <w:rsid w:val="00DB79EC"/>
    <w:rsid w:val="00DB7F05"/>
    <w:rsid w:val="00DC00E2"/>
    <w:rsid w:val="00DC0737"/>
    <w:rsid w:val="00DC0ACE"/>
    <w:rsid w:val="00DC0F6F"/>
    <w:rsid w:val="00DC0FCB"/>
    <w:rsid w:val="00DC102E"/>
    <w:rsid w:val="00DC1FED"/>
    <w:rsid w:val="00DC2354"/>
    <w:rsid w:val="00DC2425"/>
    <w:rsid w:val="00DC2CF6"/>
    <w:rsid w:val="00DC2D51"/>
    <w:rsid w:val="00DC389B"/>
    <w:rsid w:val="00DC3DB6"/>
    <w:rsid w:val="00DC3DC5"/>
    <w:rsid w:val="00DC3EDD"/>
    <w:rsid w:val="00DC3EF7"/>
    <w:rsid w:val="00DC3FE6"/>
    <w:rsid w:val="00DC4077"/>
    <w:rsid w:val="00DC42A6"/>
    <w:rsid w:val="00DC46BA"/>
    <w:rsid w:val="00DC4888"/>
    <w:rsid w:val="00DC50AD"/>
    <w:rsid w:val="00DC541D"/>
    <w:rsid w:val="00DC58CE"/>
    <w:rsid w:val="00DC590C"/>
    <w:rsid w:val="00DC5922"/>
    <w:rsid w:val="00DC5D52"/>
    <w:rsid w:val="00DC61E1"/>
    <w:rsid w:val="00DC62C7"/>
    <w:rsid w:val="00DC63E4"/>
    <w:rsid w:val="00DC64AE"/>
    <w:rsid w:val="00DC6722"/>
    <w:rsid w:val="00DC6E87"/>
    <w:rsid w:val="00DC6F04"/>
    <w:rsid w:val="00DC7076"/>
    <w:rsid w:val="00DC712E"/>
    <w:rsid w:val="00DC72C8"/>
    <w:rsid w:val="00DC72FE"/>
    <w:rsid w:val="00DC77F8"/>
    <w:rsid w:val="00DC7D82"/>
    <w:rsid w:val="00DD0266"/>
    <w:rsid w:val="00DD0591"/>
    <w:rsid w:val="00DD0691"/>
    <w:rsid w:val="00DD0756"/>
    <w:rsid w:val="00DD0929"/>
    <w:rsid w:val="00DD093C"/>
    <w:rsid w:val="00DD1371"/>
    <w:rsid w:val="00DD1512"/>
    <w:rsid w:val="00DD1554"/>
    <w:rsid w:val="00DD166E"/>
    <w:rsid w:val="00DD1D88"/>
    <w:rsid w:val="00DD2405"/>
    <w:rsid w:val="00DD2699"/>
    <w:rsid w:val="00DD28AD"/>
    <w:rsid w:val="00DD2E5E"/>
    <w:rsid w:val="00DD35B9"/>
    <w:rsid w:val="00DD3604"/>
    <w:rsid w:val="00DD3672"/>
    <w:rsid w:val="00DD3749"/>
    <w:rsid w:val="00DD3952"/>
    <w:rsid w:val="00DD3971"/>
    <w:rsid w:val="00DD3C3D"/>
    <w:rsid w:val="00DD434B"/>
    <w:rsid w:val="00DD4461"/>
    <w:rsid w:val="00DD463F"/>
    <w:rsid w:val="00DD4666"/>
    <w:rsid w:val="00DD4774"/>
    <w:rsid w:val="00DD480A"/>
    <w:rsid w:val="00DD4818"/>
    <w:rsid w:val="00DD4B10"/>
    <w:rsid w:val="00DD4BE2"/>
    <w:rsid w:val="00DD5451"/>
    <w:rsid w:val="00DD54D2"/>
    <w:rsid w:val="00DD59BC"/>
    <w:rsid w:val="00DD5C65"/>
    <w:rsid w:val="00DD65DE"/>
    <w:rsid w:val="00DD6D56"/>
    <w:rsid w:val="00DD783B"/>
    <w:rsid w:val="00DD7A9A"/>
    <w:rsid w:val="00DD7D0B"/>
    <w:rsid w:val="00DD7E78"/>
    <w:rsid w:val="00DE0306"/>
    <w:rsid w:val="00DE05E0"/>
    <w:rsid w:val="00DE06DC"/>
    <w:rsid w:val="00DE0A2E"/>
    <w:rsid w:val="00DE0ABE"/>
    <w:rsid w:val="00DE0D63"/>
    <w:rsid w:val="00DE12B7"/>
    <w:rsid w:val="00DE1698"/>
    <w:rsid w:val="00DE16B5"/>
    <w:rsid w:val="00DE277C"/>
    <w:rsid w:val="00DE29E2"/>
    <w:rsid w:val="00DE342E"/>
    <w:rsid w:val="00DE3697"/>
    <w:rsid w:val="00DE3C07"/>
    <w:rsid w:val="00DE3EF5"/>
    <w:rsid w:val="00DE4299"/>
    <w:rsid w:val="00DE43A2"/>
    <w:rsid w:val="00DE4503"/>
    <w:rsid w:val="00DE4691"/>
    <w:rsid w:val="00DE49B2"/>
    <w:rsid w:val="00DE4D21"/>
    <w:rsid w:val="00DE4D2A"/>
    <w:rsid w:val="00DE51B5"/>
    <w:rsid w:val="00DE5433"/>
    <w:rsid w:val="00DE5623"/>
    <w:rsid w:val="00DE611D"/>
    <w:rsid w:val="00DE6337"/>
    <w:rsid w:val="00DE6A93"/>
    <w:rsid w:val="00DE6C9D"/>
    <w:rsid w:val="00DE6EAE"/>
    <w:rsid w:val="00DE70F4"/>
    <w:rsid w:val="00DE70FC"/>
    <w:rsid w:val="00DE710E"/>
    <w:rsid w:val="00DE72C9"/>
    <w:rsid w:val="00DE7317"/>
    <w:rsid w:val="00DE7572"/>
    <w:rsid w:val="00DE7681"/>
    <w:rsid w:val="00DF0051"/>
    <w:rsid w:val="00DF007E"/>
    <w:rsid w:val="00DF0990"/>
    <w:rsid w:val="00DF0B58"/>
    <w:rsid w:val="00DF13A5"/>
    <w:rsid w:val="00DF14B3"/>
    <w:rsid w:val="00DF155C"/>
    <w:rsid w:val="00DF1816"/>
    <w:rsid w:val="00DF1873"/>
    <w:rsid w:val="00DF1AC4"/>
    <w:rsid w:val="00DF1BF2"/>
    <w:rsid w:val="00DF1E73"/>
    <w:rsid w:val="00DF2216"/>
    <w:rsid w:val="00DF2566"/>
    <w:rsid w:val="00DF2931"/>
    <w:rsid w:val="00DF38A9"/>
    <w:rsid w:val="00DF39C1"/>
    <w:rsid w:val="00DF40E3"/>
    <w:rsid w:val="00DF442D"/>
    <w:rsid w:val="00DF4539"/>
    <w:rsid w:val="00DF4E5C"/>
    <w:rsid w:val="00DF5DE9"/>
    <w:rsid w:val="00DF6327"/>
    <w:rsid w:val="00DF635D"/>
    <w:rsid w:val="00DF65BD"/>
    <w:rsid w:val="00DF6683"/>
    <w:rsid w:val="00DF708A"/>
    <w:rsid w:val="00DF730F"/>
    <w:rsid w:val="00DF76B2"/>
    <w:rsid w:val="00DF7A21"/>
    <w:rsid w:val="00DF7A51"/>
    <w:rsid w:val="00DF7AB3"/>
    <w:rsid w:val="00DF7C2A"/>
    <w:rsid w:val="00E004C5"/>
    <w:rsid w:val="00E00961"/>
    <w:rsid w:val="00E0097D"/>
    <w:rsid w:val="00E015E5"/>
    <w:rsid w:val="00E021BC"/>
    <w:rsid w:val="00E0231D"/>
    <w:rsid w:val="00E02762"/>
    <w:rsid w:val="00E0299C"/>
    <w:rsid w:val="00E02EF9"/>
    <w:rsid w:val="00E03422"/>
    <w:rsid w:val="00E03E35"/>
    <w:rsid w:val="00E040FE"/>
    <w:rsid w:val="00E04C10"/>
    <w:rsid w:val="00E0503F"/>
    <w:rsid w:val="00E0516F"/>
    <w:rsid w:val="00E05408"/>
    <w:rsid w:val="00E05465"/>
    <w:rsid w:val="00E058FD"/>
    <w:rsid w:val="00E05A4E"/>
    <w:rsid w:val="00E0658E"/>
    <w:rsid w:val="00E06F74"/>
    <w:rsid w:val="00E070A5"/>
    <w:rsid w:val="00E075B0"/>
    <w:rsid w:val="00E07855"/>
    <w:rsid w:val="00E07B17"/>
    <w:rsid w:val="00E100A1"/>
    <w:rsid w:val="00E1045C"/>
    <w:rsid w:val="00E107FE"/>
    <w:rsid w:val="00E10A7C"/>
    <w:rsid w:val="00E10F00"/>
    <w:rsid w:val="00E11016"/>
    <w:rsid w:val="00E118A2"/>
    <w:rsid w:val="00E11C0E"/>
    <w:rsid w:val="00E11E34"/>
    <w:rsid w:val="00E11EFD"/>
    <w:rsid w:val="00E120CC"/>
    <w:rsid w:val="00E12834"/>
    <w:rsid w:val="00E12BD2"/>
    <w:rsid w:val="00E12D7E"/>
    <w:rsid w:val="00E132E0"/>
    <w:rsid w:val="00E1354B"/>
    <w:rsid w:val="00E1377B"/>
    <w:rsid w:val="00E137FA"/>
    <w:rsid w:val="00E13B60"/>
    <w:rsid w:val="00E14BAC"/>
    <w:rsid w:val="00E14C0F"/>
    <w:rsid w:val="00E14C6D"/>
    <w:rsid w:val="00E15155"/>
    <w:rsid w:val="00E15213"/>
    <w:rsid w:val="00E1587E"/>
    <w:rsid w:val="00E15BA1"/>
    <w:rsid w:val="00E164F3"/>
    <w:rsid w:val="00E167D3"/>
    <w:rsid w:val="00E167F8"/>
    <w:rsid w:val="00E16958"/>
    <w:rsid w:val="00E16AFF"/>
    <w:rsid w:val="00E16F7F"/>
    <w:rsid w:val="00E171CC"/>
    <w:rsid w:val="00E17A08"/>
    <w:rsid w:val="00E17D45"/>
    <w:rsid w:val="00E17FBC"/>
    <w:rsid w:val="00E20B3E"/>
    <w:rsid w:val="00E21108"/>
    <w:rsid w:val="00E211CD"/>
    <w:rsid w:val="00E2121E"/>
    <w:rsid w:val="00E21334"/>
    <w:rsid w:val="00E21FB9"/>
    <w:rsid w:val="00E2214F"/>
    <w:rsid w:val="00E228D1"/>
    <w:rsid w:val="00E22983"/>
    <w:rsid w:val="00E22A93"/>
    <w:rsid w:val="00E22CF4"/>
    <w:rsid w:val="00E231E7"/>
    <w:rsid w:val="00E23765"/>
    <w:rsid w:val="00E237BA"/>
    <w:rsid w:val="00E2456E"/>
    <w:rsid w:val="00E253EE"/>
    <w:rsid w:val="00E25815"/>
    <w:rsid w:val="00E259CC"/>
    <w:rsid w:val="00E25A1D"/>
    <w:rsid w:val="00E260C0"/>
    <w:rsid w:val="00E2613E"/>
    <w:rsid w:val="00E26821"/>
    <w:rsid w:val="00E268B8"/>
    <w:rsid w:val="00E27123"/>
    <w:rsid w:val="00E272CE"/>
    <w:rsid w:val="00E274C1"/>
    <w:rsid w:val="00E27635"/>
    <w:rsid w:val="00E276C2"/>
    <w:rsid w:val="00E2772D"/>
    <w:rsid w:val="00E278CE"/>
    <w:rsid w:val="00E27E1E"/>
    <w:rsid w:val="00E27EAC"/>
    <w:rsid w:val="00E306A3"/>
    <w:rsid w:val="00E308D5"/>
    <w:rsid w:val="00E31240"/>
    <w:rsid w:val="00E31245"/>
    <w:rsid w:val="00E31A79"/>
    <w:rsid w:val="00E31CAF"/>
    <w:rsid w:val="00E31E61"/>
    <w:rsid w:val="00E323A9"/>
    <w:rsid w:val="00E324A1"/>
    <w:rsid w:val="00E325E2"/>
    <w:rsid w:val="00E32AB6"/>
    <w:rsid w:val="00E32AD5"/>
    <w:rsid w:val="00E32AF5"/>
    <w:rsid w:val="00E3364D"/>
    <w:rsid w:val="00E3405F"/>
    <w:rsid w:val="00E34BE8"/>
    <w:rsid w:val="00E34C27"/>
    <w:rsid w:val="00E34EAE"/>
    <w:rsid w:val="00E352C6"/>
    <w:rsid w:val="00E36000"/>
    <w:rsid w:val="00E362FE"/>
    <w:rsid w:val="00E3673E"/>
    <w:rsid w:val="00E368ED"/>
    <w:rsid w:val="00E36F41"/>
    <w:rsid w:val="00E37025"/>
    <w:rsid w:val="00E37093"/>
    <w:rsid w:val="00E37355"/>
    <w:rsid w:val="00E3751F"/>
    <w:rsid w:val="00E37531"/>
    <w:rsid w:val="00E37691"/>
    <w:rsid w:val="00E37747"/>
    <w:rsid w:val="00E377CA"/>
    <w:rsid w:val="00E37822"/>
    <w:rsid w:val="00E37A5C"/>
    <w:rsid w:val="00E401B5"/>
    <w:rsid w:val="00E417BB"/>
    <w:rsid w:val="00E41B89"/>
    <w:rsid w:val="00E41D27"/>
    <w:rsid w:val="00E41EDF"/>
    <w:rsid w:val="00E42009"/>
    <w:rsid w:val="00E42516"/>
    <w:rsid w:val="00E425ED"/>
    <w:rsid w:val="00E428F8"/>
    <w:rsid w:val="00E42C70"/>
    <w:rsid w:val="00E42FFC"/>
    <w:rsid w:val="00E434D2"/>
    <w:rsid w:val="00E4352B"/>
    <w:rsid w:val="00E43987"/>
    <w:rsid w:val="00E43C43"/>
    <w:rsid w:val="00E43F1F"/>
    <w:rsid w:val="00E441CB"/>
    <w:rsid w:val="00E4447D"/>
    <w:rsid w:val="00E44F25"/>
    <w:rsid w:val="00E4503B"/>
    <w:rsid w:val="00E45751"/>
    <w:rsid w:val="00E45CD9"/>
    <w:rsid w:val="00E45E1F"/>
    <w:rsid w:val="00E4683E"/>
    <w:rsid w:val="00E46F08"/>
    <w:rsid w:val="00E471B1"/>
    <w:rsid w:val="00E475E9"/>
    <w:rsid w:val="00E4764C"/>
    <w:rsid w:val="00E47D06"/>
    <w:rsid w:val="00E47EE8"/>
    <w:rsid w:val="00E503F9"/>
    <w:rsid w:val="00E506DA"/>
    <w:rsid w:val="00E50968"/>
    <w:rsid w:val="00E50E1F"/>
    <w:rsid w:val="00E5105A"/>
    <w:rsid w:val="00E51280"/>
    <w:rsid w:val="00E5149A"/>
    <w:rsid w:val="00E51538"/>
    <w:rsid w:val="00E518FC"/>
    <w:rsid w:val="00E51A35"/>
    <w:rsid w:val="00E51BB7"/>
    <w:rsid w:val="00E5242B"/>
    <w:rsid w:val="00E524D7"/>
    <w:rsid w:val="00E52A4E"/>
    <w:rsid w:val="00E536D6"/>
    <w:rsid w:val="00E537CB"/>
    <w:rsid w:val="00E53F33"/>
    <w:rsid w:val="00E55649"/>
    <w:rsid w:val="00E55C69"/>
    <w:rsid w:val="00E55FAB"/>
    <w:rsid w:val="00E566B2"/>
    <w:rsid w:val="00E566D2"/>
    <w:rsid w:val="00E567D4"/>
    <w:rsid w:val="00E56B2B"/>
    <w:rsid w:val="00E57012"/>
    <w:rsid w:val="00E57229"/>
    <w:rsid w:val="00E577EA"/>
    <w:rsid w:val="00E57A77"/>
    <w:rsid w:val="00E603C8"/>
    <w:rsid w:val="00E6048B"/>
    <w:rsid w:val="00E604D0"/>
    <w:rsid w:val="00E60704"/>
    <w:rsid w:val="00E60F58"/>
    <w:rsid w:val="00E61442"/>
    <w:rsid w:val="00E6193C"/>
    <w:rsid w:val="00E61BAE"/>
    <w:rsid w:val="00E624A3"/>
    <w:rsid w:val="00E626E7"/>
    <w:rsid w:val="00E62B18"/>
    <w:rsid w:val="00E62DCF"/>
    <w:rsid w:val="00E62FB1"/>
    <w:rsid w:val="00E632EF"/>
    <w:rsid w:val="00E639EC"/>
    <w:rsid w:val="00E63AA6"/>
    <w:rsid w:val="00E63B5F"/>
    <w:rsid w:val="00E63B63"/>
    <w:rsid w:val="00E642A0"/>
    <w:rsid w:val="00E647E0"/>
    <w:rsid w:val="00E647FF"/>
    <w:rsid w:val="00E65292"/>
    <w:rsid w:val="00E65754"/>
    <w:rsid w:val="00E65966"/>
    <w:rsid w:val="00E65BAB"/>
    <w:rsid w:val="00E65D18"/>
    <w:rsid w:val="00E65D22"/>
    <w:rsid w:val="00E65E57"/>
    <w:rsid w:val="00E663BF"/>
    <w:rsid w:val="00E664FC"/>
    <w:rsid w:val="00E6672B"/>
    <w:rsid w:val="00E669B0"/>
    <w:rsid w:val="00E66CCE"/>
    <w:rsid w:val="00E66CD2"/>
    <w:rsid w:val="00E67309"/>
    <w:rsid w:val="00E67337"/>
    <w:rsid w:val="00E677B4"/>
    <w:rsid w:val="00E67A1A"/>
    <w:rsid w:val="00E67D37"/>
    <w:rsid w:val="00E70286"/>
    <w:rsid w:val="00E702BA"/>
    <w:rsid w:val="00E703E2"/>
    <w:rsid w:val="00E70A9F"/>
    <w:rsid w:val="00E70D5B"/>
    <w:rsid w:val="00E715B8"/>
    <w:rsid w:val="00E7167C"/>
    <w:rsid w:val="00E71E6D"/>
    <w:rsid w:val="00E720D2"/>
    <w:rsid w:val="00E727D8"/>
    <w:rsid w:val="00E728A0"/>
    <w:rsid w:val="00E72A05"/>
    <w:rsid w:val="00E72E7B"/>
    <w:rsid w:val="00E73634"/>
    <w:rsid w:val="00E738C5"/>
    <w:rsid w:val="00E7391D"/>
    <w:rsid w:val="00E73FC0"/>
    <w:rsid w:val="00E743B9"/>
    <w:rsid w:val="00E74B38"/>
    <w:rsid w:val="00E74E8B"/>
    <w:rsid w:val="00E74F6B"/>
    <w:rsid w:val="00E7525A"/>
    <w:rsid w:val="00E75333"/>
    <w:rsid w:val="00E7650A"/>
    <w:rsid w:val="00E76C45"/>
    <w:rsid w:val="00E7707E"/>
    <w:rsid w:val="00E77115"/>
    <w:rsid w:val="00E776AE"/>
    <w:rsid w:val="00E77A17"/>
    <w:rsid w:val="00E77CCB"/>
    <w:rsid w:val="00E8035A"/>
    <w:rsid w:val="00E80C68"/>
    <w:rsid w:val="00E8104B"/>
    <w:rsid w:val="00E8170D"/>
    <w:rsid w:val="00E820F4"/>
    <w:rsid w:val="00E82415"/>
    <w:rsid w:val="00E82520"/>
    <w:rsid w:val="00E82616"/>
    <w:rsid w:val="00E8263E"/>
    <w:rsid w:val="00E82D10"/>
    <w:rsid w:val="00E833DD"/>
    <w:rsid w:val="00E835BD"/>
    <w:rsid w:val="00E83802"/>
    <w:rsid w:val="00E83AC3"/>
    <w:rsid w:val="00E83C88"/>
    <w:rsid w:val="00E83DD9"/>
    <w:rsid w:val="00E8402D"/>
    <w:rsid w:val="00E840B0"/>
    <w:rsid w:val="00E840B5"/>
    <w:rsid w:val="00E84256"/>
    <w:rsid w:val="00E848CC"/>
    <w:rsid w:val="00E84C31"/>
    <w:rsid w:val="00E84E0B"/>
    <w:rsid w:val="00E85427"/>
    <w:rsid w:val="00E856F8"/>
    <w:rsid w:val="00E85790"/>
    <w:rsid w:val="00E859B9"/>
    <w:rsid w:val="00E85C49"/>
    <w:rsid w:val="00E85DD8"/>
    <w:rsid w:val="00E860DC"/>
    <w:rsid w:val="00E86992"/>
    <w:rsid w:val="00E86FC9"/>
    <w:rsid w:val="00E87CE2"/>
    <w:rsid w:val="00E90333"/>
    <w:rsid w:val="00E90455"/>
    <w:rsid w:val="00E90B9C"/>
    <w:rsid w:val="00E90E9B"/>
    <w:rsid w:val="00E90EDC"/>
    <w:rsid w:val="00E91043"/>
    <w:rsid w:val="00E91066"/>
    <w:rsid w:val="00E911F4"/>
    <w:rsid w:val="00E91399"/>
    <w:rsid w:val="00E91B76"/>
    <w:rsid w:val="00E92272"/>
    <w:rsid w:val="00E923DD"/>
    <w:rsid w:val="00E93309"/>
    <w:rsid w:val="00E933D7"/>
    <w:rsid w:val="00E9412C"/>
    <w:rsid w:val="00E942EA"/>
    <w:rsid w:val="00E9435C"/>
    <w:rsid w:val="00E947C0"/>
    <w:rsid w:val="00E94947"/>
    <w:rsid w:val="00E94D23"/>
    <w:rsid w:val="00E9562B"/>
    <w:rsid w:val="00E95A0F"/>
    <w:rsid w:val="00E96C61"/>
    <w:rsid w:val="00E96F22"/>
    <w:rsid w:val="00E96F7A"/>
    <w:rsid w:val="00E973E1"/>
    <w:rsid w:val="00E974DE"/>
    <w:rsid w:val="00E9752F"/>
    <w:rsid w:val="00E97A9F"/>
    <w:rsid w:val="00E97CE2"/>
    <w:rsid w:val="00E97CF7"/>
    <w:rsid w:val="00EA00C9"/>
    <w:rsid w:val="00EA0233"/>
    <w:rsid w:val="00EA048B"/>
    <w:rsid w:val="00EA0998"/>
    <w:rsid w:val="00EA0B95"/>
    <w:rsid w:val="00EA0C74"/>
    <w:rsid w:val="00EA162F"/>
    <w:rsid w:val="00EA1744"/>
    <w:rsid w:val="00EA1891"/>
    <w:rsid w:val="00EA1932"/>
    <w:rsid w:val="00EA1DB0"/>
    <w:rsid w:val="00EA21B9"/>
    <w:rsid w:val="00EA26B4"/>
    <w:rsid w:val="00EA27D2"/>
    <w:rsid w:val="00EA28E6"/>
    <w:rsid w:val="00EA2C5A"/>
    <w:rsid w:val="00EA3BF6"/>
    <w:rsid w:val="00EA4931"/>
    <w:rsid w:val="00EA4A9B"/>
    <w:rsid w:val="00EA4D3C"/>
    <w:rsid w:val="00EA4E7B"/>
    <w:rsid w:val="00EA4F3B"/>
    <w:rsid w:val="00EA541E"/>
    <w:rsid w:val="00EA5475"/>
    <w:rsid w:val="00EA5792"/>
    <w:rsid w:val="00EA5B50"/>
    <w:rsid w:val="00EA5F09"/>
    <w:rsid w:val="00EA61D8"/>
    <w:rsid w:val="00EA63DC"/>
    <w:rsid w:val="00EA6D2E"/>
    <w:rsid w:val="00EA6D36"/>
    <w:rsid w:val="00EA6F8A"/>
    <w:rsid w:val="00EA79F9"/>
    <w:rsid w:val="00EA7DA5"/>
    <w:rsid w:val="00EB00F7"/>
    <w:rsid w:val="00EB0337"/>
    <w:rsid w:val="00EB048D"/>
    <w:rsid w:val="00EB0740"/>
    <w:rsid w:val="00EB089D"/>
    <w:rsid w:val="00EB0943"/>
    <w:rsid w:val="00EB0D0D"/>
    <w:rsid w:val="00EB0E17"/>
    <w:rsid w:val="00EB0EF7"/>
    <w:rsid w:val="00EB0FFA"/>
    <w:rsid w:val="00EB1261"/>
    <w:rsid w:val="00EB14DC"/>
    <w:rsid w:val="00EB1831"/>
    <w:rsid w:val="00EB18C5"/>
    <w:rsid w:val="00EB195E"/>
    <w:rsid w:val="00EB2E36"/>
    <w:rsid w:val="00EB30EE"/>
    <w:rsid w:val="00EB33F5"/>
    <w:rsid w:val="00EB3B1F"/>
    <w:rsid w:val="00EB3D48"/>
    <w:rsid w:val="00EB45B6"/>
    <w:rsid w:val="00EB4671"/>
    <w:rsid w:val="00EB49EC"/>
    <w:rsid w:val="00EB5876"/>
    <w:rsid w:val="00EB58DA"/>
    <w:rsid w:val="00EB5F86"/>
    <w:rsid w:val="00EB5FA1"/>
    <w:rsid w:val="00EB60BA"/>
    <w:rsid w:val="00EB6264"/>
    <w:rsid w:val="00EB6A85"/>
    <w:rsid w:val="00EB6BD5"/>
    <w:rsid w:val="00EB716E"/>
    <w:rsid w:val="00EB7475"/>
    <w:rsid w:val="00EB78DA"/>
    <w:rsid w:val="00EB7994"/>
    <w:rsid w:val="00EB7B04"/>
    <w:rsid w:val="00EB7BB6"/>
    <w:rsid w:val="00EB7CE1"/>
    <w:rsid w:val="00EC00E3"/>
    <w:rsid w:val="00EC00FF"/>
    <w:rsid w:val="00EC035C"/>
    <w:rsid w:val="00EC0B4B"/>
    <w:rsid w:val="00EC0DF8"/>
    <w:rsid w:val="00EC146C"/>
    <w:rsid w:val="00EC1B0B"/>
    <w:rsid w:val="00EC1FEE"/>
    <w:rsid w:val="00EC24B5"/>
    <w:rsid w:val="00EC2727"/>
    <w:rsid w:val="00EC2E8B"/>
    <w:rsid w:val="00EC31E6"/>
    <w:rsid w:val="00EC3D7A"/>
    <w:rsid w:val="00EC3DE5"/>
    <w:rsid w:val="00EC414F"/>
    <w:rsid w:val="00EC421F"/>
    <w:rsid w:val="00EC451C"/>
    <w:rsid w:val="00EC4A2F"/>
    <w:rsid w:val="00EC4BDD"/>
    <w:rsid w:val="00EC4E56"/>
    <w:rsid w:val="00EC4EE9"/>
    <w:rsid w:val="00EC56AF"/>
    <w:rsid w:val="00EC5C13"/>
    <w:rsid w:val="00EC614D"/>
    <w:rsid w:val="00EC674D"/>
    <w:rsid w:val="00EC680B"/>
    <w:rsid w:val="00EC6890"/>
    <w:rsid w:val="00EC7107"/>
    <w:rsid w:val="00EC7679"/>
    <w:rsid w:val="00EC798E"/>
    <w:rsid w:val="00EC7A68"/>
    <w:rsid w:val="00EC7CDB"/>
    <w:rsid w:val="00EC7D67"/>
    <w:rsid w:val="00EC7F18"/>
    <w:rsid w:val="00ED028A"/>
    <w:rsid w:val="00ED04CD"/>
    <w:rsid w:val="00ED08BD"/>
    <w:rsid w:val="00ED0AB1"/>
    <w:rsid w:val="00ED10E5"/>
    <w:rsid w:val="00ED10F0"/>
    <w:rsid w:val="00ED1389"/>
    <w:rsid w:val="00ED1AC2"/>
    <w:rsid w:val="00ED1B38"/>
    <w:rsid w:val="00ED1B50"/>
    <w:rsid w:val="00ED1E5F"/>
    <w:rsid w:val="00ED1FC9"/>
    <w:rsid w:val="00ED24A2"/>
    <w:rsid w:val="00ED24C3"/>
    <w:rsid w:val="00ED2B72"/>
    <w:rsid w:val="00ED2C1A"/>
    <w:rsid w:val="00ED2DCB"/>
    <w:rsid w:val="00ED2E0A"/>
    <w:rsid w:val="00ED2F39"/>
    <w:rsid w:val="00ED38AE"/>
    <w:rsid w:val="00ED3A51"/>
    <w:rsid w:val="00ED3AC7"/>
    <w:rsid w:val="00ED41BD"/>
    <w:rsid w:val="00ED446F"/>
    <w:rsid w:val="00ED4769"/>
    <w:rsid w:val="00ED4C7B"/>
    <w:rsid w:val="00ED4D3A"/>
    <w:rsid w:val="00ED51FF"/>
    <w:rsid w:val="00ED52FA"/>
    <w:rsid w:val="00ED56E3"/>
    <w:rsid w:val="00ED5770"/>
    <w:rsid w:val="00ED59E8"/>
    <w:rsid w:val="00ED5A23"/>
    <w:rsid w:val="00ED6822"/>
    <w:rsid w:val="00ED6AE2"/>
    <w:rsid w:val="00ED6DEF"/>
    <w:rsid w:val="00ED7534"/>
    <w:rsid w:val="00ED76CC"/>
    <w:rsid w:val="00ED77DC"/>
    <w:rsid w:val="00EE0243"/>
    <w:rsid w:val="00EE032F"/>
    <w:rsid w:val="00EE0459"/>
    <w:rsid w:val="00EE0784"/>
    <w:rsid w:val="00EE08C2"/>
    <w:rsid w:val="00EE0B26"/>
    <w:rsid w:val="00EE0C3E"/>
    <w:rsid w:val="00EE0EBA"/>
    <w:rsid w:val="00EE0F74"/>
    <w:rsid w:val="00EE1221"/>
    <w:rsid w:val="00EE129F"/>
    <w:rsid w:val="00EE152F"/>
    <w:rsid w:val="00EE1941"/>
    <w:rsid w:val="00EE1ABD"/>
    <w:rsid w:val="00EE1D3D"/>
    <w:rsid w:val="00EE1F15"/>
    <w:rsid w:val="00EE2034"/>
    <w:rsid w:val="00EE2638"/>
    <w:rsid w:val="00EE2B50"/>
    <w:rsid w:val="00EE2BA3"/>
    <w:rsid w:val="00EE34BB"/>
    <w:rsid w:val="00EE3E23"/>
    <w:rsid w:val="00EE428A"/>
    <w:rsid w:val="00EE45BF"/>
    <w:rsid w:val="00EE468A"/>
    <w:rsid w:val="00EE47DC"/>
    <w:rsid w:val="00EE4FBB"/>
    <w:rsid w:val="00EE54EB"/>
    <w:rsid w:val="00EE58A3"/>
    <w:rsid w:val="00EE58E8"/>
    <w:rsid w:val="00EE5F13"/>
    <w:rsid w:val="00EE5F3B"/>
    <w:rsid w:val="00EE5F91"/>
    <w:rsid w:val="00EE66F5"/>
    <w:rsid w:val="00EE69AA"/>
    <w:rsid w:val="00EE6ABB"/>
    <w:rsid w:val="00EE70BB"/>
    <w:rsid w:val="00EE7126"/>
    <w:rsid w:val="00EE7405"/>
    <w:rsid w:val="00EE757C"/>
    <w:rsid w:val="00EE7651"/>
    <w:rsid w:val="00EE7A6E"/>
    <w:rsid w:val="00EF0F53"/>
    <w:rsid w:val="00EF10C3"/>
    <w:rsid w:val="00EF16D5"/>
    <w:rsid w:val="00EF24A2"/>
    <w:rsid w:val="00EF29EF"/>
    <w:rsid w:val="00EF313E"/>
    <w:rsid w:val="00EF3193"/>
    <w:rsid w:val="00EF3A04"/>
    <w:rsid w:val="00EF3A44"/>
    <w:rsid w:val="00EF3F12"/>
    <w:rsid w:val="00EF4641"/>
    <w:rsid w:val="00EF48D8"/>
    <w:rsid w:val="00EF4FD0"/>
    <w:rsid w:val="00EF522B"/>
    <w:rsid w:val="00EF537E"/>
    <w:rsid w:val="00EF5633"/>
    <w:rsid w:val="00EF59DF"/>
    <w:rsid w:val="00EF5B99"/>
    <w:rsid w:val="00EF65A8"/>
    <w:rsid w:val="00EF69D5"/>
    <w:rsid w:val="00EF6C04"/>
    <w:rsid w:val="00EF6C41"/>
    <w:rsid w:val="00EF6C87"/>
    <w:rsid w:val="00EF6CDB"/>
    <w:rsid w:val="00EF7091"/>
    <w:rsid w:val="00EF72AE"/>
    <w:rsid w:val="00EF76FE"/>
    <w:rsid w:val="00EF7942"/>
    <w:rsid w:val="00EF7A87"/>
    <w:rsid w:val="00EF7F8D"/>
    <w:rsid w:val="00F004E1"/>
    <w:rsid w:val="00F00655"/>
    <w:rsid w:val="00F00BCB"/>
    <w:rsid w:val="00F00D5D"/>
    <w:rsid w:val="00F00E88"/>
    <w:rsid w:val="00F00F55"/>
    <w:rsid w:val="00F01642"/>
    <w:rsid w:val="00F017FF"/>
    <w:rsid w:val="00F019D8"/>
    <w:rsid w:val="00F019DE"/>
    <w:rsid w:val="00F01DE6"/>
    <w:rsid w:val="00F01EC8"/>
    <w:rsid w:val="00F02502"/>
    <w:rsid w:val="00F03049"/>
    <w:rsid w:val="00F031C4"/>
    <w:rsid w:val="00F0388D"/>
    <w:rsid w:val="00F04605"/>
    <w:rsid w:val="00F047B3"/>
    <w:rsid w:val="00F04810"/>
    <w:rsid w:val="00F048F1"/>
    <w:rsid w:val="00F04DD8"/>
    <w:rsid w:val="00F04E44"/>
    <w:rsid w:val="00F04F8A"/>
    <w:rsid w:val="00F0555C"/>
    <w:rsid w:val="00F05E42"/>
    <w:rsid w:val="00F06180"/>
    <w:rsid w:val="00F061EF"/>
    <w:rsid w:val="00F063C2"/>
    <w:rsid w:val="00F0672F"/>
    <w:rsid w:val="00F069CD"/>
    <w:rsid w:val="00F06CCD"/>
    <w:rsid w:val="00F07883"/>
    <w:rsid w:val="00F07A1A"/>
    <w:rsid w:val="00F07DAB"/>
    <w:rsid w:val="00F07F16"/>
    <w:rsid w:val="00F10BBC"/>
    <w:rsid w:val="00F10EFC"/>
    <w:rsid w:val="00F112D5"/>
    <w:rsid w:val="00F113CD"/>
    <w:rsid w:val="00F1150C"/>
    <w:rsid w:val="00F1151B"/>
    <w:rsid w:val="00F116FF"/>
    <w:rsid w:val="00F1180B"/>
    <w:rsid w:val="00F11C24"/>
    <w:rsid w:val="00F11F38"/>
    <w:rsid w:val="00F11FA6"/>
    <w:rsid w:val="00F12058"/>
    <w:rsid w:val="00F120BF"/>
    <w:rsid w:val="00F12351"/>
    <w:rsid w:val="00F1291D"/>
    <w:rsid w:val="00F12E1D"/>
    <w:rsid w:val="00F132E4"/>
    <w:rsid w:val="00F13D2E"/>
    <w:rsid w:val="00F1437D"/>
    <w:rsid w:val="00F143B5"/>
    <w:rsid w:val="00F1489C"/>
    <w:rsid w:val="00F14A82"/>
    <w:rsid w:val="00F14AFD"/>
    <w:rsid w:val="00F15938"/>
    <w:rsid w:val="00F15D5D"/>
    <w:rsid w:val="00F16880"/>
    <w:rsid w:val="00F170C3"/>
    <w:rsid w:val="00F17157"/>
    <w:rsid w:val="00F1752E"/>
    <w:rsid w:val="00F17BAA"/>
    <w:rsid w:val="00F17C18"/>
    <w:rsid w:val="00F17C39"/>
    <w:rsid w:val="00F17C7E"/>
    <w:rsid w:val="00F17F4D"/>
    <w:rsid w:val="00F203D3"/>
    <w:rsid w:val="00F2047E"/>
    <w:rsid w:val="00F20612"/>
    <w:rsid w:val="00F20614"/>
    <w:rsid w:val="00F208B2"/>
    <w:rsid w:val="00F2134E"/>
    <w:rsid w:val="00F21412"/>
    <w:rsid w:val="00F214D1"/>
    <w:rsid w:val="00F21881"/>
    <w:rsid w:val="00F21B66"/>
    <w:rsid w:val="00F21BE2"/>
    <w:rsid w:val="00F22536"/>
    <w:rsid w:val="00F22692"/>
    <w:rsid w:val="00F22DF4"/>
    <w:rsid w:val="00F2319D"/>
    <w:rsid w:val="00F235F5"/>
    <w:rsid w:val="00F239F1"/>
    <w:rsid w:val="00F23B31"/>
    <w:rsid w:val="00F24250"/>
    <w:rsid w:val="00F247B8"/>
    <w:rsid w:val="00F24B2E"/>
    <w:rsid w:val="00F24DBA"/>
    <w:rsid w:val="00F258F7"/>
    <w:rsid w:val="00F25B50"/>
    <w:rsid w:val="00F25F57"/>
    <w:rsid w:val="00F260EA"/>
    <w:rsid w:val="00F26659"/>
    <w:rsid w:val="00F26664"/>
    <w:rsid w:val="00F274D9"/>
    <w:rsid w:val="00F2789C"/>
    <w:rsid w:val="00F304E6"/>
    <w:rsid w:val="00F30951"/>
    <w:rsid w:val="00F30E1A"/>
    <w:rsid w:val="00F30F44"/>
    <w:rsid w:val="00F30F9F"/>
    <w:rsid w:val="00F3172B"/>
    <w:rsid w:val="00F317BF"/>
    <w:rsid w:val="00F31A9F"/>
    <w:rsid w:val="00F31CA3"/>
    <w:rsid w:val="00F31CB5"/>
    <w:rsid w:val="00F321B0"/>
    <w:rsid w:val="00F327A9"/>
    <w:rsid w:val="00F32836"/>
    <w:rsid w:val="00F32D22"/>
    <w:rsid w:val="00F32F63"/>
    <w:rsid w:val="00F3301B"/>
    <w:rsid w:val="00F3335B"/>
    <w:rsid w:val="00F336EE"/>
    <w:rsid w:val="00F33705"/>
    <w:rsid w:val="00F3394F"/>
    <w:rsid w:val="00F33CDC"/>
    <w:rsid w:val="00F341AA"/>
    <w:rsid w:val="00F3428D"/>
    <w:rsid w:val="00F34ACA"/>
    <w:rsid w:val="00F3557D"/>
    <w:rsid w:val="00F355E5"/>
    <w:rsid w:val="00F3588C"/>
    <w:rsid w:val="00F35A6E"/>
    <w:rsid w:val="00F35C7F"/>
    <w:rsid w:val="00F3607E"/>
    <w:rsid w:val="00F36630"/>
    <w:rsid w:val="00F36948"/>
    <w:rsid w:val="00F37036"/>
    <w:rsid w:val="00F37368"/>
    <w:rsid w:val="00F374D6"/>
    <w:rsid w:val="00F374FE"/>
    <w:rsid w:val="00F3779B"/>
    <w:rsid w:val="00F37942"/>
    <w:rsid w:val="00F4070A"/>
    <w:rsid w:val="00F41232"/>
    <w:rsid w:val="00F413CB"/>
    <w:rsid w:val="00F4146B"/>
    <w:rsid w:val="00F42A0A"/>
    <w:rsid w:val="00F42D05"/>
    <w:rsid w:val="00F42E71"/>
    <w:rsid w:val="00F440A0"/>
    <w:rsid w:val="00F44A9C"/>
    <w:rsid w:val="00F450A8"/>
    <w:rsid w:val="00F451E2"/>
    <w:rsid w:val="00F45AC2"/>
    <w:rsid w:val="00F45D5A"/>
    <w:rsid w:val="00F45E43"/>
    <w:rsid w:val="00F467DC"/>
    <w:rsid w:val="00F46AC2"/>
    <w:rsid w:val="00F46B6F"/>
    <w:rsid w:val="00F47334"/>
    <w:rsid w:val="00F47496"/>
    <w:rsid w:val="00F47701"/>
    <w:rsid w:val="00F4790B"/>
    <w:rsid w:val="00F47C27"/>
    <w:rsid w:val="00F509CF"/>
    <w:rsid w:val="00F509EE"/>
    <w:rsid w:val="00F50C17"/>
    <w:rsid w:val="00F50CB5"/>
    <w:rsid w:val="00F50D55"/>
    <w:rsid w:val="00F5215A"/>
    <w:rsid w:val="00F527E9"/>
    <w:rsid w:val="00F528E9"/>
    <w:rsid w:val="00F52913"/>
    <w:rsid w:val="00F52C11"/>
    <w:rsid w:val="00F53252"/>
    <w:rsid w:val="00F53564"/>
    <w:rsid w:val="00F53859"/>
    <w:rsid w:val="00F5390D"/>
    <w:rsid w:val="00F53B4B"/>
    <w:rsid w:val="00F5418A"/>
    <w:rsid w:val="00F54929"/>
    <w:rsid w:val="00F54C96"/>
    <w:rsid w:val="00F55553"/>
    <w:rsid w:val="00F55AF4"/>
    <w:rsid w:val="00F55BED"/>
    <w:rsid w:val="00F55D36"/>
    <w:rsid w:val="00F56E4E"/>
    <w:rsid w:val="00F575CB"/>
    <w:rsid w:val="00F5766A"/>
    <w:rsid w:val="00F577C8"/>
    <w:rsid w:val="00F57997"/>
    <w:rsid w:val="00F6006D"/>
    <w:rsid w:val="00F6022B"/>
    <w:rsid w:val="00F60395"/>
    <w:rsid w:val="00F609AD"/>
    <w:rsid w:val="00F6144D"/>
    <w:rsid w:val="00F615E5"/>
    <w:rsid w:val="00F61612"/>
    <w:rsid w:val="00F61DF1"/>
    <w:rsid w:val="00F61F7B"/>
    <w:rsid w:val="00F6222B"/>
    <w:rsid w:val="00F622C2"/>
    <w:rsid w:val="00F625A3"/>
    <w:rsid w:val="00F6289B"/>
    <w:rsid w:val="00F62948"/>
    <w:rsid w:val="00F62A54"/>
    <w:rsid w:val="00F62C8E"/>
    <w:rsid w:val="00F6362A"/>
    <w:rsid w:val="00F63D00"/>
    <w:rsid w:val="00F63F1D"/>
    <w:rsid w:val="00F64AC5"/>
    <w:rsid w:val="00F64CB2"/>
    <w:rsid w:val="00F650CF"/>
    <w:rsid w:val="00F653A3"/>
    <w:rsid w:val="00F65493"/>
    <w:rsid w:val="00F655CA"/>
    <w:rsid w:val="00F659BC"/>
    <w:rsid w:val="00F659DC"/>
    <w:rsid w:val="00F664E4"/>
    <w:rsid w:val="00F666D6"/>
    <w:rsid w:val="00F66BD0"/>
    <w:rsid w:val="00F67740"/>
    <w:rsid w:val="00F678E6"/>
    <w:rsid w:val="00F67DB3"/>
    <w:rsid w:val="00F700A1"/>
    <w:rsid w:val="00F702CD"/>
    <w:rsid w:val="00F70467"/>
    <w:rsid w:val="00F709FF"/>
    <w:rsid w:val="00F70BE3"/>
    <w:rsid w:val="00F70DED"/>
    <w:rsid w:val="00F70DFB"/>
    <w:rsid w:val="00F71645"/>
    <w:rsid w:val="00F71BE1"/>
    <w:rsid w:val="00F72447"/>
    <w:rsid w:val="00F72C10"/>
    <w:rsid w:val="00F72CAD"/>
    <w:rsid w:val="00F73964"/>
    <w:rsid w:val="00F73BE7"/>
    <w:rsid w:val="00F73CC4"/>
    <w:rsid w:val="00F7410F"/>
    <w:rsid w:val="00F742A7"/>
    <w:rsid w:val="00F744C5"/>
    <w:rsid w:val="00F7466F"/>
    <w:rsid w:val="00F74DED"/>
    <w:rsid w:val="00F759ED"/>
    <w:rsid w:val="00F75C4B"/>
    <w:rsid w:val="00F764F8"/>
    <w:rsid w:val="00F77A91"/>
    <w:rsid w:val="00F77FEB"/>
    <w:rsid w:val="00F803A1"/>
    <w:rsid w:val="00F80905"/>
    <w:rsid w:val="00F80CF8"/>
    <w:rsid w:val="00F80D6D"/>
    <w:rsid w:val="00F810BE"/>
    <w:rsid w:val="00F8132A"/>
    <w:rsid w:val="00F81421"/>
    <w:rsid w:val="00F815F0"/>
    <w:rsid w:val="00F816AC"/>
    <w:rsid w:val="00F8176C"/>
    <w:rsid w:val="00F81B03"/>
    <w:rsid w:val="00F81D58"/>
    <w:rsid w:val="00F81E54"/>
    <w:rsid w:val="00F82947"/>
    <w:rsid w:val="00F832B9"/>
    <w:rsid w:val="00F835D5"/>
    <w:rsid w:val="00F83D2D"/>
    <w:rsid w:val="00F84088"/>
    <w:rsid w:val="00F842DF"/>
    <w:rsid w:val="00F846C8"/>
    <w:rsid w:val="00F84A44"/>
    <w:rsid w:val="00F84B27"/>
    <w:rsid w:val="00F84FE3"/>
    <w:rsid w:val="00F8557E"/>
    <w:rsid w:val="00F8587C"/>
    <w:rsid w:val="00F8605E"/>
    <w:rsid w:val="00F8679C"/>
    <w:rsid w:val="00F86C14"/>
    <w:rsid w:val="00F86DE7"/>
    <w:rsid w:val="00F86F91"/>
    <w:rsid w:val="00F87037"/>
    <w:rsid w:val="00F872E2"/>
    <w:rsid w:val="00F87359"/>
    <w:rsid w:val="00F8773C"/>
    <w:rsid w:val="00F87F1D"/>
    <w:rsid w:val="00F9010D"/>
    <w:rsid w:val="00F90CEE"/>
    <w:rsid w:val="00F90E7C"/>
    <w:rsid w:val="00F91095"/>
    <w:rsid w:val="00F910D3"/>
    <w:rsid w:val="00F919DA"/>
    <w:rsid w:val="00F91D51"/>
    <w:rsid w:val="00F921A8"/>
    <w:rsid w:val="00F9277E"/>
    <w:rsid w:val="00F930D1"/>
    <w:rsid w:val="00F93376"/>
    <w:rsid w:val="00F9396C"/>
    <w:rsid w:val="00F93A61"/>
    <w:rsid w:val="00F93A6D"/>
    <w:rsid w:val="00F93EFE"/>
    <w:rsid w:val="00F94042"/>
    <w:rsid w:val="00F9411E"/>
    <w:rsid w:val="00F948F5"/>
    <w:rsid w:val="00F94BA9"/>
    <w:rsid w:val="00F94F72"/>
    <w:rsid w:val="00F94F7B"/>
    <w:rsid w:val="00F95326"/>
    <w:rsid w:val="00F958DE"/>
    <w:rsid w:val="00F95D92"/>
    <w:rsid w:val="00F960C4"/>
    <w:rsid w:val="00F96203"/>
    <w:rsid w:val="00F9645E"/>
    <w:rsid w:val="00F9649D"/>
    <w:rsid w:val="00F96695"/>
    <w:rsid w:val="00F96938"/>
    <w:rsid w:val="00F96C21"/>
    <w:rsid w:val="00F96FFF"/>
    <w:rsid w:val="00F97302"/>
    <w:rsid w:val="00F97781"/>
    <w:rsid w:val="00F97961"/>
    <w:rsid w:val="00FA0264"/>
    <w:rsid w:val="00FA02B4"/>
    <w:rsid w:val="00FA0890"/>
    <w:rsid w:val="00FA1040"/>
    <w:rsid w:val="00FA1155"/>
    <w:rsid w:val="00FA17AA"/>
    <w:rsid w:val="00FA1D13"/>
    <w:rsid w:val="00FA1DAE"/>
    <w:rsid w:val="00FA1E69"/>
    <w:rsid w:val="00FA240F"/>
    <w:rsid w:val="00FA24CE"/>
    <w:rsid w:val="00FA2C43"/>
    <w:rsid w:val="00FA320E"/>
    <w:rsid w:val="00FA342F"/>
    <w:rsid w:val="00FA343C"/>
    <w:rsid w:val="00FA3C10"/>
    <w:rsid w:val="00FA3CD0"/>
    <w:rsid w:val="00FA4361"/>
    <w:rsid w:val="00FA46EC"/>
    <w:rsid w:val="00FA4BF9"/>
    <w:rsid w:val="00FA5103"/>
    <w:rsid w:val="00FA52D7"/>
    <w:rsid w:val="00FA5936"/>
    <w:rsid w:val="00FA5F88"/>
    <w:rsid w:val="00FA6337"/>
    <w:rsid w:val="00FA646D"/>
    <w:rsid w:val="00FA6B45"/>
    <w:rsid w:val="00FA6C6D"/>
    <w:rsid w:val="00FA6D7C"/>
    <w:rsid w:val="00FA71AF"/>
    <w:rsid w:val="00FA725E"/>
    <w:rsid w:val="00FA744C"/>
    <w:rsid w:val="00FA77DB"/>
    <w:rsid w:val="00FA7F66"/>
    <w:rsid w:val="00FB0718"/>
    <w:rsid w:val="00FB0DC1"/>
    <w:rsid w:val="00FB0E5D"/>
    <w:rsid w:val="00FB0FA6"/>
    <w:rsid w:val="00FB1FF4"/>
    <w:rsid w:val="00FB2077"/>
    <w:rsid w:val="00FB22D7"/>
    <w:rsid w:val="00FB28B0"/>
    <w:rsid w:val="00FB2F52"/>
    <w:rsid w:val="00FB2F84"/>
    <w:rsid w:val="00FB3396"/>
    <w:rsid w:val="00FB37E4"/>
    <w:rsid w:val="00FB3B90"/>
    <w:rsid w:val="00FB412F"/>
    <w:rsid w:val="00FB42A8"/>
    <w:rsid w:val="00FB4D3E"/>
    <w:rsid w:val="00FB4F4E"/>
    <w:rsid w:val="00FB51A2"/>
    <w:rsid w:val="00FB5733"/>
    <w:rsid w:val="00FB595E"/>
    <w:rsid w:val="00FB5E6E"/>
    <w:rsid w:val="00FB6080"/>
    <w:rsid w:val="00FB62A9"/>
    <w:rsid w:val="00FB62C4"/>
    <w:rsid w:val="00FB63C2"/>
    <w:rsid w:val="00FB6443"/>
    <w:rsid w:val="00FB6637"/>
    <w:rsid w:val="00FB66F0"/>
    <w:rsid w:val="00FB6A08"/>
    <w:rsid w:val="00FB7009"/>
    <w:rsid w:val="00FB7340"/>
    <w:rsid w:val="00FB74CB"/>
    <w:rsid w:val="00FB76D2"/>
    <w:rsid w:val="00FB786C"/>
    <w:rsid w:val="00FB78B9"/>
    <w:rsid w:val="00FB7CC5"/>
    <w:rsid w:val="00FB7DDF"/>
    <w:rsid w:val="00FC05C0"/>
    <w:rsid w:val="00FC0E33"/>
    <w:rsid w:val="00FC1130"/>
    <w:rsid w:val="00FC12EE"/>
    <w:rsid w:val="00FC1A05"/>
    <w:rsid w:val="00FC1C38"/>
    <w:rsid w:val="00FC1C39"/>
    <w:rsid w:val="00FC1C81"/>
    <w:rsid w:val="00FC1E16"/>
    <w:rsid w:val="00FC1FDE"/>
    <w:rsid w:val="00FC2115"/>
    <w:rsid w:val="00FC2619"/>
    <w:rsid w:val="00FC287D"/>
    <w:rsid w:val="00FC2C9D"/>
    <w:rsid w:val="00FC32B4"/>
    <w:rsid w:val="00FC3366"/>
    <w:rsid w:val="00FC340A"/>
    <w:rsid w:val="00FC3E65"/>
    <w:rsid w:val="00FC40A7"/>
    <w:rsid w:val="00FC4152"/>
    <w:rsid w:val="00FC4BD8"/>
    <w:rsid w:val="00FC506E"/>
    <w:rsid w:val="00FC5939"/>
    <w:rsid w:val="00FC59F6"/>
    <w:rsid w:val="00FC5A77"/>
    <w:rsid w:val="00FC5B25"/>
    <w:rsid w:val="00FC5B38"/>
    <w:rsid w:val="00FC5F3F"/>
    <w:rsid w:val="00FC63B7"/>
    <w:rsid w:val="00FC6984"/>
    <w:rsid w:val="00FC69B9"/>
    <w:rsid w:val="00FC6ADA"/>
    <w:rsid w:val="00FC6D24"/>
    <w:rsid w:val="00FC6EEE"/>
    <w:rsid w:val="00FC7528"/>
    <w:rsid w:val="00FC75D7"/>
    <w:rsid w:val="00FD0068"/>
    <w:rsid w:val="00FD03D3"/>
    <w:rsid w:val="00FD0EBA"/>
    <w:rsid w:val="00FD11B3"/>
    <w:rsid w:val="00FD17BB"/>
    <w:rsid w:val="00FD192C"/>
    <w:rsid w:val="00FD1AD2"/>
    <w:rsid w:val="00FD1B4D"/>
    <w:rsid w:val="00FD2304"/>
    <w:rsid w:val="00FD2377"/>
    <w:rsid w:val="00FD247A"/>
    <w:rsid w:val="00FD29DA"/>
    <w:rsid w:val="00FD2A46"/>
    <w:rsid w:val="00FD2DB7"/>
    <w:rsid w:val="00FD2E71"/>
    <w:rsid w:val="00FD3289"/>
    <w:rsid w:val="00FD379A"/>
    <w:rsid w:val="00FD382B"/>
    <w:rsid w:val="00FD4776"/>
    <w:rsid w:val="00FD4DA2"/>
    <w:rsid w:val="00FD56BA"/>
    <w:rsid w:val="00FD5A1F"/>
    <w:rsid w:val="00FD5DB5"/>
    <w:rsid w:val="00FD64B7"/>
    <w:rsid w:val="00FD69FA"/>
    <w:rsid w:val="00FD6FD2"/>
    <w:rsid w:val="00FD7217"/>
    <w:rsid w:val="00FD7420"/>
    <w:rsid w:val="00FD756D"/>
    <w:rsid w:val="00FD7AD9"/>
    <w:rsid w:val="00FD7D39"/>
    <w:rsid w:val="00FD7F11"/>
    <w:rsid w:val="00FD7F7D"/>
    <w:rsid w:val="00FE0BD0"/>
    <w:rsid w:val="00FE0BD3"/>
    <w:rsid w:val="00FE11CF"/>
    <w:rsid w:val="00FE1492"/>
    <w:rsid w:val="00FE1B2F"/>
    <w:rsid w:val="00FE1CCD"/>
    <w:rsid w:val="00FE20FE"/>
    <w:rsid w:val="00FE213F"/>
    <w:rsid w:val="00FE2D25"/>
    <w:rsid w:val="00FE3552"/>
    <w:rsid w:val="00FE3BEC"/>
    <w:rsid w:val="00FE3FC5"/>
    <w:rsid w:val="00FE43EB"/>
    <w:rsid w:val="00FE441F"/>
    <w:rsid w:val="00FE461E"/>
    <w:rsid w:val="00FE4BDB"/>
    <w:rsid w:val="00FE5158"/>
    <w:rsid w:val="00FE5317"/>
    <w:rsid w:val="00FE55B7"/>
    <w:rsid w:val="00FE561B"/>
    <w:rsid w:val="00FE59AF"/>
    <w:rsid w:val="00FE6B10"/>
    <w:rsid w:val="00FE6BBC"/>
    <w:rsid w:val="00FE7675"/>
    <w:rsid w:val="00FE77C8"/>
    <w:rsid w:val="00FE77E0"/>
    <w:rsid w:val="00FE7A0B"/>
    <w:rsid w:val="00FF0881"/>
    <w:rsid w:val="00FF089E"/>
    <w:rsid w:val="00FF132A"/>
    <w:rsid w:val="00FF1BBD"/>
    <w:rsid w:val="00FF1DC5"/>
    <w:rsid w:val="00FF1DCC"/>
    <w:rsid w:val="00FF1E22"/>
    <w:rsid w:val="00FF2A4B"/>
    <w:rsid w:val="00FF2C7D"/>
    <w:rsid w:val="00FF2FC0"/>
    <w:rsid w:val="00FF3022"/>
    <w:rsid w:val="00FF34CB"/>
    <w:rsid w:val="00FF34F7"/>
    <w:rsid w:val="00FF356B"/>
    <w:rsid w:val="00FF3660"/>
    <w:rsid w:val="00FF40C7"/>
    <w:rsid w:val="00FF436A"/>
    <w:rsid w:val="00FF48BA"/>
    <w:rsid w:val="00FF4EE8"/>
    <w:rsid w:val="00FF5289"/>
    <w:rsid w:val="00FF575A"/>
    <w:rsid w:val="00FF5CE1"/>
    <w:rsid w:val="00FF610B"/>
    <w:rsid w:val="00FF6197"/>
    <w:rsid w:val="00FF718D"/>
    <w:rsid w:val="00FF7617"/>
    <w:rsid w:val="057AED22"/>
    <w:rsid w:val="5B6C6249"/>
    <w:rsid w:val="5BCCACD1"/>
    <w:rsid w:val="69CDC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7D8282-17BD-48F2-80DA-B71A0605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5FB5"/>
    <w:pPr>
      <w:ind w:firstLine="709"/>
      <w:jc w:val="both"/>
    </w:pPr>
    <w:rPr>
      <w:sz w:val="28"/>
    </w:rPr>
  </w:style>
  <w:style w:type="paragraph" w:styleId="1">
    <w:name w:val="heading 1"/>
    <w:basedOn w:val="a0"/>
    <w:next w:val="a0"/>
    <w:link w:val="10"/>
    <w:qFormat/>
    <w:rsid w:val="00CF2FDA"/>
    <w:pPr>
      <w:keepNext/>
      <w:keepLines/>
      <w:spacing w:before="360" w:after="240"/>
      <w:ind w:firstLine="0"/>
      <w:jc w:val="center"/>
      <w:outlineLvl w:val="0"/>
    </w:pPr>
    <w:rPr>
      <w:b/>
      <w:kern w:val="28"/>
    </w:rPr>
  </w:style>
  <w:style w:type="paragraph" w:styleId="2">
    <w:name w:val="heading 2"/>
    <w:basedOn w:val="a0"/>
    <w:next w:val="a0"/>
    <w:qFormat/>
    <w:rsid w:val="00571E95"/>
    <w:pPr>
      <w:keepNext/>
      <w:spacing w:before="240" w:after="60"/>
      <w:outlineLvl w:val="1"/>
    </w:pPr>
    <w:rPr>
      <w:rFonts w:ascii="Arial" w:hAnsi="Arial" w:cs="Arial"/>
      <w:b/>
      <w:bCs/>
      <w:i/>
      <w:iCs/>
      <w:szCs w:val="28"/>
    </w:rPr>
  </w:style>
  <w:style w:type="paragraph" w:styleId="3">
    <w:name w:val="heading 3"/>
    <w:basedOn w:val="a0"/>
    <w:next w:val="a0"/>
    <w:qFormat/>
    <w:rsid w:val="007363B5"/>
    <w:pPr>
      <w:keepNext/>
      <w:spacing w:before="240" w:after="60"/>
      <w:outlineLvl w:val="2"/>
    </w:pPr>
    <w:rPr>
      <w:rFonts w:ascii="Arial" w:hAnsi="Arial" w:cs="Arial"/>
      <w:b/>
      <w:bCs/>
      <w:sz w:val="26"/>
      <w:szCs w:val="26"/>
    </w:rPr>
  </w:style>
  <w:style w:type="paragraph" w:styleId="4">
    <w:name w:val="heading 4"/>
    <w:basedOn w:val="a0"/>
    <w:next w:val="a0"/>
    <w:qFormat/>
    <w:rsid w:val="00920848"/>
    <w:pPr>
      <w:keepNext/>
      <w:spacing w:before="240" w:after="60"/>
      <w:outlineLvl w:val="3"/>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w:basedOn w:val="a0"/>
    <w:rsid w:val="00615909"/>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styleId="a4">
    <w:name w:val="footer"/>
    <w:basedOn w:val="a0"/>
    <w:link w:val="a5"/>
    <w:uiPriority w:val="99"/>
    <w:rsid w:val="00CF2FDA"/>
    <w:pPr>
      <w:tabs>
        <w:tab w:val="center" w:pos="4153"/>
        <w:tab w:val="right" w:pos="8306"/>
      </w:tabs>
    </w:pPr>
  </w:style>
  <w:style w:type="paragraph" w:styleId="a6">
    <w:name w:val="header"/>
    <w:basedOn w:val="a0"/>
    <w:link w:val="a7"/>
    <w:rsid w:val="00CF2FDA"/>
    <w:pPr>
      <w:ind w:firstLine="0"/>
      <w:jc w:val="center"/>
    </w:pPr>
  </w:style>
  <w:style w:type="paragraph" w:styleId="a8">
    <w:name w:val="Signature"/>
    <w:basedOn w:val="a0"/>
    <w:next w:val="a0"/>
    <w:rsid w:val="00CF2FDA"/>
    <w:pPr>
      <w:keepLines/>
      <w:spacing w:line="192" w:lineRule="auto"/>
      <w:ind w:firstLine="0"/>
      <w:jc w:val="left"/>
    </w:pPr>
  </w:style>
  <w:style w:type="paragraph" w:customStyle="1" w:styleId="a9">
    <w:name w:val="Без отступа"/>
    <w:basedOn w:val="a0"/>
    <w:rsid w:val="00CF2FDA"/>
    <w:pPr>
      <w:ind w:firstLine="0"/>
      <w:jc w:val="left"/>
    </w:pPr>
  </w:style>
  <w:style w:type="table" w:styleId="aa">
    <w:name w:val="Table Grid"/>
    <w:basedOn w:val="a2"/>
    <w:uiPriority w:val="59"/>
    <w:rsid w:val="001755B5"/>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1829DF"/>
  </w:style>
  <w:style w:type="paragraph" w:customStyle="1" w:styleId="ac">
    <w:name w:val="Знак"/>
    <w:basedOn w:val="a0"/>
    <w:rsid w:val="006A72BD"/>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ad">
    <w:name w:val="???????"/>
    <w:rsid w:val="006A72BD"/>
    <w:pPr>
      <w:widowControl w:val="0"/>
    </w:pPr>
  </w:style>
  <w:style w:type="paragraph" w:styleId="12">
    <w:name w:val="toc 1"/>
    <w:basedOn w:val="a0"/>
    <w:next w:val="a0"/>
    <w:autoRedefine/>
    <w:uiPriority w:val="39"/>
    <w:rsid w:val="0018332C"/>
    <w:pPr>
      <w:tabs>
        <w:tab w:val="left" w:pos="980"/>
        <w:tab w:val="left" w:pos="1701"/>
        <w:tab w:val="right" w:leader="dot" w:pos="9629"/>
      </w:tabs>
      <w:spacing w:before="120" w:after="120"/>
      <w:ind w:firstLine="0"/>
      <w:jc w:val="left"/>
    </w:pPr>
    <w:rPr>
      <w:b/>
      <w:bCs/>
      <w:caps/>
      <w:sz w:val="20"/>
    </w:rPr>
  </w:style>
  <w:style w:type="paragraph" w:styleId="20">
    <w:name w:val="toc 2"/>
    <w:basedOn w:val="a0"/>
    <w:next w:val="a0"/>
    <w:autoRedefine/>
    <w:uiPriority w:val="39"/>
    <w:rsid w:val="00F33705"/>
    <w:pPr>
      <w:tabs>
        <w:tab w:val="left" w:pos="1400"/>
        <w:tab w:val="right" w:leader="dot" w:pos="9629"/>
      </w:tabs>
      <w:spacing w:before="120"/>
      <w:ind w:left="1400" w:hanging="411"/>
      <w:jc w:val="left"/>
    </w:pPr>
    <w:rPr>
      <w:smallCaps/>
      <w:sz w:val="20"/>
    </w:rPr>
  </w:style>
  <w:style w:type="paragraph" w:styleId="30">
    <w:name w:val="toc 3"/>
    <w:basedOn w:val="a0"/>
    <w:next w:val="a0"/>
    <w:autoRedefine/>
    <w:uiPriority w:val="39"/>
    <w:rsid w:val="00BC4B55"/>
    <w:pPr>
      <w:widowControl w:val="0"/>
      <w:tabs>
        <w:tab w:val="left" w:pos="1680"/>
        <w:tab w:val="right" w:leader="dot" w:pos="9629"/>
      </w:tabs>
      <w:ind w:left="1418" w:hanging="429"/>
      <w:contextualSpacing/>
      <w:jc w:val="left"/>
    </w:pPr>
    <w:rPr>
      <w:i/>
      <w:iCs/>
      <w:noProof/>
      <w:sz w:val="24"/>
      <w:szCs w:val="24"/>
    </w:rPr>
  </w:style>
  <w:style w:type="paragraph" w:styleId="40">
    <w:name w:val="toc 4"/>
    <w:basedOn w:val="a0"/>
    <w:next w:val="a0"/>
    <w:autoRedefine/>
    <w:uiPriority w:val="39"/>
    <w:rsid w:val="00571E95"/>
    <w:pPr>
      <w:ind w:left="840"/>
      <w:jc w:val="left"/>
    </w:pPr>
    <w:rPr>
      <w:sz w:val="18"/>
      <w:szCs w:val="18"/>
    </w:rPr>
  </w:style>
  <w:style w:type="paragraph" w:styleId="5">
    <w:name w:val="toc 5"/>
    <w:basedOn w:val="a0"/>
    <w:next w:val="a0"/>
    <w:autoRedefine/>
    <w:uiPriority w:val="39"/>
    <w:rsid w:val="00571E95"/>
    <w:pPr>
      <w:ind w:left="1120"/>
      <w:jc w:val="left"/>
    </w:pPr>
    <w:rPr>
      <w:sz w:val="18"/>
      <w:szCs w:val="18"/>
    </w:rPr>
  </w:style>
  <w:style w:type="paragraph" w:styleId="6">
    <w:name w:val="toc 6"/>
    <w:basedOn w:val="a0"/>
    <w:next w:val="a0"/>
    <w:autoRedefine/>
    <w:uiPriority w:val="39"/>
    <w:rsid w:val="00571E95"/>
    <w:pPr>
      <w:ind w:left="1400"/>
      <w:jc w:val="left"/>
    </w:pPr>
    <w:rPr>
      <w:sz w:val="18"/>
      <w:szCs w:val="18"/>
    </w:rPr>
  </w:style>
  <w:style w:type="paragraph" w:styleId="7">
    <w:name w:val="toc 7"/>
    <w:basedOn w:val="a0"/>
    <w:next w:val="a0"/>
    <w:autoRedefine/>
    <w:uiPriority w:val="39"/>
    <w:rsid w:val="00571E95"/>
    <w:pPr>
      <w:ind w:left="1680"/>
      <w:jc w:val="left"/>
    </w:pPr>
    <w:rPr>
      <w:sz w:val="18"/>
      <w:szCs w:val="18"/>
    </w:rPr>
  </w:style>
  <w:style w:type="paragraph" w:styleId="8">
    <w:name w:val="toc 8"/>
    <w:basedOn w:val="a0"/>
    <w:next w:val="a0"/>
    <w:autoRedefine/>
    <w:uiPriority w:val="39"/>
    <w:rsid w:val="00571E95"/>
    <w:pPr>
      <w:ind w:left="1960"/>
      <w:jc w:val="left"/>
    </w:pPr>
    <w:rPr>
      <w:sz w:val="18"/>
      <w:szCs w:val="18"/>
    </w:rPr>
  </w:style>
  <w:style w:type="paragraph" w:styleId="9">
    <w:name w:val="toc 9"/>
    <w:basedOn w:val="a0"/>
    <w:next w:val="a0"/>
    <w:autoRedefine/>
    <w:uiPriority w:val="39"/>
    <w:rsid w:val="00571E95"/>
    <w:pPr>
      <w:ind w:left="2240"/>
      <w:jc w:val="left"/>
    </w:pPr>
    <w:rPr>
      <w:sz w:val="18"/>
      <w:szCs w:val="18"/>
    </w:rPr>
  </w:style>
  <w:style w:type="paragraph" w:styleId="ae">
    <w:name w:val="footnote text"/>
    <w:aliases w:val="Текст сноски Знак Знак"/>
    <w:basedOn w:val="a0"/>
    <w:link w:val="af"/>
    <w:uiPriority w:val="99"/>
    <w:rsid w:val="002D3597"/>
    <w:rPr>
      <w:sz w:val="20"/>
    </w:rPr>
  </w:style>
  <w:style w:type="character" w:styleId="af0">
    <w:name w:val="footnote reference"/>
    <w:uiPriority w:val="99"/>
    <w:rsid w:val="002D3597"/>
    <w:rPr>
      <w:vertAlign w:val="superscript"/>
    </w:rPr>
  </w:style>
  <w:style w:type="character" w:styleId="af1">
    <w:name w:val="Hyperlink"/>
    <w:uiPriority w:val="99"/>
    <w:rsid w:val="002D3597"/>
    <w:rPr>
      <w:color w:val="0000FF"/>
      <w:u w:val="single"/>
    </w:rPr>
  </w:style>
  <w:style w:type="paragraph" w:customStyle="1" w:styleId="ConsPlusCell">
    <w:name w:val="ConsPlusCell"/>
    <w:uiPriority w:val="99"/>
    <w:rsid w:val="00B8664B"/>
    <w:pPr>
      <w:autoSpaceDE w:val="0"/>
      <w:autoSpaceDN w:val="0"/>
      <w:adjustRightInd w:val="0"/>
    </w:pPr>
    <w:rPr>
      <w:rFonts w:ascii="Arial" w:hAnsi="Arial" w:cs="Arial"/>
    </w:rPr>
  </w:style>
  <w:style w:type="paragraph" w:customStyle="1" w:styleId="ConsPlusNonformat">
    <w:name w:val="ConsPlusNonformat"/>
    <w:uiPriority w:val="99"/>
    <w:rsid w:val="008C2E4A"/>
    <w:pPr>
      <w:autoSpaceDE w:val="0"/>
      <w:autoSpaceDN w:val="0"/>
      <w:adjustRightInd w:val="0"/>
    </w:pPr>
    <w:rPr>
      <w:rFonts w:ascii="Courier New" w:hAnsi="Courier New" w:cs="Courier New"/>
    </w:rPr>
  </w:style>
  <w:style w:type="paragraph" w:customStyle="1" w:styleId="posttable1">
    <w:name w:val="post_table1"/>
    <w:basedOn w:val="a0"/>
    <w:rsid w:val="008A161C"/>
    <w:pPr>
      <w:spacing w:before="100" w:beforeAutospacing="1" w:after="100" w:afterAutospacing="1"/>
      <w:ind w:firstLine="0"/>
      <w:jc w:val="left"/>
    </w:pPr>
    <w:rPr>
      <w:sz w:val="24"/>
      <w:szCs w:val="24"/>
    </w:rPr>
  </w:style>
  <w:style w:type="paragraph" w:styleId="af2">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0"/>
    <w:link w:val="af3"/>
    <w:rsid w:val="007A4A63"/>
    <w:pPr>
      <w:spacing w:before="120" w:after="120"/>
      <w:ind w:left="2520" w:firstLine="0"/>
      <w:jc w:val="left"/>
    </w:pPr>
    <w:rPr>
      <w:rFonts w:ascii="Book Antiqua" w:hAnsi="Book Antiqua"/>
      <w:sz w:val="20"/>
      <w:lang w:val="en-US"/>
    </w:rPr>
  </w:style>
  <w:style w:type="character" w:customStyle="1" w:styleId="af3">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link w:val="af2"/>
    <w:rsid w:val="007A4A63"/>
    <w:rPr>
      <w:rFonts w:ascii="Book Antiqua" w:hAnsi="Book Antiqua"/>
      <w:lang w:val="en-US" w:eastAsia="ru-RU" w:bidi="ar-SA"/>
    </w:rPr>
  </w:style>
  <w:style w:type="character" w:styleId="af4">
    <w:name w:val="annotation reference"/>
    <w:uiPriority w:val="99"/>
    <w:semiHidden/>
    <w:rsid w:val="001359D9"/>
    <w:rPr>
      <w:sz w:val="16"/>
      <w:szCs w:val="16"/>
    </w:rPr>
  </w:style>
  <w:style w:type="paragraph" w:styleId="af5">
    <w:name w:val="annotation text"/>
    <w:basedOn w:val="a0"/>
    <w:link w:val="af6"/>
    <w:uiPriority w:val="99"/>
    <w:semiHidden/>
    <w:rsid w:val="001359D9"/>
    <w:rPr>
      <w:sz w:val="20"/>
    </w:rPr>
  </w:style>
  <w:style w:type="paragraph" w:styleId="af7">
    <w:name w:val="annotation subject"/>
    <w:basedOn w:val="af5"/>
    <w:next w:val="af5"/>
    <w:semiHidden/>
    <w:rsid w:val="001359D9"/>
    <w:rPr>
      <w:b/>
      <w:bCs/>
    </w:rPr>
  </w:style>
  <w:style w:type="paragraph" w:styleId="af8">
    <w:name w:val="Balloon Text"/>
    <w:basedOn w:val="a0"/>
    <w:semiHidden/>
    <w:rsid w:val="001359D9"/>
    <w:rPr>
      <w:rFonts w:ascii="Tahoma" w:hAnsi="Tahoma" w:cs="Tahoma"/>
      <w:sz w:val="16"/>
      <w:szCs w:val="16"/>
    </w:rPr>
  </w:style>
  <w:style w:type="paragraph" w:styleId="af9">
    <w:name w:val="List Paragraph"/>
    <w:aliases w:val="Второй абзац списка"/>
    <w:basedOn w:val="a0"/>
    <w:link w:val="afa"/>
    <w:uiPriority w:val="34"/>
    <w:qFormat/>
    <w:rsid w:val="005C02F0"/>
    <w:pPr>
      <w:ind w:left="720"/>
      <w:contextualSpacing/>
    </w:pPr>
  </w:style>
  <w:style w:type="paragraph" w:customStyle="1" w:styleId="41">
    <w:name w:val="Заголовок 4 уровня"/>
    <w:basedOn w:val="ad"/>
    <w:rsid w:val="007363B5"/>
    <w:rPr>
      <w:rFonts w:ascii="Arial Narrow" w:hAnsi="Arial Narrow"/>
      <w:i/>
      <w:sz w:val="24"/>
    </w:rPr>
  </w:style>
  <w:style w:type="paragraph" w:customStyle="1" w:styleId="afb">
    <w:name w:val="Текст отчета"/>
    <w:basedOn w:val="a0"/>
    <w:rsid w:val="00827B6E"/>
    <w:pPr>
      <w:spacing w:before="60" w:after="60"/>
      <w:ind w:firstLine="0"/>
    </w:pPr>
    <w:rPr>
      <w:rFonts w:ascii="Arial Narrow" w:hAnsi="Arial Narrow"/>
      <w:sz w:val="24"/>
    </w:rPr>
  </w:style>
  <w:style w:type="paragraph" w:customStyle="1" w:styleId="410">
    <w:name w:val="Заголовок 4.1"/>
    <w:basedOn w:val="4"/>
    <w:rsid w:val="006C77DA"/>
    <w:pPr>
      <w:tabs>
        <w:tab w:val="left" w:pos="851"/>
      </w:tabs>
      <w:spacing w:after="120"/>
      <w:ind w:firstLine="0"/>
    </w:pPr>
    <w:rPr>
      <w:rFonts w:ascii="Arial Narrow" w:hAnsi="Arial Narrow"/>
      <w:i/>
      <w:sz w:val="24"/>
    </w:rPr>
  </w:style>
  <w:style w:type="paragraph" w:styleId="afc">
    <w:name w:val="Normal (Web)"/>
    <w:basedOn w:val="a0"/>
    <w:link w:val="afd"/>
    <w:uiPriority w:val="99"/>
    <w:rsid w:val="008A551E"/>
    <w:pPr>
      <w:spacing w:before="100" w:beforeAutospacing="1" w:after="100" w:afterAutospacing="1"/>
      <w:ind w:firstLine="0"/>
      <w:jc w:val="left"/>
    </w:pPr>
    <w:rPr>
      <w:sz w:val="24"/>
      <w:szCs w:val="24"/>
    </w:rPr>
  </w:style>
  <w:style w:type="paragraph" w:customStyle="1" w:styleId="111">
    <w:name w:val="Основной шрифт абзаца111"/>
    <w:aliases w:val=" Знак1 Знак,Знак1 Знак"/>
    <w:basedOn w:val="a0"/>
    <w:rsid w:val="008A551E"/>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13">
    <w:name w:val="Абзац списка1"/>
    <w:basedOn w:val="a0"/>
    <w:rsid w:val="00C9744E"/>
    <w:pPr>
      <w:ind w:left="720" w:firstLine="0"/>
      <w:jc w:val="left"/>
    </w:pPr>
    <w:rPr>
      <w:rFonts w:eastAsia="Calibri"/>
      <w:sz w:val="24"/>
      <w:szCs w:val="24"/>
    </w:rPr>
  </w:style>
  <w:style w:type="paragraph" w:customStyle="1" w:styleId="312">
    <w:name w:val="Стиль Заголовок 3 + 12 пт"/>
    <w:basedOn w:val="3"/>
    <w:link w:val="3120"/>
    <w:autoRedefine/>
    <w:rsid w:val="00246281"/>
    <w:pPr>
      <w:keepNext w:val="0"/>
      <w:widowControl w:val="0"/>
      <w:numPr>
        <w:ilvl w:val="1"/>
        <w:numId w:val="3"/>
      </w:numPr>
      <w:tabs>
        <w:tab w:val="left" w:pos="0"/>
        <w:tab w:val="left" w:pos="567"/>
      </w:tabs>
      <w:spacing w:before="120" w:after="120"/>
      <w:ind w:left="567" w:hanging="567"/>
      <w:jc w:val="left"/>
    </w:pPr>
    <w:rPr>
      <w:rFonts w:ascii="Times New Roman" w:hAnsi="Times New Roman" w:cs="Times New Roman"/>
      <w:color w:val="000000"/>
      <w:sz w:val="24"/>
      <w:szCs w:val="28"/>
    </w:rPr>
  </w:style>
  <w:style w:type="character" w:customStyle="1" w:styleId="3120">
    <w:name w:val="Стиль Заголовок 3 + 12 пт Знак"/>
    <w:link w:val="312"/>
    <w:rsid w:val="00246281"/>
    <w:rPr>
      <w:b/>
      <w:bCs/>
      <w:color w:val="000000"/>
      <w:sz w:val="24"/>
      <w:szCs w:val="28"/>
    </w:rPr>
  </w:style>
  <w:style w:type="paragraph" w:customStyle="1" w:styleId="212">
    <w:name w:val="Стиль Заголовок 2 + 12 пт не курсив малые прописные По центру С..."/>
    <w:basedOn w:val="2"/>
    <w:autoRedefine/>
    <w:rsid w:val="002D3019"/>
    <w:pPr>
      <w:numPr>
        <w:ilvl w:val="1"/>
        <w:numId w:val="1"/>
      </w:numPr>
      <w:spacing w:after="120"/>
      <w:jc w:val="center"/>
    </w:pPr>
    <w:rPr>
      <w:rFonts w:ascii="Arial Narrow" w:hAnsi="Arial Narrow" w:cs="Times New Roman"/>
      <w:i w:val="0"/>
      <w:iCs w:val="0"/>
      <w:sz w:val="26"/>
      <w:szCs w:val="26"/>
    </w:rPr>
  </w:style>
  <w:style w:type="paragraph" w:customStyle="1" w:styleId="4Arial01521">
    <w:name w:val="Стиль Заголовок 4 + Arial Слева:  0 см Выступ:  152 см После:  ...1"/>
    <w:basedOn w:val="4"/>
    <w:autoRedefine/>
    <w:rsid w:val="002D3019"/>
    <w:pPr>
      <w:numPr>
        <w:ilvl w:val="4"/>
        <w:numId w:val="1"/>
      </w:numPr>
      <w:tabs>
        <w:tab w:val="clear" w:pos="1080"/>
        <w:tab w:val="num" w:pos="0"/>
      </w:tabs>
      <w:spacing w:after="120"/>
      <w:ind w:left="0" w:firstLine="360"/>
    </w:pPr>
    <w:rPr>
      <w:rFonts w:ascii="Arial Narrow" w:hAnsi="Arial Narrow"/>
      <w:i/>
      <w:sz w:val="26"/>
      <w:szCs w:val="26"/>
    </w:rPr>
  </w:style>
  <w:style w:type="paragraph" w:customStyle="1" w:styleId="110">
    <w:name w:val="Абзац списка11"/>
    <w:basedOn w:val="a0"/>
    <w:rsid w:val="00E83802"/>
    <w:pPr>
      <w:ind w:left="720" w:firstLine="0"/>
      <w:jc w:val="left"/>
    </w:pPr>
    <w:rPr>
      <w:rFonts w:eastAsia="Calibri"/>
      <w:sz w:val="24"/>
      <w:szCs w:val="24"/>
    </w:rPr>
  </w:style>
  <w:style w:type="table" w:customStyle="1" w:styleId="14">
    <w:name w:val="Сетка таблицы1"/>
    <w:basedOn w:val="a2"/>
    <w:next w:val="aa"/>
    <w:rsid w:val="00B7150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rsid w:val="005D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F6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a"/>
    <w:rsid w:val="00866C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a"/>
    <w:rsid w:val="0033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rsid w:val="0059053A"/>
    <w:rPr>
      <w:sz w:val="28"/>
    </w:rPr>
  </w:style>
  <w:style w:type="numbering" w:customStyle="1" w:styleId="15">
    <w:name w:val="Нет списка1"/>
    <w:next w:val="a3"/>
    <w:uiPriority w:val="99"/>
    <w:semiHidden/>
    <w:unhideWhenUsed/>
    <w:rsid w:val="00225C18"/>
  </w:style>
  <w:style w:type="table" w:customStyle="1" w:styleId="60">
    <w:name w:val="Сетка таблицы6"/>
    <w:basedOn w:val="a2"/>
    <w:next w:val="aa"/>
    <w:uiPriority w:val="59"/>
    <w:rsid w:val="00225C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Стиль Основной текст"/>
    <w:basedOn w:val="af2"/>
    <w:link w:val="aff"/>
    <w:uiPriority w:val="99"/>
    <w:rsid w:val="0036287B"/>
    <w:pPr>
      <w:spacing w:before="0"/>
      <w:ind w:left="0"/>
      <w:jc w:val="both"/>
    </w:pPr>
    <w:rPr>
      <w:rFonts w:ascii="Arial Narrow" w:hAnsi="Arial Narrow"/>
      <w:sz w:val="24"/>
      <w:szCs w:val="24"/>
    </w:rPr>
  </w:style>
  <w:style w:type="character" w:customStyle="1" w:styleId="aff">
    <w:name w:val="Стиль Основной текст Знак"/>
    <w:link w:val="afe"/>
    <w:uiPriority w:val="99"/>
    <w:locked/>
    <w:rsid w:val="0036287B"/>
    <w:rPr>
      <w:rFonts w:ascii="Arial Narrow" w:hAnsi="Arial Narrow" w:cs="Arial Narrow"/>
      <w:sz w:val="24"/>
      <w:szCs w:val="24"/>
    </w:rPr>
  </w:style>
  <w:style w:type="paragraph" w:customStyle="1" w:styleId="aff0">
    <w:name w:val="Табличный"/>
    <w:basedOn w:val="a0"/>
    <w:rsid w:val="00483E47"/>
    <w:pPr>
      <w:kinsoku w:val="0"/>
      <w:autoSpaceDE w:val="0"/>
      <w:autoSpaceDN w:val="0"/>
      <w:ind w:firstLine="0"/>
    </w:pPr>
    <w:rPr>
      <w:rFonts w:ascii="Arial Narrow" w:hAnsi="Arial Narrow" w:cs="Arial"/>
      <w:sz w:val="22"/>
      <w:szCs w:val="24"/>
    </w:rPr>
  </w:style>
  <w:style w:type="paragraph" w:customStyle="1" w:styleId="ConsPlusNormal">
    <w:name w:val="ConsPlusNormal"/>
    <w:rsid w:val="00BF72B3"/>
    <w:pPr>
      <w:widowControl w:val="0"/>
      <w:autoSpaceDE w:val="0"/>
      <w:autoSpaceDN w:val="0"/>
      <w:adjustRightInd w:val="0"/>
      <w:ind w:firstLine="720"/>
    </w:pPr>
    <w:rPr>
      <w:rFonts w:ascii="Arial" w:hAnsi="Arial" w:cs="Arial"/>
    </w:rPr>
  </w:style>
  <w:style w:type="paragraph" w:customStyle="1" w:styleId="16">
    <w:name w:val="Знак1"/>
    <w:basedOn w:val="a0"/>
    <w:rsid w:val="00202C9C"/>
    <w:pPr>
      <w:tabs>
        <w:tab w:val="num" w:pos="360"/>
      </w:tabs>
      <w:spacing w:before="100" w:beforeAutospacing="1" w:after="160" w:afterAutospacing="1" w:line="240" w:lineRule="exact"/>
      <w:ind w:firstLine="0"/>
    </w:pPr>
    <w:rPr>
      <w:rFonts w:ascii="Verdana" w:hAnsi="Verdana" w:cs="Verdana"/>
      <w:sz w:val="20"/>
      <w:lang w:val="en-US" w:eastAsia="en-US"/>
    </w:rPr>
  </w:style>
  <w:style w:type="character" w:styleId="aff1">
    <w:name w:val="Strong"/>
    <w:uiPriority w:val="22"/>
    <w:qFormat/>
    <w:rsid w:val="004D4A77"/>
    <w:rPr>
      <w:b/>
      <w:bCs/>
    </w:rPr>
  </w:style>
  <w:style w:type="character" w:customStyle="1" w:styleId="af">
    <w:name w:val="Текст сноски Знак"/>
    <w:aliases w:val="Текст сноски Знак Знак Знак"/>
    <w:link w:val="ae"/>
    <w:uiPriority w:val="99"/>
    <w:rsid w:val="009F5DD5"/>
  </w:style>
  <w:style w:type="character" w:customStyle="1" w:styleId="afd">
    <w:name w:val="Обычный (веб) Знак"/>
    <w:link w:val="afc"/>
    <w:uiPriority w:val="99"/>
    <w:rsid w:val="006B4450"/>
    <w:rPr>
      <w:sz w:val="24"/>
      <w:szCs w:val="24"/>
    </w:rPr>
  </w:style>
  <w:style w:type="character" w:styleId="aff2">
    <w:name w:val="FollowedHyperlink"/>
    <w:rsid w:val="00622D53"/>
    <w:rPr>
      <w:color w:val="800080"/>
      <w:u w:val="single"/>
    </w:rPr>
  </w:style>
  <w:style w:type="character" w:customStyle="1" w:styleId="af6">
    <w:name w:val="Текст примечания Знак"/>
    <w:link w:val="af5"/>
    <w:uiPriority w:val="99"/>
    <w:semiHidden/>
    <w:rsid w:val="0071051D"/>
  </w:style>
  <w:style w:type="paragraph" w:customStyle="1" w:styleId="17">
    <w:name w:val="Дефис 1"/>
    <w:basedOn w:val="a"/>
    <w:link w:val="18"/>
    <w:rsid w:val="0071051D"/>
    <w:pPr>
      <w:numPr>
        <w:numId w:val="0"/>
      </w:numPr>
      <w:spacing w:line="360" w:lineRule="auto"/>
      <w:contextualSpacing w:val="0"/>
    </w:pPr>
    <w:rPr>
      <w:sz w:val="24"/>
      <w:szCs w:val="24"/>
    </w:rPr>
  </w:style>
  <w:style w:type="character" w:customStyle="1" w:styleId="18">
    <w:name w:val="Дефис 1 Знак"/>
    <w:link w:val="17"/>
    <w:locked/>
    <w:rsid w:val="0071051D"/>
    <w:rPr>
      <w:sz w:val="24"/>
      <w:szCs w:val="24"/>
    </w:rPr>
  </w:style>
  <w:style w:type="paragraph" w:styleId="a">
    <w:name w:val="List Bullet"/>
    <w:basedOn w:val="a0"/>
    <w:rsid w:val="0071051D"/>
    <w:pPr>
      <w:numPr>
        <w:numId w:val="2"/>
      </w:numPr>
      <w:contextualSpacing/>
    </w:pPr>
  </w:style>
  <w:style w:type="character" w:customStyle="1" w:styleId="afa">
    <w:name w:val="Абзац списка Знак"/>
    <w:aliases w:val="Второй абзац списка Знак"/>
    <w:link w:val="af9"/>
    <w:uiPriority w:val="34"/>
    <w:rsid w:val="00423B0B"/>
    <w:rPr>
      <w:sz w:val="28"/>
    </w:rPr>
  </w:style>
  <w:style w:type="paragraph" w:customStyle="1" w:styleId="1111">
    <w:name w:val="!1.1.1.1 БП"/>
    <w:uiPriority w:val="99"/>
    <w:rsid w:val="00581837"/>
    <w:pPr>
      <w:keepNext/>
      <w:spacing w:before="120" w:after="60"/>
      <w:ind w:left="284"/>
    </w:pPr>
    <w:rPr>
      <w:rFonts w:ascii="Arial Narrow" w:eastAsia="Calibri" w:hAnsi="Arial Narrow"/>
      <w:b/>
      <w:sz w:val="26"/>
      <w:szCs w:val="24"/>
      <w:lang w:eastAsia="en-US"/>
    </w:rPr>
  </w:style>
  <w:style w:type="character" w:customStyle="1" w:styleId="10">
    <w:name w:val="Заголовок 1 Знак"/>
    <w:link w:val="1"/>
    <w:rsid w:val="00BC4B01"/>
    <w:rPr>
      <w:b/>
      <w:kern w:val="28"/>
      <w:sz w:val="28"/>
    </w:rPr>
  </w:style>
  <w:style w:type="paragraph" w:customStyle="1" w:styleId="aff3">
    <w:name w:val="!Маркер"/>
    <w:qFormat/>
    <w:rsid w:val="001E70CC"/>
    <w:pPr>
      <w:spacing w:after="120" w:line="276" w:lineRule="auto"/>
      <w:contextualSpacing/>
      <w:jc w:val="both"/>
    </w:pPr>
    <w:rPr>
      <w:rFonts w:ascii="Arial Narrow" w:eastAsia="Calibri" w:hAnsi="Arial Narrow"/>
      <w:sz w:val="26"/>
      <w:szCs w:val="22"/>
      <w:lang w:eastAsia="en-US"/>
    </w:rPr>
  </w:style>
  <w:style w:type="character" w:customStyle="1" w:styleId="a5">
    <w:name w:val="Нижний колонтитул Знак"/>
    <w:link w:val="a4"/>
    <w:uiPriority w:val="99"/>
    <w:rsid w:val="005A0384"/>
    <w:rPr>
      <w:sz w:val="28"/>
    </w:rPr>
  </w:style>
  <w:style w:type="paragraph" w:customStyle="1" w:styleId="db9fe9049761426654245bb2dd862eecmsonormal">
    <w:name w:val="db9fe9049761426654245bb2dd862eecmsonormal"/>
    <w:basedOn w:val="a0"/>
    <w:rsid w:val="0042707F"/>
    <w:pPr>
      <w:spacing w:before="100" w:beforeAutospacing="1" w:after="100" w:afterAutospacing="1"/>
      <w:ind w:firstLine="0"/>
      <w:jc w:val="left"/>
    </w:pPr>
    <w:rPr>
      <w:sz w:val="24"/>
      <w:szCs w:val="24"/>
    </w:rPr>
  </w:style>
  <w:style w:type="paragraph" w:customStyle="1" w:styleId="49e4d9bae7e7f64e0277721562e3f019msolistparagraph">
    <w:name w:val="49e4d9bae7e7f64e0277721562e3f019msolistparagraph"/>
    <w:basedOn w:val="a0"/>
    <w:rsid w:val="0042707F"/>
    <w:pPr>
      <w:spacing w:before="100" w:beforeAutospacing="1" w:after="100" w:afterAutospacing="1"/>
      <w:ind w:firstLine="0"/>
      <w:jc w:val="left"/>
    </w:pPr>
    <w:rPr>
      <w:sz w:val="24"/>
      <w:szCs w:val="24"/>
    </w:rPr>
  </w:style>
  <w:style w:type="paragraph" w:customStyle="1" w:styleId="0b107bd558d154efab5904f3c5cd14a9msolistparagraph">
    <w:name w:val="0b107bd558d154efab5904f3c5cd14a9msolistparagraph"/>
    <w:basedOn w:val="a0"/>
    <w:rsid w:val="0042707F"/>
    <w:pPr>
      <w:spacing w:before="100" w:beforeAutospacing="1" w:after="100" w:afterAutospacing="1"/>
      <w:ind w:firstLine="0"/>
      <w:jc w:val="left"/>
    </w:pPr>
    <w:rPr>
      <w:sz w:val="24"/>
      <w:szCs w:val="24"/>
    </w:rPr>
  </w:style>
  <w:style w:type="paragraph" w:customStyle="1" w:styleId="2ebf5c675e1a0f06f614856c95f2965emsolistparagraph">
    <w:name w:val="2ebf5c675e1a0f06f614856c95f2965emsolistparagraph"/>
    <w:basedOn w:val="a0"/>
    <w:rsid w:val="0042707F"/>
    <w:pPr>
      <w:spacing w:before="100" w:beforeAutospacing="1" w:after="100" w:afterAutospacing="1"/>
      <w:ind w:firstLine="0"/>
      <w:jc w:val="left"/>
    </w:pPr>
    <w:rPr>
      <w:sz w:val="24"/>
      <w:szCs w:val="24"/>
    </w:rPr>
  </w:style>
  <w:style w:type="paragraph" w:customStyle="1" w:styleId="c0e08d780e522959bb858bdf4d5aafcemsolistparagraph">
    <w:name w:val="c0e08d780e522959bb858bdf4d5aafcemsolistparagraph"/>
    <w:basedOn w:val="a0"/>
    <w:rsid w:val="00AE67AC"/>
    <w:pPr>
      <w:spacing w:before="100" w:beforeAutospacing="1" w:after="100" w:afterAutospacing="1"/>
      <w:ind w:firstLine="0"/>
      <w:jc w:val="left"/>
    </w:pPr>
    <w:rPr>
      <w:sz w:val="24"/>
      <w:szCs w:val="24"/>
    </w:rPr>
  </w:style>
  <w:style w:type="character" w:customStyle="1" w:styleId="aff4">
    <w:name w:val="Гипертекстовая ссылка"/>
    <w:uiPriority w:val="99"/>
    <w:rsid w:val="00B74254"/>
    <w:rPr>
      <w:color w:val="106BBE"/>
    </w:rPr>
  </w:style>
  <w:style w:type="paragraph" w:customStyle="1" w:styleId="aff5">
    <w:name w:val="Нормальный (таблица)"/>
    <w:basedOn w:val="a0"/>
    <w:next w:val="a0"/>
    <w:uiPriority w:val="99"/>
    <w:rsid w:val="00B74254"/>
    <w:pPr>
      <w:autoSpaceDE w:val="0"/>
      <w:autoSpaceDN w:val="0"/>
      <w:adjustRightInd w:val="0"/>
      <w:ind w:firstLine="0"/>
    </w:pPr>
    <w:rPr>
      <w:rFonts w:ascii="Arial" w:hAnsi="Arial" w:cs="Arial"/>
      <w:sz w:val="24"/>
      <w:szCs w:val="24"/>
    </w:rPr>
  </w:style>
  <w:style w:type="paragraph" w:styleId="aff6">
    <w:name w:val="Revision"/>
    <w:hidden/>
    <w:uiPriority w:val="99"/>
    <w:semiHidden/>
    <w:rsid w:val="00B74254"/>
    <w:rPr>
      <w:sz w:val="28"/>
    </w:rPr>
  </w:style>
  <w:style w:type="character" w:customStyle="1" w:styleId="blk">
    <w:name w:val="blk"/>
    <w:basedOn w:val="a1"/>
    <w:rsid w:val="00344440"/>
  </w:style>
  <w:style w:type="paragraph" w:styleId="aff7">
    <w:name w:val="TOC Heading"/>
    <w:basedOn w:val="1"/>
    <w:next w:val="a0"/>
    <w:uiPriority w:val="39"/>
    <w:unhideWhenUsed/>
    <w:qFormat/>
    <w:rsid w:val="009403D3"/>
    <w:pPr>
      <w:spacing w:before="480" w:after="0" w:line="276" w:lineRule="auto"/>
      <w:jc w:val="left"/>
      <w:outlineLvl w:val="9"/>
    </w:pPr>
    <w:rPr>
      <w:rFonts w:ascii="Cambria" w:hAnsi="Cambria"/>
      <w:bCs/>
      <w:color w:val="365F91"/>
      <w:kern w:val="0"/>
      <w:szCs w:val="28"/>
    </w:rPr>
  </w:style>
  <w:style w:type="character" w:customStyle="1" w:styleId="TEXTDOC">
    <w:name w:val="TEXT_DOC"/>
    <w:rsid w:val="00706147"/>
    <w:rPr>
      <w:rFonts w:ascii="Verdana" w:hAnsi="Verdana" w:cs="Verdana"/>
      <w:sz w:val="18"/>
      <w:szCs w:val="18"/>
    </w:rPr>
  </w:style>
  <w:style w:type="character" w:customStyle="1" w:styleId="bx-messenger-message">
    <w:name w:val="bx-messenger-message"/>
    <w:basedOn w:val="a1"/>
    <w:rsid w:val="007221B3"/>
  </w:style>
  <w:style w:type="character" w:customStyle="1" w:styleId="bx-messenger-ajax">
    <w:name w:val="bx-messenger-ajax"/>
    <w:basedOn w:val="a1"/>
    <w:rsid w:val="007221B3"/>
  </w:style>
  <w:style w:type="character" w:customStyle="1" w:styleId="extended-textfull">
    <w:name w:val="extended-text__full"/>
    <w:basedOn w:val="a1"/>
    <w:rsid w:val="005C435E"/>
  </w:style>
  <w:style w:type="character" w:customStyle="1" w:styleId="TEXTDOCB">
    <w:name w:val="TEXT_DOC_B"/>
    <w:rsid w:val="00670D95"/>
    <w:rPr>
      <w:rFonts w:ascii="Verdana" w:hAnsi="Verdana" w:cs="Verdana"/>
      <w:b/>
      <w:bCs/>
      <w:sz w:val="18"/>
      <w:szCs w:val="18"/>
    </w:rPr>
  </w:style>
  <w:style w:type="paragraph" w:customStyle="1" w:styleId="TEXTDOCP">
    <w:name w:val="TEXT_DOC_P"/>
    <w:rsid w:val="00670D95"/>
    <w:pPr>
      <w:spacing w:before="80"/>
      <w:jc w:val="both"/>
    </w:pPr>
    <w:rPr>
      <w:rFonts w:ascii="Verdana" w:hAnsi="Verdana" w:cs="Verdana"/>
      <w:sz w:val="18"/>
      <w:szCs w:val="18"/>
    </w:rPr>
  </w:style>
  <w:style w:type="paragraph" w:styleId="aff8">
    <w:name w:val="No Spacing"/>
    <w:uiPriority w:val="1"/>
    <w:qFormat/>
    <w:rsid w:val="00302D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237">
      <w:bodyDiv w:val="1"/>
      <w:marLeft w:val="0"/>
      <w:marRight w:val="0"/>
      <w:marTop w:val="0"/>
      <w:marBottom w:val="0"/>
      <w:divBdr>
        <w:top w:val="none" w:sz="0" w:space="0" w:color="auto"/>
        <w:left w:val="none" w:sz="0" w:space="0" w:color="auto"/>
        <w:bottom w:val="none" w:sz="0" w:space="0" w:color="auto"/>
        <w:right w:val="none" w:sz="0" w:space="0" w:color="auto"/>
      </w:divBdr>
    </w:div>
    <w:div w:id="25253750">
      <w:bodyDiv w:val="1"/>
      <w:marLeft w:val="0"/>
      <w:marRight w:val="0"/>
      <w:marTop w:val="0"/>
      <w:marBottom w:val="0"/>
      <w:divBdr>
        <w:top w:val="none" w:sz="0" w:space="0" w:color="auto"/>
        <w:left w:val="none" w:sz="0" w:space="0" w:color="auto"/>
        <w:bottom w:val="none" w:sz="0" w:space="0" w:color="auto"/>
        <w:right w:val="none" w:sz="0" w:space="0" w:color="auto"/>
      </w:divBdr>
    </w:div>
    <w:div w:id="46882160">
      <w:bodyDiv w:val="1"/>
      <w:marLeft w:val="0"/>
      <w:marRight w:val="0"/>
      <w:marTop w:val="0"/>
      <w:marBottom w:val="0"/>
      <w:divBdr>
        <w:top w:val="none" w:sz="0" w:space="0" w:color="auto"/>
        <w:left w:val="none" w:sz="0" w:space="0" w:color="auto"/>
        <w:bottom w:val="none" w:sz="0" w:space="0" w:color="auto"/>
        <w:right w:val="none" w:sz="0" w:space="0" w:color="auto"/>
      </w:divBdr>
    </w:div>
    <w:div w:id="60257787">
      <w:bodyDiv w:val="1"/>
      <w:marLeft w:val="0"/>
      <w:marRight w:val="0"/>
      <w:marTop w:val="0"/>
      <w:marBottom w:val="0"/>
      <w:divBdr>
        <w:top w:val="none" w:sz="0" w:space="0" w:color="auto"/>
        <w:left w:val="none" w:sz="0" w:space="0" w:color="auto"/>
        <w:bottom w:val="none" w:sz="0" w:space="0" w:color="auto"/>
        <w:right w:val="none" w:sz="0" w:space="0" w:color="auto"/>
      </w:divBdr>
    </w:div>
    <w:div w:id="92674353">
      <w:bodyDiv w:val="1"/>
      <w:marLeft w:val="0"/>
      <w:marRight w:val="0"/>
      <w:marTop w:val="0"/>
      <w:marBottom w:val="0"/>
      <w:divBdr>
        <w:top w:val="none" w:sz="0" w:space="0" w:color="auto"/>
        <w:left w:val="none" w:sz="0" w:space="0" w:color="auto"/>
        <w:bottom w:val="none" w:sz="0" w:space="0" w:color="auto"/>
        <w:right w:val="none" w:sz="0" w:space="0" w:color="auto"/>
      </w:divBdr>
      <w:divsChild>
        <w:div w:id="675379203">
          <w:marLeft w:val="0"/>
          <w:marRight w:val="0"/>
          <w:marTop w:val="86"/>
          <w:marBottom w:val="0"/>
          <w:divBdr>
            <w:top w:val="none" w:sz="0" w:space="0" w:color="auto"/>
            <w:left w:val="none" w:sz="0" w:space="0" w:color="auto"/>
            <w:bottom w:val="none" w:sz="0" w:space="0" w:color="auto"/>
            <w:right w:val="none" w:sz="0" w:space="0" w:color="auto"/>
          </w:divBdr>
        </w:div>
        <w:div w:id="1336879247">
          <w:marLeft w:val="0"/>
          <w:marRight w:val="0"/>
          <w:marTop w:val="86"/>
          <w:marBottom w:val="0"/>
          <w:divBdr>
            <w:top w:val="none" w:sz="0" w:space="0" w:color="auto"/>
            <w:left w:val="none" w:sz="0" w:space="0" w:color="auto"/>
            <w:bottom w:val="none" w:sz="0" w:space="0" w:color="auto"/>
            <w:right w:val="none" w:sz="0" w:space="0" w:color="auto"/>
          </w:divBdr>
        </w:div>
        <w:div w:id="1385636114">
          <w:marLeft w:val="0"/>
          <w:marRight w:val="0"/>
          <w:marTop w:val="86"/>
          <w:marBottom w:val="0"/>
          <w:divBdr>
            <w:top w:val="none" w:sz="0" w:space="0" w:color="auto"/>
            <w:left w:val="none" w:sz="0" w:space="0" w:color="auto"/>
            <w:bottom w:val="none" w:sz="0" w:space="0" w:color="auto"/>
            <w:right w:val="none" w:sz="0" w:space="0" w:color="auto"/>
          </w:divBdr>
        </w:div>
        <w:div w:id="2070373067">
          <w:marLeft w:val="0"/>
          <w:marRight w:val="0"/>
          <w:marTop w:val="86"/>
          <w:marBottom w:val="0"/>
          <w:divBdr>
            <w:top w:val="none" w:sz="0" w:space="0" w:color="auto"/>
            <w:left w:val="none" w:sz="0" w:space="0" w:color="auto"/>
            <w:bottom w:val="none" w:sz="0" w:space="0" w:color="auto"/>
            <w:right w:val="none" w:sz="0" w:space="0" w:color="auto"/>
          </w:divBdr>
        </w:div>
      </w:divsChild>
    </w:div>
    <w:div w:id="152255485">
      <w:bodyDiv w:val="1"/>
      <w:marLeft w:val="0"/>
      <w:marRight w:val="0"/>
      <w:marTop w:val="0"/>
      <w:marBottom w:val="0"/>
      <w:divBdr>
        <w:top w:val="none" w:sz="0" w:space="0" w:color="auto"/>
        <w:left w:val="none" w:sz="0" w:space="0" w:color="auto"/>
        <w:bottom w:val="none" w:sz="0" w:space="0" w:color="auto"/>
        <w:right w:val="none" w:sz="0" w:space="0" w:color="auto"/>
      </w:divBdr>
    </w:div>
    <w:div w:id="152650713">
      <w:bodyDiv w:val="1"/>
      <w:marLeft w:val="0"/>
      <w:marRight w:val="0"/>
      <w:marTop w:val="0"/>
      <w:marBottom w:val="0"/>
      <w:divBdr>
        <w:top w:val="none" w:sz="0" w:space="0" w:color="auto"/>
        <w:left w:val="none" w:sz="0" w:space="0" w:color="auto"/>
        <w:bottom w:val="none" w:sz="0" w:space="0" w:color="auto"/>
        <w:right w:val="none" w:sz="0" w:space="0" w:color="auto"/>
      </w:divBdr>
    </w:div>
    <w:div w:id="210927090">
      <w:bodyDiv w:val="1"/>
      <w:marLeft w:val="0"/>
      <w:marRight w:val="0"/>
      <w:marTop w:val="0"/>
      <w:marBottom w:val="0"/>
      <w:divBdr>
        <w:top w:val="none" w:sz="0" w:space="0" w:color="auto"/>
        <w:left w:val="none" w:sz="0" w:space="0" w:color="auto"/>
        <w:bottom w:val="none" w:sz="0" w:space="0" w:color="auto"/>
        <w:right w:val="none" w:sz="0" w:space="0" w:color="auto"/>
      </w:divBdr>
    </w:div>
    <w:div w:id="234512947">
      <w:bodyDiv w:val="1"/>
      <w:marLeft w:val="0"/>
      <w:marRight w:val="0"/>
      <w:marTop w:val="0"/>
      <w:marBottom w:val="0"/>
      <w:divBdr>
        <w:top w:val="none" w:sz="0" w:space="0" w:color="auto"/>
        <w:left w:val="none" w:sz="0" w:space="0" w:color="auto"/>
        <w:bottom w:val="none" w:sz="0" w:space="0" w:color="auto"/>
        <w:right w:val="none" w:sz="0" w:space="0" w:color="auto"/>
      </w:divBdr>
      <w:divsChild>
        <w:div w:id="1812823052">
          <w:marLeft w:val="0"/>
          <w:marRight w:val="0"/>
          <w:marTop w:val="0"/>
          <w:marBottom w:val="0"/>
          <w:divBdr>
            <w:top w:val="none" w:sz="0" w:space="0" w:color="auto"/>
            <w:left w:val="none" w:sz="0" w:space="0" w:color="auto"/>
            <w:bottom w:val="none" w:sz="0" w:space="0" w:color="auto"/>
            <w:right w:val="none" w:sz="0" w:space="0" w:color="auto"/>
          </w:divBdr>
          <w:divsChild>
            <w:div w:id="762804976">
              <w:marLeft w:val="0"/>
              <w:marRight w:val="0"/>
              <w:marTop w:val="0"/>
              <w:marBottom w:val="0"/>
              <w:divBdr>
                <w:top w:val="none" w:sz="0" w:space="0" w:color="auto"/>
                <w:left w:val="none" w:sz="0" w:space="0" w:color="auto"/>
                <w:bottom w:val="none" w:sz="0" w:space="0" w:color="auto"/>
                <w:right w:val="none" w:sz="0" w:space="0" w:color="auto"/>
              </w:divBdr>
            </w:div>
            <w:div w:id="16967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1010">
      <w:bodyDiv w:val="1"/>
      <w:marLeft w:val="0"/>
      <w:marRight w:val="0"/>
      <w:marTop w:val="0"/>
      <w:marBottom w:val="0"/>
      <w:divBdr>
        <w:top w:val="none" w:sz="0" w:space="0" w:color="auto"/>
        <w:left w:val="none" w:sz="0" w:space="0" w:color="auto"/>
        <w:bottom w:val="none" w:sz="0" w:space="0" w:color="auto"/>
        <w:right w:val="none" w:sz="0" w:space="0" w:color="auto"/>
      </w:divBdr>
    </w:div>
    <w:div w:id="258684176">
      <w:bodyDiv w:val="1"/>
      <w:marLeft w:val="0"/>
      <w:marRight w:val="0"/>
      <w:marTop w:val="0"/>
      <w:marBottom w:val="0"/>
      <w:divBdr>
        <w:top w:val="none" w:sz="0" w:space="0" w:color="auto"/>
        <w:left w:val="none" w:sz="0" w:space="0" w:color="auto"/>
        <w:bottom w:val="none" w:sz="0" w:space="0" w:color="auto"/>
        <w:right w:val="none" w:sz="0" w:space="0" w:color="auto"/>
      </w:divBdr>
    </w:div>
    <w:div w:id="286087808">
      <w:bodyDiv w:val="1"/>
      <w:marLeft w:val="0"/>
      <w:marRight w:val="0"/>
      <w:marTop w:val="0"/>
      <w:marBottom w:val="0"/>
      <w:divBdr>
        <w:top w:val="none" w:sz="0" w:space="0" w:color="auto"/>
        <w:left w:val="none" w:sz="0" w:space="0" w:color="auto"/>
        <w:bottom w:val="none" w:sz="0" w:space="0" w:color="auto"/>
        <w:right w:val="none" w:sz="0" w:space="0" w:color="auto"/>
      </w:divBdr>
      <w:divsChild>
        <w:div w:id="90663728">
          <w:marLeft w:val="547"/>
          <w:marRight w:val="0"/>
          <w:marTop w:val="0"/>
          <w:marBottom w:val="0"/>
          <w:divBdr>
            <w:top w:val="none" w:sz="0" w:space="0" w:color="auto"/>
            <w:left w:val="none" w:sz="0" w:space="0" w:color="auto"/>
            <w:bottom w:val="none" w:sz="0" w:space="0" w:color="auto"/>
            <w:right w:val="none" w:sz="0" w:space="0" w:color="auto"/>
          </w:divBdr>
        </w:div>
        <w:div w:id="158691755">
          <w:marLeft w:val="547"/>
          <w:marRight w:val="0"/>
          <w:marTop w:val="0"/>
          <w:marBottom w:val="0"/>
          <w:divBdr>
            <w:top w:val="none" w:sz="0" w:space="0" w:color="auto"/>
            <w:left w:val="none" w:sz="0" w:space="0" w:color="auto"/>
            <w:bottom w:val="none" w:sz="0" w:space="0" w:color="auto"/>
            <w:right w:val="none" w:sz="0" w:space="0" w:color="auto"/>
          </w:divBdr>
        </w:div>
        <w:div w:id="161748406">
          <w:marLeft w:val="547"/>
          <w:marRight w:val="0"/>
          <w:marTop w:val="0"/>
          <w:marBottom w:val="0"/>
          <w:divBdr>
            <w:top w:val="none" w:sz="0" w:space="0" w:color="auto"/>
            <w:left w:val="none" w:sz="0" w:space="0" w:color="auto"/>
            <w:bottom w:val="none" w:sz="0" w:space="0" w:color="auto"/>
            <w:right w:val="none" w:sz="0" w:space="0" w:color="auto"/>
          </w:divBdr>
        </w:div>
        <w:div w:id="370767472">
          <w:marLeft w:val="547"/>
          <w:marRight w:val="0"/>
          <w:marTop w:val="0"/>
          <w:marBottom w:val="0"/>
          <w:divBdr>
            <w:top w:val="none" w:sz="0" w:space="0" w:color="auto"/>
            <w:left w:val="none" w:sz="0" w:space="0" w:color="auto"/>
            <w:bottom w:val="none" w:sz="0" w:space="0" w:color="auto"/>
            <w:right w:val="none" w:sz="0" w:space="0" w:color="auto"/>
          </w:divBdr>
        </w:div>
        <w:div w:id="564536039">
          <w:marLeft w:val="547"/>
          <w:marRight w:val="0"/>
          <w:marTop w:val="0"/>
          <w:marBottom w:val="0"/>
          <w:divBdr>
            <w:top w:val="none" w:sz="0" w:space="0" w:color="auto"/>
            <w:left w:val="none" w:sz="0" w:space="0" w:color="auto"/>
            <w:bottom w:val="none" w:sz="0" w:space="0" w:color="auto"/>
            <w:right w:val="none" w:sz="0" w:space="0" w:color="auto"/>
          </w:divBdr>
        </w:div>
        <w:div w:id="638727431">
          <w:marLeft w:val="547"/>
          <w:marRight w:val="0"/>
          <w:marTop w:val="0"/>
          <w:marBottom w:val="0"/>
          <w:divBdr>
            <w:top w:val="none" w:sz="0" w:space="0" w:color="auto"/>
            <w:left w:val="none" w:sz="0" w:space="0" w:color="auto"/>
            <w:bottom w:val="none" w:sz="0" w:space="0" w:color="auto"/>
            <w:right w:val="none" w:sz="0" w:space="0" w:color="auto"/>
          </w:divBdr>
        </w:div>
        <w:div w:id="1159662554">
          <w:marLeft w:val="547"/>
          <w:marRight w:val="0"/>
          <w:marTop w:val="0"/>
          <w:marBottom w:val="0"/>
          <w:divBdr>
            <w:top w:val="none" w:sz="0" w:space="0" w:color="auto"/>
            <w:left w:val="none" w:sz="0" w:space="0" w:color="auto"/>
            <w:bottom w:val="none" w:sz="0" w:space="0" w:color="auto"/>
            <w:right w:val="none" w:sz="0" w:space="0" w:color="auto"/>
          </w:divBdr>
        </w:div>
        <w:div w:id="1558130234">
          <w:marLeft w:val="547"/>
          <w:marRight w:val="0"/>
          <w:marTop w:val="0"/>
          <w:marBottom w:val="0"/>
          <w:divBdr>
            <w:top w:val="none" w:sz="0" w:space="0" w:color="auto"/>
            <w:left w:val="none" w:sz="0" w:space="0" w:color="auto"/>
            <w:bottom w:val="none" w:sz="0" w:space="0" w:color="auto"/>
            <w:right w:val="none" w:sz="0" w:space="0" w:color="auto"/>
          </w:divBdr>
        </w:div>
        <w:div w:id="1923560658">
          <w:marLeft w:val="547"/>
          <w:marRight w:val="0"/>
          <w:marTop w:val="0"/>
          <w:marBottom w:val="0"/>
          <w:divBdr>
            <w:top w:val="none" w:sz="0" w:space="0" w:color="auto"/>
            <w:left w:val="none" w:sz="0" w:space="0" w:color="auto"/>
            <w:bottom w:val="none" w:sz="0" w:space="0" w:color="auto"/>
            <w:right w:val="none" w:sz="0" w:space="0" w:color="auto"/>
          </w:divBdr>
        </w:div>
      </w:divsChild>
    </w:div>
    <w:div w:id="295374200">
      <w:bodyDiv w:val="1"/>
      <w:marLeft w:val="0"/>
      <w:marRight w:val="0"/>
      <w:marTop w:val="0"/>
      <w:marBottom w:val="0"/>
      <w:divBdr>
        <w:top w:val="none" w:sz="0" w:space="0" w:color="auto"/>
        <w:left w:val="none" w:sz="0" w:space="0" w:color="auto"/>
        <w:bottom w:val="none" w:sz="0" w:space="0" w:color="auto"/>
        <w:right w:val="none" w:sz="0" w:space="0" w:color="auto"/>
      </w:divBdr>
    </w:div>
    <w:div w:id="303698930">
      <w:bodyDiv w:val="1"/>
      <w:marLeft w:val="0"/>
      <w:marRight w:val="0"/>
      <w:marTop w:val="0"/>
      <w:marBottom w:val="0"/>
      <w:divBdr>
        <w:top w:val="none" w:sz="0" w:space="0" w:color="auto"/>
        <w:left w:val="none" w:sz="0" w:space="0" w:color="auto"/>
        <w:bottom w:val="none" w:sz="0" w:space="0" w:color="auto"/>
        <w:right w:val="none" w:sz="0" w:space="0" w:color="auto"/>
      </w:divBdr>
    </w:div>
    <w:div w:id="345131594">
      <w:bodyDiv w:val="1"/>
      <w:marLeft w:val="0"/>
      <w:marRight w:val="0"/>
      <w:marTop w:val="0"/>
      <w:marBottom w:val="0"/>
      <w:divBdr>
        <w:top w:val="none" w:sz="0" w:space="0" w:color="auto"/>
        <w:left w:val="none" w:sz="0" w:space="0" w:color="auto"/>
        <w:bottom w:val="none" w:sz="0" w:space="0" w:color="auto"/>
        <w:right w:val="none" w:sz="0" w:space="0" w:color="auto"/>
      </w:divBdr>
    </w:div>
    <w:div w:id="416286585">
      <w:bodyDiv w:val="1"/>
      <w:marLeft w:val="0"/>
      <w:marRight w:val="0"/>
      <w:marTop w:val="0"/>
      <w:marBottom w:val="0"/>
      <w:divBdr>
        <w:top w:val="none" w:sz="0" w:space="0" w:color="auto"/>
        <w:left w:val="none" w:sz="0" w:space="0" w:color="auto"/>
        <w:bottom w:val="none" w:sz="0" w:space="0" w:color="auto"/>
        <w:right w:val="none" w:sz="0" w:space="0" w:color="auto"/>
      </w:divBdr>
    </w:div>
    <w:div w:id="427042218">
      <w:bodyDiv w:val="1"/>
      <w:marLeft w:val="0"/>
      <w:marRight w:val="0"/>
      <w:marTop w:val="0"/>
      <w:marBottom w:val="0"/>
      <w:divBdr>
        <w:top w:val="none" w:sz="0" w:space="0" w:color="auto"/>
        <w:left w:val="none" w:sz="0" w:space="0" w:color="auto"/>
        <w:bottom w:val="none" w:sz="0" w:space="0" w:color="auto"/>
        <w:right w:val="none" w:sz="0" w:space="0" w:color="auto"/>
      </w:divBdr>
    </w:div>
    <w:div w:id="427045060">
      <w:bodyDiv w:val="1"/>
      <w:marLeft w:val="0"/>
      <w:marRight w:val="0"/>
      <w:marTop w:val="0"/>
      <w:marBottom w:val="0"/>
      <w:divBdr>
        <w:top w:val="none" w:sz="0" w:space="0" w:color="auto"/>
        <w:left w:val="none" w:sz="0" w:space="0" w:color="auto"/>
        <w:bottom w:val="none" w:sz="0" w:space="0" w:color="auto"/>
        <w:right w:val="none" w:sz="0" w:space="0" w:color="auto"/>
      </w:divBdr>
    </w:div>
    <w:div w:id="429358423">
      <w:bodyDiv w:val="1"/>
      <w:marLeft w:val="0"/>
      <w:marRight w:val="0"/>
      <w:marTop w:val="0"/>
      <w:marBottom w:val="0"/>
      <w:divBdr>
        <w:top w:val="none" w:sz="0" w:space="0" w:color="auto"/>
        <w:left w:val="none" w:sz="0" w:space="0" w:color="auto"/>
        <w:bottom w:val="none" w:sz="0" w:space="0" w:color="auto"/>
        <w:right w:val="none" w:sz="0" w:space="0" w:color="auto"/>
      </w:divBdr>
    </w:div>
    <w:div w:id="437068330">
      <w:bodyDiv w:val="1"/>
      <w:marLeft w:val="0"/>
      <w:marRight w:val="0"/>
      <w:marTop w:val="0"/>
      <w:marBottom w:val="0"/>
      <w:divBdr>
        <w:top w:val="none" w:sz="0" w:space="0" w:color="auto"/>
        <w:left w:val="none" w:sz="0" w:space="0" w:color="auto"/>
        <w:bottom w:val="none" w:sz="0" w:space="0" w:color="auto"/>
        <w:right w:val="none" w:sz="0" w:space="0" w:color="auto"/>
      </w:divBdr>
    </w:div>
    <w:div w:id="466511535">
      <w:bodyDiv w:val="1"/>
      <w:marLeft w:val="0"/>
      <w:marRight w:val="0"/>
      <w:marTop w:val="0"/>
      <w:marBottom w:val="0"/>
      <w:divBdr>
        <w:top w:val="none" w:sz="0" w:space="0" w:color="auto"/>
        <w:left w:val="none" w:sz="0" w:space="0" w:color="auto"/>
        <w:bottom w:val="none" w:sz="0" w:space="0" w:color="auto"/>
        <w:right w:val="none" w:sz="0" w:space="0" w:color="auto"/>
      </w:divBdr>
    </w:div>
    <w:div w:id="494537086">
      <w:bodyDiv w:val="1"/>
      <w:marLeft w:val="0"/>
      <w:marRight w:val="0"/>
      <w:marTop w:val="0"/>
      <w:marBottom w:val="0"/>
      <w:divBdr>
        <w:top w:val="none" w:sz="0" w:space="0" w:color="auto"/>
        <w:left w:val="none" w:sz="0" w:space="0" w:color="auto"/>
        <w:bottom w:val="none" w:sz="0" w:space="0" w:color="auto"/>
        <w:right w:val="none" w:sz="0" w:space="0" w:color="auto"/>
      </w:divBdr>
    </w:div>
    <w:div w:id="507253403">
      <w:bodyDiv w:val="1"/>
      <w:marLeft w:val="0"/>
      <w:marRight w:val="0"/>
      <w:marTop w:val="0"/>
      <w:marBottom w:val="0"/>
      <w:divBdr>
        <w:top w:val="none" w:sz="0" w:space="0" w:color="auto"/>
        <w:left w:val="none" w:sz="0" w:space="0" w:color="auto"/>
        <w:bottom w:val="none" w:sz="0" w:space="0" w:color="auto"/>
        <w:right w:val="none" w:sz="0" w:space="0" w:color="auto"/>
      </w:divBdr>
    </w:div>
    <w:div w:id="509679188">
      <w:bodyDiv w:val="1"/>
      <w:marLeft w:val="0"/>
      <w:marRight w:val="0"/>
      <w:marTop w:val="0"/>
      <w:marBottom w:val="0"/>
      <w:divBdr>
        <w:top w:val="none" w:sz="0" w:space="0" w:color="auto"/>
        <w:left w:val="none" w:sz="0" w:space="0" w:color="auto"/>
        <w:bottom w:val="none" w:sz="0" w:space="0" w:color="auto"/>
        <w:right w:val="none" w:sz="0" w:space="0" w:color="auto"/>
      </w:divBdr>
      <w:divsChild>
        <w:div w:id="81069323">
          <w:marLeft w:val="0"/>
          <w:marRight w:val="0"/>
          <w:marTop w:val="0"/>
          <w:marBottom w:val="0"/>
          <w:divBdr>
            <w:top w:val="none" w:sz="0" w:space="0" w:color="auto"/>
            <w:left w:val="none" w:sz="0" w:space="0" w:color="auto"/>
            <w:bottom w:val="none" w:sz="0" w:space="0" w:color="auto"/>
            <w:right w:val="none" w:sz="0" w:space="0" w:color="auto"/>
          </w:divBdr>
        </w:div>
        <w:div w:id="115759042">
          <w:marLeft w:val="0"/>
          <w:marRight w:val="0"/>
          <w:marTop w:val="0"/>
          <w:marBottom w:val="0"/>
          <w:divBdr>
            <w:top w:val="none" w:sz="0" w:space="0" w:color="auto"/>
            <w:left w:val="none" w:sz="0" w:space="0" w:color="auto"/>
            <w:bottom w:val="none" w:sz="0" w:space="0" w:color="auto"/>
            <w:right w:val="none" w:sz="0" w:space="0" w:color="auto"/>
          </w:divBdr>
        </w:div>
        <w:div w:id="182479090">
          <w:marLeft w:val="0"/>
          <w:marRight w:val="0"/>
          <w:marTop w:val="0"/>
          <w:marBottom w:val="0"/>
          <w:divBdr>
            <w:top w:val="none" w:sz="0" w:space="0" w:color="auto"/>
            <w:left w:val="none" w:sz="0" w:space="0" w:color="auto"/>
            <w:bottom w:val="none" w:sz="0" w:space="0" w:color="auto"/>
            <w:right w:val="none" w:sz="0" w:space="0" w:color="auto"/>
          </w:divBdr>
        </w:div>
        <w:div w:id="207958373">
          <w:marLeft w:val="0"/>
          <w:marRight w:val="0"/>
          <w:marTop w:val="0"/>
          <w:marBottom w:val="0"/>
          <w:divBdr>
            <w:top w:val="none" w:sz="0" w:space="0" w:color="auto"/>
            <w:left w:val="none" w:sz="0" w:space="0" w:color="auto"/>
            <w:bottom w:val="none" w:sz="0" w:space="0" w:color="auto"/>
            <w:right w:val="none" w:sz="0" w:space="0" w:color="auto"/>
          </w:divBdr>
        </w:div>
        <w:div w:id="257180870">
          <w:marLeft w:val="0"/>
          <w:marRight w:val="0"/>
          <w:marTop w:val="0"/>
          <w:marBottom w:val="0"/>
          <w:divBdr>
            <w:top w:val="none" w:sz="0" w:space="0" w:color="auto"/>
            <w:left w:val="none" w:sz="0" w:space="0" w:color="auto"/>
            <w:bottom w:val="none" w:sz="0" w:space="0" w:color="auto"/>
            <w:right w:val="none" w:sz="0" w:space="0" w:color="auto"/>
          </w:divBdr>
        </w:div>
        <w:div w:id="409035989">
          <w:marLeft w:val="0"/>
          <w:marRight w:val="0"/>
          <w:marTop w:val="0"/>
          <w:marBottom w:val="0"/>
          <w:divBdr>
            <w:top w:val="none" w:sz="0" w:space="0" w:color="auto"/>
            <w:left w:val="none" w:sz="0" w:space="0" w:color="auto"/>
            <w:bottom w:val="none" w:sz="0" w:space="0" w:color="auto"/>
            <w:right w:val="none" w:sz="0" w:space="0" w:color="auto"/>
          </w:divBdr>
        </w:div>
        <w:div w:id="581721546">
          <w:marLeft w:val="0"/>
          <w:marRight w:val="0"/>
          <w:marTop w:val="0"/>
          <w:marBottom w:val="0"/>
          <w:divBdr>
            <w:top w:val="none" w:sz="0" w:space="0" w:color="auto"/>
            <w:left w:val="none" w:sz="0" w:space="0" w:color="auto"/>
            <w:bottom w:val="none" w:sz="0" w:space="0" w:color="auto"/>
            <w:right w:val="none" w:sz="0" w:space="0" w:color="auto"/>
          </w:divBdr>
        </w:div>
        <w:div w:id="714699420">
          <w:marLeft w:val="0"/>
          <w:marRight w:val="0"/>
          <w:marTop w:val="0"/>
          <w:marBottom w:val="0"/>
          <w:divBdr>
            <w:top w:val="none" w:sz="0" w:space="0" w:color="auto"/>
            <w:left w:val="none" w:sz="0" w:space="0" w:color="auto"/>
            <w:bottom w:val="none" w:sz="0" w:space="0" w:color="auto"/>
            <w:right w:val="none" w:sz="0" w:space="0" w:color="auto"/>
          </w:divBdr>
        </w:div>
        <w:div w:id="938686173">
          <w:marLeft w:val="0"/>
          <w:marRight w:val="0"/>
          <w:marTop w:val="0"/>
          <w:marBottom w:val="0"/>
          <w:divBdr>
            <w:top w:val="none" w:sz="0" w:space="0" w:color="auto"/>
            <w:left w:val="none" w:sz="0" w:space="0" w:color="auto"/>
            <w:bottom w:val="none" w:sz="0" w:space="0" w:color="auto"/>
            <w:right w:val="none" w:sz="0" w:space="0" w:color="auto"/>
          </w:divBdr>
        </w:div>
        <w:div w:id="1295136409">
          <w:marLeft w:val="0"/>
          <w:marRight w:val="0"/>
          <w:marTop w:val="0"/>
          <w:marBottom w:val="0"/>
          <w:divBdr>
            <w:top w:val="none" w:sz="0" w:space="0" w:color="auto"/>
            <w:left w:val="none" w:sz="0" w:space="0" w:color="auto"/>
            <w:bottom w:val="none" w:sz="0" w:space="0" w:color="auto"/>
            <w:right w:val="none" w:sz="0" w:space="0" w:color="auto"/>
          </w:divBdr>
        </w:div>
        <w:div w:id="1467548126">
          <w:marLeft w:val="0"/>
          <w:marRight w:val="0"/>
          <w:marTop w:val="0"/>
          <w:marBottom w:val="0"/>
          <w:divBdr>
            <w:top w:val="none" w:sz="0" w:space="0" w:color="auto"/>
            <w:left w:val="none" w:sz="0" w:space="0" w:color="auto"/>
            <w:bottom w:val="none" w:sz="0" w:space="0" w:color="auto"/>
            <w:right w:val="none" w:sz="0" w:space="0" w:color="auto"/>
          </w:divBdr>
        </w:div>
        <w:div w:id="1504660842">
          <w:marLeft w:val="0"/>
          <w:marRight w:val="0"/>
          <w:marTop w:val="0"/>
          <w:marBottom w:val="0"/>
          <w:divBdr>
            <w:top w:val="none" w:sz="0" w:space="0" w:color="auto"/>
            <w:left w:val="none" w:sz="0" w:space="0" w:color="auto"/>
            <w:bottom w:val="none" w:sz="0" w:space="0" w:color="auto"/>
            <w:right w:val="none" w:sz="0" w:space="0" w:color="auto"/>
          </w:divBdr>
        </w:div>
        <w:div w:id="1535659046">
          <w:marLeft w:val="0"/>
          <w:marRight w:val="0"/>
          <w:marTop w:val="0"/>
          <w:marBottom w:val="0"/>
          <w:divBdr>
            <w:top w:val="none" w:sz="0" w:space="0" w:color="auto"/>
            <w:left w:val="none" w:sz="0" w:space="0" w:color="auto"/>
            <w:bottom w:val="none" w:sz="0" w:space="0" w:color="auto"/>
            <w:right w:val="none" w:sz="0" w:space="0" w:color="auto"/>
          </w:divBdr>
        </w:div>
        <w:div w:id="1740902047">
          <w:marLeft w:val="0"/>
          <w:marRight w:val="0"/>
          <w:marTop w:val="0"/>
          <w:marBottom w:val="0"/>
          <w:divBdr>
            <w:top w:val="none" w:sz="0" w:space="0" w:color="auto"/>
            <w:left w:val="none" w:sz="0" w:space="0" w:color="auto"/>
            <w:bottom w:val="none" w:sz="0" w:space="0" w:color="auto"/>
            <w:right w:val="none" w:sz="0" w:space="0" w:color="auto"/>
          </w:divBdr>
        </w:div>
        <w:div w:id="1795756826">
          <w:marLeft w:val="0"/>
          <w:marRight w:val="0"/>
          <w:marTop w:val="0"/>
          <w:marBottom w:val="0"/>
          <w:divBdr>
            <w:top w:val="none" w:sz="0" w:space="0" w:color="auto"/>
            <w:left w:val="none" w:sz="0" w:space="0" w:color="auto"/>
            <w:bottom w:val="none" w:sz="0" w:space="0" w:color="auto"/>
            <w:right w:val="none" w:sz="0" w:space="0" w:color="auto"/>
          </w:divBdr>
        </w:div>
        <w:div w:id="1841577331">
          <w:marLeft w:val="0"/>
          <w:marRight w:val="0"/>
          <w:marTop w:val="0"/>
          <w:marBottom w:val="0"/>
          <w:divBdr>
            <w:top w:val="none" w:sz="0" w:space="0" w:color="auto"/>
            <w:left w:val="none" w:sz="0" w:space="0" w:color="auto"/>
            <w:bottom w:val="none" w:sz="0" w:space="0" w:color="auto"/>
            <w:right w:val="none" w:sz="0" w:space="0" w:color="auto"/>
          </w:divBdr>
        </w:div>
        <w:div w:id="2030913815">
          <w:marLeft w:val="0"/>
          <w:marRight w:val="0"/>
          <w:marTop w:val="0"/>
          <w:marBottom w:val="0"/>
          <w:divBdr>
            <w:top w:val="none" w:sz="0" w:space="0" w:color="auto"/>
            <w:left w:val="none" w:sz="0" w:space="0" w:color="auto"/>
            <w:bottom w:val="none" w:sz="0" w:space="0" w:color="auto"/>
            <w:right w:val="none" w:sz="0" w:space="0" w:color="auto"/>
          </w:divBdr>
        </w:div>
      </w:divsChild>
    </w:div>
    <w:div w:id="556741732">
      <w:bodyDiv w:val="1"/>
      <w:marLeft w:val="0"/>
      <w:marRight w:val="0"/>
      <w:marTop w:val="0"/>
      <w:marBottom w:val="0"/>
      <w:divBdr>
        <w:top w:val="none" w:sz="0" w:space="0" w:color="auto"/>
        <w:left w:val="none" w:sz="0" w:space="0" w:color="auto"/>
        <w:bottom w:val="none" w:sz="0" w:space="0" w:color="auto"/>
        <w:right w:val="none" w:sz="0" w:space="0" w:color="auto"/>
      </w:divBdr>
    </w:div>
    <w:div w:id="560092265">
      <w:bodyDiv w:val="1"/>
      <w:marLeft w:val="0"/>
      <w:marRight w:val="0"/>
      <w:marTop w:val="0"/>
      <w:marBottom w:val="0"/>
      <w:divBdr>
        <w:top w:val="none" w:sz="0" w:space="0" w:color="auto"/>
        <w:left w:val="none" w:sz="0" w:space="0" w:color="auto"/>
        <w:bottom w:val="none" w:sz="0" w:space="0" w:color="auto"/>
        <w:right w:val="none" w:sz="0" w:space="0" w:color="auto"/>
      </w:divBdr>
      <w:divsChild>
        <w:div w:id="149836881">
          <w:marLeft w:val="547"/>
          <w:marRight w:val="0"/>
          <w:marTop w:val="0"/>
          <w:marBottom w:val="0"/>
          <w:divBdr>
            <w:top w:val="none" w:sz="0" w:space="0" w:color="auto"/>
            <w:left w:val="none" w:sz="0" w:space="0" w:color="auto"/>
            <w:bottom w:val="none" w:sz="0" w:space="0" w:color="auto"/>
            <w:right w:val="none" w:sz="0" w:space="0" w:color="auto"/>
          </w:divBdr>
        </w:div>
        <w:div w:id="295180631">
          <w:marLeft w:val="547"/>
          <w:marRight w:val="0"/>
          <w:marTop w:val="0"/>
          <w:marBottom w:val="0"/>
          <w:divBdr>
            <w:top w:val="none" w:sz="0" w:space="0" w:color="auto"/>
            <w:left w:val="none" w:sz="0" w:space="0" w:color="auto"/>
            <w:bottom w:val="none" w:sz="0" w:space="0" w:color="auto"/>
            <w:right w:val="none" w:sz="0" w:space="0" w:color="auto"/>
          </w:divBdr>
        </w:div>
        <w:div w:id="952514218">
          <w:marLeft w:val="547"/>
          <w:marRight w:val="0"/>
          <w:marTop w:val="0"/>
          <w:marBottom w:val="0"/>
          <w:divBdr>
            <w:top w:val="none" w:sz="0" w:space="0" w:color="auto"/>
            <w:left w:val="none" w:sz="0" w:space="0" w:color="auto"/>
            <w:bottom w:val="none" w:sz="0" w:space="0" w:color="auto"/>
            <w:right w:val="none" w:sz="0" w:space="0" w:color="auto"/>
          </w:divBdr>
        </w:div>
        <w:div w:id="1303537782">
          <w:marLeft w:val="547"/>
          <w:marRight w:val="0"/>
          <w:marTop w:val="0"/>
          <w:marBottom w:val="0"/>
          <w:divBdr>
            <w:top w:val="none" w:sz="0" w:space="0" w:color="auto"/>
            <w:left w:val="none" w:sz="0" w:space="0" w:color="auto"/>
            <w:bottom w:val="none" w:sz="0" w:space="0" w:color="auto"/>
            <w:right w:val="none" w:sz="0" w:space="0" w:color="auto"/>
          </w:divBdr>
        </w:div>
        <w:div w:id="1357535362">
          <w:marLeft w:val="547"/>
          <w:marRight w:val="0"/>
          <w:marTop w:val="0"/>
          <w:marBottom w:val="0"/>
          <w:divBdr>
            <w:top w:val="none" w:sz="0" w:space="0" w:color="auto"/>
            <w:left w:val="none" w:sz="0" w:space="0" w:color="auto"/>
            <w:bottom w:val="none" w:sz="0" w:space="0" w:color="auto"/>
            <w:right w:val="none" w:sz="0" w:space="0" w:color="auto"/>
          </w:divBdr>
        </w:div>
        <w:div w:id="1413546242">
          <w:marLeft w:val="547"/>
          <w:marRight w:val="0"/>
          <w:marTop w:val="0"/>
          <w:marBottom w:val="0"/>
          <w:divBdr>
            <w:top w:val="none" w:sz="0" w:space="0" w:color="auto"/>
            <w:left w:val="none" w:sz="0" w:space="0" w:color="auto"/>
            <w:bottom w:val="none" w:sz="0" w:space="0" w:color="auto"/>
            <w:right w:val="none" w:sz="0" w:space="0" w:color="auto"/>
          </w:divBdr>
        </w:div>
        <w:div w:id="1713268714">
          <w:marLeft w:val="547"/>
          <w:marRight w:val="0"/>
          <w:marTop w:val="0"/>
          <w:marBottom w:val="0"/>
          <w:divBdr>
            <w:top w:val="none" w:sz="0" w:space="0" w:color="auto"/>
            <w:left w:val="none" w:sz="0" w:space="0" w:color="auto"/>
            <w:bottom w:val="none" w:sz="0" w:space="0" w:color="auto"/>
            <w:right w:val="none" w:sz="0" w:space="0" w:color="auto"/>
          </w:divBdr>
        </w:div>
        <w:div w:id="2128306484">
          <w:marLeft w:val="547"/>
          <w:marRight w:val="0"/>
          <w:marTop w:val="0"/>
          <w:marBottom w:val="0"/>
          <w:divBdr>
            <w:top w:val="none" w:sz="0" w:space="0" w:color="auto"/>
            <w:left w:val="none" w:sz="0" w:space="0" w:color="auto"/>
            <w:bottom w:val="none" w:sz="0" w:space="0" w:color="auto"/>
            <w:right w:val="none" w:sz="0" w:space="0" w:color="auto"/>
          </w:divBdr>
        </w:div>
        <w:div w:id="2146659059">
          <w:marLeft w:val="547"/>
          <w:marRight w:val="0"/>
          <w:marTop w:val="0"/>
          <w:marBottom w:val="0"/>
          <w:divBdr>
            <w:top w:val="none" w:sz="0" w:space="0" w:color="auto"/>
            <w:left w:val="none" w:sz="0" w:space="0" w:color="auto"/>
            <w:bottom w:val="none" w:sz="0" w:space="0" w:color="auto"/>
            <w:right w:val="none" w:sz="0" w:space="0" w:color="auto"/>
          </w:divBdr>
        </w:div>
      </w:divsChild>
    </w:div>
    <w:div w:id="596980529">
      <w:bodyDiv w:val="1"/>
      <w:marLeft w:val="0"/>
      <w:marRight w:val="0"/>
      <w:marTop w:val="0"/>
      <w:marBottom w:val="0"/>
      <w:divBdr>
        <w:top w:val="none" w:sz="0" w:space="0" w:color="auto"/>
        <w:left w:val="none" w:sz="0" w:space="0" w:color="auto"/>
        <w:bottom w:val="none" w:sz="0" w:space="0" w:color="auto"/>
        <w:right w:val="none" w:sz="0" w:space="0" w:color="auto"/>
      </w:divBdr>
    </w:div>
    <w:div w:id="601453204">
      <w:bodyDiv w:val="1"/>
      <w:marLeft w:val="0"/>
      <w:marRight w:val="0"/>
      <w:marTop w:val="0"/>
      <w:marBottom w:val="0"/>
      <w:divBdr>
        <w:top w:val="none" w:sz="0" w:space="0" w:color="auto"/>
        <w:left w:val="none" w:sz="0" w:space="0" w:color="auto"/>
        <w:bottom w:val="none" w:sz="0" w:space="0" w:color="auto"/>
        <w:right w:val="none" w:sz="0" w:space="0" w:color="auto"/>
      </w:divBdr>
      <w:divsChild>
        <w:div w:id="756244846">
          <w:marLeft w:val="0"/>
          <w:marRight w:val="0"/>
          <w:marTop w:val="0"/>
          <w:marBottom w:val="0"/>
          <w:divBdr>
            <w:top w:val="none" w:sz="0" w:space="0" w:color="auto"/>
            <w:left w:val="none" w:sz="0" w:space="0" w:color="auto"/>
            <w:bottom w:val="none" w:sz="0" w:space="0" w:color="auto"/>
            <w:right w:val="none" w:sz="0" w:space="0" w:color="auto"/>
          </w:divBdr>
          <w:divsChild>
            <w:div w:id="1348946483">
              <w:marLeft w:val="0"/>
              <w:marRight w:val="0"/>
              <w:marTop w:val="0"/>
              <w:marBottom w:val="0"/>
              <w:divBdr>
                <w:top w:val="none" w:sz="0" w:space="0" w:color="auto"/>
                <w:left w:val="none" w:sz="0" w:space="0" w:color="auto"/>
                <w:bottom w:val="none" w:sz="0" w:space="0" w:color="auto"/>
                <w:right w:val="none" w:sz="0" w:space="0" w:color="auto"/>
              </w:divBdr>
            </w:div>
          </w:divsChild>
        </w:div>
        <w:div w:id="1513568782">
          <w:marLeft w:val="0"/>
          <w:marRight w:val="0"/>
          <w:marTop w:val="0"/>
          <w:marBottom w:val="0"/>
          <w:divBdr>
            <w:top w:val="none" w:sz="0" w:space="0" w:color="auto"/>
            <w:left w:val="none" w:sz="0" w:space="0" w:color="auto"/>
            <w:bottom w:val="none" w:sz="0" w:space="0" w:color="auto"/>
            <w:right w:val="none" w:sz="0" w:space="0" w:color="auto"/>
          </w:divBdr>
        </w:div>
        <w:div w:id="1787458489">
          <w:marLeft w:val="0"/>
          <w:marRight w:val="0"/>
          <w:marTop w:val="0"/>
          <w:marBottom w:val="0"/>
          <w:divBdr>
            <w:top w:val="none" w:sz="0" w:space="0" w:color="auto"/>
            <w:left w:val="none" w:sz="0" w:space="0" w:color="auto"/>
            <w:bottom w:val="none" w:sz="0" w:space="0" w:color="auto"/>
            <w:right w:val="none" w:sz="0" w:space="0" w:color="auto"/>
          </w:divBdr>
        </w:div>
        <w:div w:id="1850173969">
          <w:marLeft w:val="0"/>
          <w:marRight w:val="0"/>
          <w:marTop w:val="0"/>
          <w:marBottom w:val="0"/>
          <w:divBdr>
            <w:top w:val="none" w:sz="0" w:space="0" w:color="auto"/>
            <w:left w:val="none" w:sz="0" w:space="0" w:color="auto"/>
            <w:bottom w:val="none" w:sz="0" w:space="0" w:color="auto"/>
            <w:right w:val="none" w:sz="0" w:space="0" w:color="auto"/>
          </w:divBdr>
        </w:div>
        <w:div w:id="2138792796">
          <w:marLeft w:val="0"/>
          <w:marRight w:val="0"/>
          <w:marTop w:val="0"/>
          <w:marBottom w:val="0"/>
          <w:divBdr>
            <w:top w:val="none" w:sz="0" w:space="0" w:color="auto"/>
            <w:left w:val="none" w:sz="0" w:space="0" w:color="auto"/>
            <w:bottom w:val="none" w:sz="0" w:space="0" w:color="auto"/>
            <w:right w:val="none" w:sz="0" w:space="0" w:color="auto"/>
          </w:divBdr>
          <w:divsChild>
            <w:div w:id="12013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286">
      <w:bodyDiv w:val="1"/>
      <w:marLeft w:val="0"/>
      <w:marRight w:val="0"/>
      <w:marTop w:val="0"/>
      <w:marBottom w:val="0"/>
      <w:divBdr>
        <w:top w:val="none" w:sz="0" w:space="0" w:color="auto"/>
        <w:left w:val="none" w:sz="0" w:space="0" w:color="auto"/>
        <w:bottom w:val="none" w:sz="0" w:space="0" w:color="auto"/>
        <w:right w:val="none" w:sz="0" w:space="0" w:color="auto"/>
      </w:divBdr>
    </w:div>
    <w:div w:id="676231900">
      <w:bodyDiv w:val="1"/>
      <w:marLeft w:val="0"/>
      <w:marRight w:val="0"/>
      <w:marTop w:val="0"/>
      <w:marBottom w:val="0"/>
      <w:divBdr>
        <w:top w:val="none" w:sz="0" w:space="0" w:color="auto"/>
        <w:left w:val="none" w:sz="0" w:space="0" w:color="auto"/>
        <w:bottom w:val="none" w:sz="0" w:space="0" w:color="auto"/>
        <w:right w:val="none" w:sz="0" w:space="0" w:color="auto"/>
      </w:divBdr>
    </w:div>
    <w:div w:id="691296740">
      <w:bodyDiv w:val="1"/>
      <w:marLeft w:val="0"/>
      <w:marRight w:val="0"/>
      <w:marTop w:val="0"/>
      <w:marBottom w:val="0"/>
      <w:divBdr>
        <w:top w:val="none" w:sz="0" w:space="0" w:color="auto"/>
        <w:left w:val="none" w:sz="0" w:space="0" w:color="auto"/>
        <w:bottom w:val="none" w:sz="0" w:space="0" w:color="auto"/>
        <w:right w:val="none" w:sz="0" w:space="0" w:color="auto"/>
      </w:divBdr>
    </w:div>
    <w:div w:id="708993001">
      <w:bodyDiv w:val="1"/>
      <w:marLeft w:val="0"/>
      <w:marRight w:val="0"/>
      <w:marTop w:val="0"/>
      <w:marBottom w:val="0"/>
      <w:divBdr>
        <w:top w:val="none" w:sz="0" w:space="0" w:color="auto"/>
        <w:left w:val="none" w:sz="0" w:space="0" w:color="auto"/>
        <w:bottom w:val="none" w:sz="0" w:space="0" w:color="auto"/>
        <w:right w:val="none" w:sz="0" w:space="0" w:color="auto"/>
      </w:divBdr>
    </w:div>
    <w:div w:id="709721158">
      <w:bodyDiv w:val="1"/>
      <w:marLeft w:val="0"/>
      <w:marRight w:val="0"/>
      <w:marTop w:val="0"/>
      <w:marBottom w:val="0"/>
      <w:divBdr>
        <w:top w:val="none" w:sz="0" w:space="0" w:color="auto"/>
        <w:left w:val="none" w:sz="0" w:space="0" w:color="auto"/>
        <w:bottom w:val="none" w:sz="0" w:space="0" w:color="auto"/>
        <w:right w:val="none" w:sz="0" w:space="0" w:color="auto"/>
      </w:divBdr>
      <w:divsChild>
        <w:div w:id="1283877319">
          <w:marLeft w:val="60"/>
          <w:marRight w:val="60"/>
          <w:marTop w:val="100"/>
          <w:marBottom w:val="100"/>
          <w:divBdr>
            <w:top w:val="none" w:sz="0" w:space="0" w:color="auto"/>
            <w:left w:val="none" w:sz="0" w:space="0" w:color="auto"/>
            <w:bottom w:val="none" w:sz="0" w:space="0" w:color="auto"/>
            <w:right w:val="none" w:sz="0" w:space="0" w:color="auto"/>
          </w:divBdr>
          <w:divsChild>
            <w:div w:id="788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7722">
      <w:bodyDiv w:val="1"/>
      <w:marLeft w:val="0"/>
      <w:marRight w:val="0"/>
      <w:marTop w:val="0"/>
      <w:marBottom w:val="0"/>
      <w:divBdr>
        <w:top w:val="none" w:sz="0" w:space="0" w:color="auto"/>
        <w:left w:val="none" w:sz="0" w:space="0" w:color="auto"/>
        <w:bottom w:val="none" w:sz="0" w:space="0" w:color="auto"/>
        <w:right w:val="none" w:sz="0" w:space="0" w:color="auto"/>
      </w:divBdr>
    </w:div>
    <w:div w:id="828400528">
      <w:bodyDiv w:val="1"/>
      <w:marLeft w:val="0"/>
      <w:marRight w:val="0"/>
      <w:marTop w:val="0"/>
      <w:marBottom w:val="0"/>
      <w:divBdr>
        <w:top w:val="none" w:sz="0" w:space="0" w:color="auto"/>
        <w:left w:val="none" w:sz="0" w:space="0" w:color="auto"/>
        <w:bottom w:val="none" w:sz="0" w:space="0" w:color="auto"/>
        <w:right w:val="none" w:sz="0" w:space="0" w:color="auto"/>
      </w:divBdr>
    </w:div>
    <w:div w:id="910580634">
      <w:bodyDiv w:val="1"/>
      <w:marLeft w:val="0"/>
      <w:marRight w:val="0"/>
      <w:marTop w:val="0"/>
      <w:marBottom w:val="0"/>
      <w:divBdr>
        <w:top w:val="none" w:sz="0" w:space="0" w:color="auto"/>
        <w:left w:val="none" w:sz="0" w:space="0" w:color="auto"/>
        <w:bottom w:val="none" w:sz="0" w:space="0" w:color="auto"/>
        <w:right w:val="none" w:sz="0" w:space="0" w:color="auto"/>
      </w:divBdr>
    </w:div>
    <w:div w:id="922297639">
      <w:bodyDiv w:val="1"/>
      <w:marLeft w:val="0"/>
      <w:marRight w:val="0"/>
      <w:marTop w:val="0"/>
      <w:marBottom w:val="0"/>
      <w:divBdr>
        <w:top w:val="none" w:sz="0" w:space="0" w:color="auto"/>
        <w:left w:val="none" w:sz="0" w:space="0" w:color="auto"/>
        <w:bottom w:val="none" w:sz="0" w:space="0" w:color="auto"/>
        <w:right w:val="none" w:sz="0" w:space="0" w:color="auto"/>
      </w:divBdr>
      <w:divsChild>
        <w:div w:id="281040249">
          <w:marLeft w:val="0"/>
          <w:marRight w:val="0"/>
          <w:marTop w:val="0"/>
          <w:marBottom w:val="0"/>
          <w:divBdr>
            <w:top w:val="none" w:sz="0" w:space="0" w:color="auto"/>
            <w:left w:val="none" w:sz="0" w:space="0" w:color="auto"/>
            <w:bottom w:val="none" w:sz="0" w:space="0" w:color="auto"/>
            <w:right w:val="none" w:sz="0" w:space="0" w:color="auto"/>
          </w:divBdr>
          <w:divsChild>
            <w:div w:id="18635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2376">
      <w:bodyDiv w:val="1"/>
      <w:marLeft w:val="0"/>
      <w:marRight w:val="0"/>
      <w:marTop w:val="0"/>
      <w:marBottom w:val="0"/>
      <w:divBdr>
        <w:top w:val="none" w:sz="0" w:space="0" w:color="auto"/>
        <w:left w:val="none" w:sz="0" w:space="0" w:color="auto"/>
        <w:bottom w:val="none" w:sz="0" w:space="0" w:color="auto"/>
        <w:right w:val="none" w:sz="0" w:space="0" w:color="auto"/>
      </w:divBdr>
      <w:divsChild>
        <w:div w:id="826212433">
          <w:marLeft w:val="547"/>
          <w:marRight w:val="0"/>
          <w:marTop w:val="0"/>
          <w:marBottom w:val="0"/>
          <w:divBdr>
            <w:top w:val="none" w:sz="0" w:space="0" w:color="auto"/>
            <w:left w:val="none" w:sz="0" w:space="0" w:color="auto"/>
            <w:bottom w:val="none" w:sz="0" w:space="0" w:color="auto"/>
            <w:right w:val="none" w:sz="0" w:space="0" w:color="auto"/>
          </w:divBdr>
        </w:div>
      </w:divsChild>
    </w:div>
    <w:div w:id="1039283621">
      <w:bodyDiv w:val="1"/>
      <w:marLeft w:val="0"/>
      <w:marRight w:val="0"/>
      <w:marTop w:val="0"/>
      <w:marBottom w:val="0"/>
      <w:divBdr>
        <w:top w:val="none" w:sz="0" w:space="0" w:color="auto"/>
        <w:left w:val="none" w:sz="0" w:space="0" w:color="auto"/>
        <w:bottom w:val="none" w:sz="0" w:space="0" w:color="auto"/>
        <w:right w:val="none" w:sz="0" w:space="0" w:color="auto"/>
      </w:divBdr>
    </w:div>
    <w:div w:id="1041439936">
      <w:bodyDiv w:val="1"/>
      <w:marLeft w:val="0"/>
      <w:marRight w:val="0"/>
      <w:marTop w:val="0"/>
      <w:marBottom w:val="0"/>
      <w:divBdr>
        <w:top w:val="none" w:sz="0" w:space="0" w:color="auto"/>
        <w:left w:val="none" w:sz="0" w:space="0" w:color="auto"/>
        <w:bottom w:val="none" w:sz="0" w:space="0" w:color="auto"/>
        <w:right w:val="none" w:sz="0" w:space="0" w:color="auto"/>
      </w:divBdr>
    </w:div>
    <w:div w:id="1063597536">
      <w:bodyDiv w:val="1"/>
      <w:marLeft w:val="0"/>
      <w:marRight w:val="0"/>
      <w:marTop w:val="0"/>
      <w:marBottom w:val="0"/>
      <w:divBdr>
        <w:top w:val="none" w:sz="0" w:space="0" w:color="auto"/>
        <w:left w:val="none" w:sz="0" w:space="0" w:color="auto"/>
        <w:bottom w:val="none" w:sz="0" w:space="0" w:color="auto"/>
        <w:right w:val="none" w:sz="0" w:space="0" w:color="auto"/>
      </w:divBdr>
    </w:div>
    <w:div w:id="1078210373">
      <w:bodyDiv w:val="1"/>
      <w:marLeft w:val="0"/>
      <w:marRight w:val="0"/>
      <w:marTop w:val="0"/>
      <w:marBottom w:val="0"/>
      <w:divBdr>
        <w:top w:val="none" w:sz="0" w:space="0" w:color="auto"/>
        <w:left w:val="none" w:sz="0" w:space="0" w:color="auto"/>
        <w:bottom w:val="none" w:sz="0" w:space="0" w:color="auto"/>
        <w:right w:val="none" w:sz="0" w:space="0" w:color="auto"/>
      </w:divBdr>
    </w:div>
    <w:div w:id="1120800941">
      <w:bodyDiv w:val="1"/>
      <w:marLeft w:val="0"/>
      <w:marRight w:val="0"/>
      <w:marTop w:val="0"/>
      <w:marBottom w:val="0"/>
      <w:divBdr>
        <w:top w:val="none" w:sz="0" w:space="0" w:color="auto"/>
        <w:left w:val="none" w:sz="0" w:space="0" w:color="auto"/>
        <w:bottom w:val="none" w:sz="0" w:space="0" w:color="auto"/>
        <w:right w:val="none" w:sz="0" w:space="0" w:color="auto"/>
      </w:divBdr>
    </w:div>
    <w:div w:id="1164663857">
      <w:bodyDiv w:val="1"/>
      <w:marLeft w:val="0"/>
      <w:marRight w:val="0"/>
      <w:marTop w:val="0"/>
      <w:marBottom w:val="0"/>
      <w:divBdr>
        <w:top w:val="none" w:sz="0" w:space="0" w:color="auto"/>
        <w:left w:val="none" w:sz="0" w:space="0" w:color="auto"/>
        <w:bottom w:val="none" w:sz="0" w:space="0" w:color="auto"/>
        <w:right w:val="none" w:sz="0" w:space="0" w:color="auto"/>
      </w:divBdr>
    </w:div>
    <w:div w:id="1179001061">
      <w:bodyDiv w:val="1"/>
      <w:marLeft w:val="0"/>
      <w:marRight w:val="0"/>
      <w:marTop w:val="0"/>
      <w:marBottom w:val="0"/>
      <w:divBdr>
        <w:top w:val="none" w:sz="0" w:space="0" w:color="auto"/>
        <w:left w:val="none" w:sz="0" w:space="0" w:color="auto"/>
        <w:bottom w:val="none" w:sz="0" w:space="0" w:color="auto"/>
        <w:right w:val="none" w:sz="0" w:space="0" w:color="auto"/>
      </w:divBdr>
    </w:div>
    <w:div w:id="1184172558">
      <w:bodyDiv w:val="1"/>
      <w:marLeft w:val="0"/>
      <w:marRight w:val="0"/>
      <w:marTop w:val="0"/>
      <w:marBottom w:val="0"/>
      <w:divBdr>
        <w:top w:val="none" w:sz="0" w:space="0" w:color="auto"/>
        <w:left w:val="none" w:sz="0" w:space="0" w:color="auto"/>
        <w:bottom w:val="none" w:sz="0" w:space="0" w:color="auto"/>
        <w:right w:val="none" w:sz="0" w:space="0" w:color="auto"/>
      </w:divBdr>
    </w:div>
    <w:div w:id="1188908691">
      <w:bodyDiv w:val="1"/>
      <w:marLeft w:val="0"/>
      <w:marRight w:val="0"/>
      <w:marTop w:val="0"/>
      <w:marBottom w:val="0"/>
      <w:divBdr>
        <w:top w:val="none" w:sz="0" w:space="0" w:color="auto"/>
        <w:left w:val="none" w:sz="0" w:space="0" w:color="auto"/>
        <w:bottom w:val="none" w:sz="0" w:space="0" w:color="auto"/>
        <w:right w:val="none" w:sz="0" w:space="0" w:color="auto"/>
      </w:divBdr>
    </w:div>
    <w:div w:id="1239168057">
      <w:bodyDiv w:val="1"/>
      <w:marLeft w:val="0"/>
      <w:marRight w:val="0"/>
      <w:marTop w:val="0"/>
      <w:marBottom w:val="0"/>
      <w:divBdr>
        <w:top w:val="none" w:sz="0" w:space="0" w:color="auto"/>
        <w:left w:val="none" w:sz="0" w:space="0" w:color="auto"/>
        <w:bottom w:val="none" w:sz="0" w:space="0" w:color="auto"/>
        <w:right w:val="none" w:sz="0" w:space="0" w:color="auto"/>
      </w:divBdr>
    </w:div>
    <w:div w:id="1256480256">
      <w:bodyDiv w:val="1"/>
      <w:marLeft w:val="0"/>
      <w:marRight w:val="0"/>
      <w:marTop w:val="0"/>
      <w:marBottom w:val="0"/>
      <w:divBdr>
        <w:top w:val="none" w:sz="0" w:space="0" w:color="auto"/>
        <w:left w:val="none" w:sz="0" w:space="0" w:color="auto"/>
        <w:bottom w:val="none" w:sz="0" w:space="0" w:color="auto"/>
        <w:right w:val="none" w:sz="0" w:space="0" w:color="auto"/>
      </w:divBdr>
      <w:divsChild>
        <w:div w:id="1485777444">
          <w:marLeft w:val="0"/>
          <w:marRight w:val="0"/>
          <w:marTop w:val="0"/>
          <w:marBottom w:val="0"/>
          <w:divBdr>
            <w:top w:val="none" w:sz="0" w:space="0" w:color="auto"/>
            <w:left w:val="none" w:sz="0" w:space="0" w:color="auto"/>
            <w:bottom w:val="none" w:sz="0" w:space="0" w:color="auto"/>
            <w:right w:val="none" w:sz="0" w:space="0" w:color="auto"/>
          </w:divBdr>
          <w:divsChild>
            <w:div w:id="8351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924">
      <w:bodyDiv w:val="1"/>
      <w:marLeft w:val="0"/>
      <w:marRight w:val="0"/>
      <w:marTop w:val="0"/>
      <w:marBottom w:val="0"/>
      <w:divBdr>
        <w:top w:val="none" w:sz="0" w:space="0" w:color="auto"/>
        <w:left w:val="none" w:sz="0" w:space="0" w:color="auto"/>
        <w:bottom w:val="none" w:sz="0" w:space="0" w:color="auto"/>
        <w:right w:val="none" w:sz="0" w:space="0" w:color="auto"/>
      </w:divBdr>
    </w:div>
    <w:div w:id="1416125455">
      <w:bodyDiv w:val="1"/>
      <w:marLeft w:val="0"/>
      <w:marRight w:val="0"/>
      <w:marTop w:val="0"/>
      <w:marBottom w:val="0"/>
      <w:divBdr>
        <w:top w:val="none" w:sz="0" w:space="0" w:color="auto"/>
        <w:left w:val="none" w:sz="0" w:space="0" w:color="auto"/>
        <w:bottom w:val="none" w:sz="0" w:space="0" w:color="auto"/>
        <w:right w:val="none" w:sz="0" w:space="0" w:color="auto"/>
      </w:divBdr>
    </w:div>
    <w:div w:id="1419673051">
      <w:bodyDiv w:val="1"/>
      <w:marLeft w:val="0"/>
      <w:marRight w:val="0"/>
      <w:marTop w:val="0"/>
      <w:marBottom w:val="0"/>
      <w:divBdr>
        <w:top w:val="none" w:sz="0" w:space="0" w:color="auto"/>
        <w:left w:val="none" w:sz="0" w:space="0" w:color="auto"/>
        <w:bottom w:val="none" w:sz="0" w:space="0" w:color="auto"/>
        <w:right w:val="none" w:sz="0" w:space="0" w:color="auto"/>
      </w:divBdr>
      <w:divsChild>
        <w:div w:id="788281106">
          <w:marLeft w:val="60"/>
          <w:marRight w:val="60"/>
          <w:marTop w:val="100"/>
          <w:marBottom w:val="100"/>
          <w:divBdr>
            <w:top w:val="none" w:sz="0" w:space="0" w:color="auto"/>
            <w:left w:val="none" w:sz="0" w:space="0" w:color="auto"/>
            <w:bottom w:val="none" w:sz="0" w:space="0" w:color="auto"/>
            <w:right w:val="none" w:sz="0" w:space="0" w:color="auto"/>
          </w:divBdr>
          <w:divsChild>
            <w:div w:id="3833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723">
      <w:bodyDiv w:val="1"/>
      <w:marLeft w:val="0"/>
      <w:marRight w:val="0"/>
      <w:marTop w:val="0"/>
      <w:marBottom w:val="0"/>
      <w:divBdr>
        <w:top w:val="none" w:sz="0" w:space="0" w:color="auto"/>
        <w:left w:val="none" w:sz="0" w:space="0" w:color="auto"/>
        <w:bottom w:val="none" w:sz="0" w:space="0" w:color="auto"/>
        <w:right w:val="none" w:sz="0" w:space="0" w:color="auto"/>
      </w:divBdr>
    </w:div>
    <w:div w:id="1422679794">
      <w:bodyDiv w:val="1"/>
      <w:marLeft w:val="0"/>
      <w:marRight w:val="0"/>
      <w:marTop w:val="0"/>
      <w:marBottom w:val="0"/>
      <w:divBdr>
        <w:top w:val="none" w:sz="0" w:space="0" w:color="auto"/>
        <w:left w:val="none" w:sz="0" w:space="0" w:color="auto"/>
        <w:bottom w:val="none" w:sz="0" w:space="0" w:color="auto"/>
        <w:right w:val="none" w:sz="0" w:space="0" w:color="auto"/>
      </w:divBdr>
    </w:div>
    <w:div w:id="1424455333">
      <w:bodyDiv w:val="1"/>
      <w:marLeft w:val="0"/>
      <w:marRight w:val="0"/>
      <w:marTop w:val="0"/>
      <w:marBottom w:val="0"/>
      <w:divBdr>
        <w:top w:val="none" w:sz="0" w:space="0" w:color="auto"/>
        <w:left w:val="none" w:sz="0" w:space="0" w:color="auto"/>
        <w:bottom w:val="none" w:sz="0" w:space="0" w:color="auto"/>
        <w:right w:val="none" w:sz="0" w:space="0" w:color="auto"/>
      </w:divBdr>
      <w:divsChild>
        <w:div w:id="1522011299">
          <w:marLeft w:val="547"/>
          <w:marRight w:val="0"/>
          <w:marTop w:val="0"/>
          <w:marBottom w:val="0"/>
          <w:divBdr>
            <w:top w:val="none" w:sz="0" w:space="0" w:color="auto"/>
            <w:left w:val="none" w:sz="0" w:space="0" w:color="auto"/>
            <w:bottom w:val="none" w:sz="0" w:space="0" w:color="auto"/>
            <w:right w:val="none" w:sz="0" w:space="0" w:color="auto"/>
          </w:divBdr>
        </w:div>
      </w:divsChild>
    </w:div>
    <w:div w:id="1457988268">
      <w:bodyDiv w:val="1"/>
      <w:marLeft w:val="0"/>
      <w:marRight w:val="0"/>
      <w:marTop w:val="0"/>
      <w:marBottom w:val="0"/>
      <w:divBdr>
        <w:top w:val="none" w:sz="0" w:space="0" w:color="auto"/>
        <w:left w:val="none" w:sz="0" w:space="0" w:color="auto"/>
        <w:bottom w:val="none" w:sz="0" w:space="0" w:color="auto"/>
        <w:right w:val="none" w:sz="0" w:space="0" w:color="auto"/>
      </w:divBdr>
    </w:div>
    <w:div w:id="1475027132">
      <w:bodyDiv w:val="1"/>
      <w:marLeft w:val="0"/>
      <w:marRight w:val="0"/>
      <w:marTop w:val="0"/>
      <w:marBottom w:val="0"/>
      <w:divBdr>
        <w:top w:val="none" w:sz="0" w:space="0" w:color="auto"/>
        <w:left w:val="none" w:sz="0" w:space="0" w:color="auto"/>
        <w:bottom w:val="none" w:sz="0" w:space="0" w:color="auto"/>
        <w:right w:val="none" w:sz="0" w:space="0" w:color="auto"/>
      </w:divBdr>
    </w:div>
    <w:div w:id="1527326864">
      <w:bodyDiv w:val="1"/>
      <w:marLeft w:val="0"/>
      <w:marRight w:val="0"/>
      <w:marTop w:val="0"/>
      <w:marBottom w:val="0"/>
      <w:divBdr>
        <w:top w:val="none" w:sz="0" w:space="0" w:color="auto"/>
        <w:left w:val="none" w:sz="0" w:space="0" w:color="auto"/>
        <w:bottom w:val="none" w:sz="0" w:space="0" w:color="auto"/>
        <w:right w:val="none" w:sz="0" w:space="0" w:color="auto"/>
      </w:divBdr>
    </w:div>
    <w:div w:id="1540819536">
      <w:bodyDiv w:val="1"/>
      <w:marLeft w:val="0"/>
      <w:marRight w:val="0"/>
      <w:marTop w:val="0"/>
      <w:marBottom w:val="0"/>
      <w:divBdr>
        <w:top w:val="none" w:sz="0" w:space="0" w:color="auto"/>
        <w:left w:val="none" w:sz="0" w:space="0" w:color="auto"/>
        <w:bottom w:val="none" w:sz="0" w:space="0" w:color="auto"/>
        <w:right w:val="none" w:sz="0" w:space="0" w:color="auto"/>
      </w:divBdr>
    </w:div>
    <w:div w:id="1550531428">
      <w:bodyDiv w:val="1"/>
      <w:marLeft w:val="0"/>
      <w:marRight w:val="0"/>
      <w:marTop w:val="0"/>
      <w:marBottom w:val="0"/>
      <w:divBdr>
        <w:top w:val="none" w:sz="0" w:space="0" w:color="auto"/>
        <w:left w:val="none" w:sz="0" w:space="0" w:color="auto"/>
        <w:bottom w:val="none" w:sz="0" w:space="0" w:color="auto"/>
        <w:right w:val="none" w:sz="0" w:space="0" w:color="auto"/>
      </w:divBdr>
    </w:div>
    <w:div w:id="1552842586">
      <w:bodyDiv w:val="1"/>
      <w:marLeft w:val="0"/>
      <w:marRight w:val="0"/>
      <w:marTop w:val="0"/>
      <w:marBottom w:val="0"/>
      <w:divBdr>
        <w:top w:val="none" w:sz="0" w:space="0" w:color="auto"/>
        <w:left w:val="none" w:sz="0" w:space="0" w:color="auto"/>
        <w:bottom w:val="none" w:sz="0" w:space="0" w:color="auto"/>
        <w:right w:val="none" w:sz="0" w:space="0" w:color="auto"/>
      </w:divBdr>
      <w:divsChild>
        <w:div w:id="1469661504">
          <w:marLeft w:val="0"/>
          <w:marRight w:val="0"/>
          <w:marTop w:val="0"/>
          <w:marBottom w:val="0"/>
          <w:divBdr>
            <w:top w:val="none" w:sz="0" w:space="0" w:color="auto"/>
            <w:left w:val="none" w:sz="0" w:space="0" w:color="auto"/>
            <w:bottom w:val="none" w:sz="0" w:space="0" w:color="auto"/>
            <w:right w:val="none" w:sz="0" w:space="0" w:color="auto"/>
          </w:divBdr>
          <w:divsChild>
            <w:div w:id="2375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8302">
      <w:bodyDiv w:val="1"/>
      <w:marLeft w:val="0"/>
      <w:marRight w:val="0"/>
      <w:marTop w:val="0"/>
      <w:marBottom w:val="0"/>
      <w:divBdr>
        <w:top w:val="none" w:sz="0" w:space="0" w:color="auto"/>
        <w:left w:val="none" w:sz="0" w:space="0" w:color="auto"/>
        <w:bottom w:val="none" w:sz="0" w:space="0" w:color="auto"/>
        <w:right w:val="none" w:sz="0" w:space="0" w:color="auto"/>
      </w:divBdr>
    </w:div>
    <w:div w:id="1600403701">
      <w:bodyDiv w:val="1"/>
      <w:marLeft w:val="0"/>
      <w:marRight w:val="0"/>
      <w:marTop w:val="0"/>
      <w:marBottom w:val="0"/>
      <w:divBdr>
        <w:top w:val="none" w:sz="0" w:space="0" w:color="auto"/>
        <w:left w:val="none" w:sz="0" w:space="0" w:color="auto"/>
        <w:bottom w:val="none" w:sz="0" w:space="0" w:color="auto"/>
        <w:right w:val="none" w:sz="0" w:space="0" w:color="auto"/>
      </w:divBdr>
    </w:div>
    <w:div w:id="1666935131">
      <w:bodyDiv w:val="1"/>
      <w:marLeft w:val="0"/>
      <w:marRight w:val="0"/>
      <w:marTop w:val="0"/>
      <w:marBottom w:val="0"/>
      <w:divBdr>
        <w:top w:val="none" w:sz="0" w:space="0" w:color="auto"/>
        <w:left w:val="none" w:sz="0" w:space="0" w:color="auto"/>
        <w:bottom w:val="none" w:sz="0" w:space="0" w:color="auto"/>
        <w:right w:val="none" w:sz="0" w:space="0" w:color="auto"/>
      </w:divBdr>
    </w:div>
    <w:div w:id="1719552836">
      <w:bodyDiv w:val="1"/>
      <w:marLeft w:val="0"/>
      <w:marRight w:val="0"/>
      <w:marTop w:val="0"/>
      <w:marBottom w:val="0"/>
      <w:divBdr>
        <w:top w:val="none" w:sz="0" w:space="0" w:color="auto"/>
        <w:left w:val="none" w:sz="0" w:space="0" w:color="auto"/>
        <w:bottom w:val="none" w:sz="0" w:space="0" w:color="auto"/>
        <w:right w:val="none" w:sz="0" w:space="0" w:color="auto"/>
      </w:divBdr>
    </w:div>
    <w:div w:id="1768309765">
      <w:bodyDiv w:val="1"/>
      <w:marLeft w:val="0"/>
      <w:marRight w:val="0"/>
      <w:marTop w:val="0"/>
      <w:marBottom w:val="0"/>
      <w:divBdr>
        <w:top w:val="none" w:sz="0" w:space="0" w:color="auto"/>
        <w:left w:val="none" w:sz="0" w:space="0" w:color="auto"/>
        <w:bottom w:val="none" w:sz="0" w:space="0" w:color="auto"/>
        <w:right w:val="none" w:sz="0" w:space="0" w:color="auto"/>
      </w:divBdr>
      <w:divsChild>
        <w:div w:id="2078044844">
          <w:marLeft w:val="547"/>
          <w:marRight w:val="0"/>
          <w:marTop w:val="0"/>
          <w:marBottom w:val="0"/>
          <w:divBdr>
            <w:top w:val="none" w:sz="0" w:space="0" w:color="auto"/>
            <w:left w:val="none" w:sz="0" w:space="0" w:color="auto"/>
            <w:bottom w:val="none" w:sz="0" w:space="0" w:color="auto"/>
            <w:right w:val="none" w:sz="0" w:space="0" w:color="auto"/>
          </w:divBdr>
        </w:div>
      </w:divsChild>
    </w:div>
    <w:div w:id="1787574945">
      <w:bodyDiv w:val="1"/>
      <w:marLeft w:val="0"/>
      <w:marRight w:val="0"/>
      <w:marTop w:val="0"/>
      <w:marBottom w:val="0"/>
      <w:divBdr>
        <w:top w:val="none" w:sz="0" w:space="0" w:color="auto"/>
        <w:left w:val="none" w:sz="0" w:space="0" w:color="auto"/>
        <w:bottom w:val="none" w:sz="0" w:space="0" w:color="auto"/>
        <w:right w:val="none" w:sz="0" w:space="0" w:color="auto"/>
      </w:divBdr>
      <w:divsChild>
        <w:div w:id="260915644">
          <w:marLeft w:val="0"/>
          <w:marRight w:val="0"/>
          <w:marTop w:val="0"/>
          <w:marBottom w:val="0"/>
          <w:divBdr>
            <w:top w:val="none" w:sz="0" w:space="0" w:color="auto"/>
            <w:left w:val="none" w:sz="0" w:space="0" w:color="auto"/>
            <w:bottom w:val="none" w:sz="0" w:space="0" w:color="auto"/>
            <w:right w:val="none" w:sz="0" w:space="0" w:color="auto"/>
          </w:divBdr>
          <w:divsChild>
            <w:div w:id="892690799">
              <w:marLeft w:val="0"/>
              <w:marRight w:val="0"/>
              <w:marTop w:val="0"/>
              <w:marBottom w:val="0"/>
              <w:divBdr>
                <w:top w:val="none" w:sz="0" w:space="0" w:color="auto"/>
                <w:left w:val="none" w:sz="0" w:space="0" w:color="auto"/>
                <w:bottom w:val="none" w:sz="0" w:space="0" w:color="auto"/>
                <w:right w:val="none" w:sz="0" w:space="0" w:color="auto"/>
              </w:divBdr>
              <w:divsChild>
                <w:div w:id="1489513777">
                  <w:marLeft w:val="0"/>
                  <w:marRight w:val="0"/>
                  <w:marTop w:val="0"/>
                  <w:marBottom w:val="0"/>
                  <w:divBdr>
                    <w:top w:val="none" w:sz="0" w:space="0" w:color="auto"/>
                    <w:left w:val="none" w:sz="0" w:space="0" w:color="auto"/>
                    <w:bottom w:val="none" w:sz="0" w:space="0" w:color="auto"/>
                    <w:right w:val="none" w:sz="0" w:space="0" w:color="auto"/>
                  </w:divBdr>
                  <w:divsChild>
                    <w:div w:id="635717009">
                      <w:marLeft w:val="0"/>
                      <w:marRight w:val="0"/>
                      <w:marTop w:val="0"/>
                      <w:marBottom w:val="0"/>
                      <w:divBdr>
                        <w:top w:val="none" w:sz="0" w:space="0" w:color="auto"/>
                        <w:left w:val="none" w:sz="0" w:space="0" w:color="auto"/>
                        <w:bottom w:val="none" w:sz="0" w:space="0" w:color="auto"/>
                        <w:right w:val="none" w:sz="0" w:space="0" w:color="auto"/>
                      </w:divBdr>
                      <w:divsChild>
                        <w:div w:id="638994114">
                          <w:marLeft w:val="0"/>
                          <w:marRight w:val="0"/>
                          <w:marTop w:val="0"/>
                          <w:marBottom w:val="0"/>
                          <w:divBdr>
                            <w:top w:val="none" w:sz="0" w:space="0" w:color="auto"/>
                            <w:left w:val="none" w:sz="0" w:space="0" w:color="auto"/>
                            <w:bottom w:val="none" w:sz="0" w:space="0" w:color="auto"/>
                            <w:right w:val="none" w:sz="0" w:space="0" w:color="auto"/>
                          </w:divBdr>
                          <w:divsChild>
                            <w:div w:id="774986733">
                              <w:marLeft w:val="0"/>
                              <w:marRight w:val="0"/>
                              <w:marTop w:val="0"/>
                              <w:marBottom w:val="0"/>
                              <w:divBdr>
                                <w:top w:val="single" w:sz="2" w:space="0" w:color="F3F3F3"/>
                                <w:left w:val="single" w:sz="4" w:space="0" w:color="F3F3F3"/>
                                <w:bottom w:val="single" w:sz="4" w:space="0" w:color="F3F3F3"/>
                                <w:right w:val="single" w:sz="4" w:space="0" w:color="F3F3F3"/>
                              </w:divBdr>
                              <w:divsChild>
                                <w:div w:id="1135298419">
                                  <w:marLeft w:val="0"/>
                                  <w:marRight w:val="0"/>
                                  <w:marTop w:val="0"/>
                                  <w:marBottom w:val="0"/>
                                  <w:divBdr>
                                    <w:top w:val="single" w:sz="2" w:space="0" w:color="D9E0E7"/>
                                    <w:left w:val="single" w:sz="4" w:space="0" w:color="D9E0E7"/>
                                    <w:bottom w:val="single" w:sz="4" w:space="0" w:color="D9E0E7"/>
                                    <w:right w:val="single" w:sz="4" w:space="0" w:color="D9E0E7"/>
                                  </w:divBdr>
                                  <w:divsChild>
                                    <w:div w:id="2058235542">
                                      <w:marLeft w:val="0"/>
                                      <w:marRight w:val="0"/>
                                      <w:marTop w:val="0"/>
                                      <w:marBottom w:val="0"/>
                                      <w:divBdr>
                                        <w:top w:val="none" w:sz="0" w:space="0" w:color="auto"/>
                                        <w:left w:val="none" w:sz="0" w:space="0" w:color="auto"/>
                                        <w:bottom w:val="none" w:sz="0" w:space="0" w:color="auto"/>
                                        <w:right w:val="none" w:sz="0" w:space="0" w:color="auto"/>
                                      </w:divBdr>
                                      <w:divsChild>
                                        <w:div w:id="886601743">
                                          <w:marLeft w:val="0"/>
                                          <w:marRight w:val="0"/>
                                          <w:marTop w:val="0"/>
                                          <w:marBottom w:val="0"/>
                                          <w:divBdr>
                                            <w:top w:val="none" w:sz="0" w:space="0" w:color="auto"/>
                                            <w:left w:val="none" w:sz="0" w:space="0" w:color="auto"/>
                                            <w:bottom w:val="none" w:sz="0" w:space="0" w:color="auto"/>
                                            <w:right w:val="none" w:sz="0" w:space="0" w:color="auto"/>
                                          </w:divBdr>
                                          <w:divsChild>
                                            <w:div w:id="1930504249">
                                              <w:marLeft w:val="0"/>
                                              <w:marRight w:val="0"/>
                                              <w:marTop w:val="0"/>
                                              <w:marBottom w:val="0"/>
                                              <w:divBdr>
                                                <w:top w:val="none" w:sz="0" w:space="0" w:color="auto"/>
                                                <w:left w:val="none" w:sz="0" w:space="0" w:color="auto"/>
                                                <w:bottom w:val="none" w:sz="0" w:space="0" w:color="auto"/>
                                                <w:right w:val="none" w:sz="0" w:space="0" w:color="auto"/>
                                              </w:divBdr>
                                              <w:divsChild>
                                                <w:div w:id="31002755">
                                                  <w:marLeft w:val="0"/>
                                                  <w:marRight w:val="0"/>
                                                  <w:marTop w:val="0"/>
                                                  <w:marBottom w:val="0"/>
                                                  <w:divBdr>
                                                    <w:top w:val="none" w:sz="0" w:space="0" w:color="auto"/>
                                                    <w:left w:val="none" w:sz="0" w:space="0" w:color="auto"/>
                                                    <w:bottom w:val="none" w:sz="0" w:space="0" w:color="auto"/>
                                                    <w:right w:val="none" w:sz="0" w:space="0" w:color="auto"/>
                                                  </w:divBdr>
                                                  <w:divsChild>
                                                    <w:div w:id="2054840323">
                                                      <w:marLeft w:val="0"/>
                                                      <w:marRight w:val="0"/>
                                                      <w:marTop w:val="0"/>
                                                      <w:marBottom w:val="0"/>
                                                      <w:divBdr>
                                                        <w:top w:val="none" w:sz="0" w:space="0" w:color="auto"/>
                                                        <w:left w:val="none" w:sz="0" w:space="0" w:color="auto"/>
                                                        <w:bottom w:val="none" w:sz="0" w:space="0" w:color="auto"/>
                                                        <w:right w:val="none" w:sz="0" w:space="0" w:color="auto"/>
                                                      </w:divBdr>
                                                      <w:divsChild>
                                                        <w:div w:id="763526639">
                                                          <w:marLeft w:val="0"/>
                                                          <w:marRight w:val="0"/>
                                                          <w:marTop w:val="0"/>
                                                          <w:marBottom w:val="0"/>
                                                          <w:divBdr>
                                                            <w:top w:val="none" w:sz="0" w:space="0" w:color="auto"/>
                                                            <w:left w:val="none" w:sz="0" w:space="0" w:color="auto"/>
                                                            <w:bottom w:val="none" w:sz="0" w:space="0" w:color="auto"/>
                                                            <w:right w:val="none" w:sz="0" w:space="0" w:color="auto"/>
                                                          </w:divBdr>
                                                          <w:divsChild>
                                                            <w:div w:id="1273636631">
                                                              <w:marLeft w:val="0"/>
                                                              <w:marRight w:val="0"/>
                                                              <w:marTop w:val="0"/>
                                                              <w:marBottom w:val="0"/>
                                                              <w:divBdr>
                                                                <w:top w:val="none" w:sz="0" w:space="0" w:color="auto"/>
                                                                <w:left w:val="none" w:sz="0" w:space="0" w:color="auto"/>
                                                                <w:bottom w:val="none" w:sz="0" w:space="0" w:color="auto"/>
                                                                <w:right w:val="none" w:sz="0" w:space="0" w:color="auto"/>
                                                              </w:divBdr>
                                                              <w:divsChild>
                                                                <w:div w:id="34546122">
                                                                  <w:marLeft w:val="0"/>
                                                                  <w:marRight w:val="0"/>
                                                                  <w:marTop w:val="0"/>
                                                                  <w:marBottom w:val="0"/>
                                                                  <w:divBdr>
                                                                    <w:top w:val="none" w:sz="0" w:space="0" w:color="auto"/>
                                                                    <w:left w:val="none" w:sz="0" w:space="0" w:color="auto"/>
                                                                    <w:bottom w:val="none" w:sz="0" w:space="0" w:color="auto"/>
                                                                    <w:right w:val="none" w:sz="0" w:space="0" w:color="auto"/>
                                                                  </w:divBdr>
                                                                  <w:divsChild>
                                                                    <w:div w:id="12385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558924">
      <w:bodyDiv w:val="1"/>
      <w:marLeft w:val="0"/>
      <w:marRight w:val="0"/>
      <w:marTop w:val="0"/>
      <w:marBottom w:val="0"/>
      <w:divBdr>
        <w:top w:val="none" w:sz="0" w:space="0" w:color="auto"/>
        <w:left w:val="none" w:sz="0" w:space="0" w:color="auto"/>
        <w:bottom w:val="none" w:sz="0" w:space="0" w:color="auto"/>
        <w:right w:val="none" w:sz="0" w:space="0" w:color="auto"/>
      </w:divBdr>
    </w:div>
    <w:div w:id="1796605494">
      <w:bodyDiv w:val="1"/>
      <w:marLeft w:val="0"/>
      <w:marRight w:val="0"/>
      <w:marTop w:val="0"/>
      <w:marBottom w:val="0"/>
      <w:divBdr>
        <w:top w:val="none" w:sz="0" w:space="0" w:color="auto"/>
        <w:left w:val="none" w:sz="0" w:space="0" w:color="auto"/>
        <w:bottom w:val="none" w:sz="0" w:space="0" w:color="auto"/>
        <w:right w:val="none" w:sz="0" w:space="0" w:color="auto"/>
      </w:divBdr>
    </w:div>
    <w:div w:id="1797333212">
      <w:bodyDiv w:val="1"/>
      <w:marLeft w:val="0"/>
      <w:marRight w:val="0"/>
      <w:marTop w:val="0"/>
      <w:marBottom w:val="0"/>
      <w:divBdr>
        <w:top w:val="none" w:sz="0" w:space="0" w:color="auto"/>
        <w:left w:val="none" w:sz="0" w:space="0" w:color="auto"/>
        <w:bottom w:val="none" w:sz="0" w:space="0" w:color="auto"/>
        <w:right w:val="none" w:sz="0" w:space="0" w:color="auto"/>
      </w:divBdr>
    </w:div>
    <w:div w:id="1811509756">
      <w:bodyDiv w:val="1"/>
      <w:marLeft w:val="0"/>
      <w:marRight w:val="0"/>
      <w:marTop w:val="0"/>
      <w:marBottom w:val="0"/>
      <w:divBdr>
        <w:top w:val="none" w:sz="0" w:space="0" w:color="auto"/>
        <w:left w:val="none" w:sz="0" w:space="0" w:color="auto"/>
        <w:bottom w:val="none" w:sz="0" w:space="0" w:color="auto"/>
        <w:right w:val="none" w:sz="0" w:space="0" w:color="auto"/>
      </w:divBdr>
    </w:div>
    <w:div w:id="1827741732">
      <w:bodyDiv w:val="1"/>
      <w:marLeft w:val="0"/>
      <w:marRight w:val="0"/>
      <w:marTop w:val="0"/>
      <w:marBottom w:val="0"/>
      <w:divBdr>
        <w:top w:val="none" w:sz="0" w:space="0" w:color="auto"/>
        <w:left w:val="none" w:sz="0" w:space="0" w:color="auto"/>
        <w:bottom w:val="none" w:sz="0" w:space="0" w:color="auto"/>
        <w:right w:val="none" w:sz="0" w:space="0" w:color="auto"/>
      </w:divBdr>
    </w:div>
    <w:div w:id="1853568136">
      <w:bodyDiv w:val="1"/>
      <w:marLeft w:val="0"/>
      <w:marRight w:val="0"/>
      <w:marTop w:val="0"/>
      <w:marBottom w:val="0"/>
      <w:divBdr>
        <w:top w:val="none" w:sz="0" w:space="0" w:color="auto"/>
        <w:left w:val="none" w:sz="0" w:space="0" w:color="auto"/>
        <w:bottom w:val="none" w:sz="0" w:space="0" w:color="auto"/>
        <w:right w:val="none" w:sz="0" w:space="0" w:color="auto"/>
      </w:divBdr>
    </w:div>
    <w:div w:id="1858347986">
      <w:bodyDiv w:val="1"/>
      <w:marLeft w:val="0"/>
      <w:marRight w:val="0"/>
      <w:marTop w:val="0"/>
      <w:marBottom w:val="0"/>
      <w:divBdr>
        <w:top w:val="none" w:sz="0" w:space="0" w:color="auto"/>
        <w:left w:val="none" w:sz="0" w:space="0" w:color="auto"/>
        <w:bottom w:val="none" w:sz="0" w:space="0" w:color="auto"/>
        <w:right w:val="none" w:sz="0" w:space="0" w:color="auto"/>
      </w:divBdr>
    </w:div>
    <w:div w:id="1860775663">
      <w:bodyDiv w:val="1"/>
      <w:marLeft w:val="0"/>
      <w:marRight w:val="0"/>
      <w:marTop w:val="0"/>
      <w:marBottom w:val="0"/>
      <w:divBdr>
        <w:top w:val="none" w:sz="0" w:space="0" w:color="auto"/>
        <w:left w:val="none" w:sz="0" w:space="0" w:color="auto"/>
        <w:bottom w:val="none" w:sz="0" w:space="0" w:color="auto"/>
        <w:right w:val="none" w:sz="0" w:space="0" w:color="auto"/>
      </w:divBdr>
    </w:div>
    <w:div w:id="1885754559">
      <w:bodyDiv w:val="1"/>
      <w:marLeft w:val="0"/>
      <w:marRight w:val="0"/>
      <w:marTop w:val="0"/>
      <w:marBottom w:val="0"/>
      <w:divBdr>
        <w:top w:val="none" w:sz="0" w:space="0" w:color="auto"/>
        <w:left w:val="none" w:sz="0" w:space="0" w:color="auto"/>
        <w:bottom w:val="none" w:sz="0" w:space="0" w:color="auto"/>
        <w:right w:val="none" w:sz="0" w:space="0" w:color="auto"/>
      </w:divBdr>
    </w:div>
    <w:div w:id="1923643634">
      <w:bodyDiv w:val="1"/>
      <w:marLeft w:val="0"/>
      <w:marRight w:val="0"/>
      <w:marTop w:val="0"/>
      <w:marBottom w:val="0"/>
      <w:divBdr>
        <w:top w:val="none" w:sz="0" w:space="0" w:color="auto"/>
        <w:left w:val="none" w:sz="0" w:space="0" w:color="auto"/>
        <w:bottom w:val="none" w:sz="0" w:space="0" w:color="auto"/>
        <w:right w:val="none" w:sz="0" w:space="0" w:color="auto"/>
      </w:divBdr>
    </w:div>
    <w:div w:id="1931962218">
      <w:bodyDiv w:val="1"/>
      <w:marLeft w:val="0"/>
      <w:marRight w:val="0"/>
      <w:marTop w:val="0"/>
      <w:marBottom w:val="0"/>
      <w:divBdr>
        <w:top w:val="none" w:sz="0" w:space="0" w:color="auto"/>
        <w:left w:val="none" w:sz="0" w:space="0" w:color="auto"/>
        <w:bottom w:val="none" w:sz="0" w:space="0" w:color="auto"/>
        <w:right w:val="none" w:sz="0" w:space="0" w:color="auto"/>
      </w:divBdr>
    </w:div>
    <w:div w:id="1967347148">
      <w:bodyDiv w:val="1"/>
      <w:marLeft w:val="0"/>
      <w:marRight w:val="0"/>
      <w:marTop w:val="0"/>
      <w:marBottom w:val="0"/>
      <w:divBdr>
        <w:top w:val="none" w:sz="0" w:space="0" w:color="auto"/>
        <w:left w:val="none" w:sz="0" w:space="0" w:color="auto"/>
        <w:bottom w:val="none" w:sz="0" w:space="0" w:color="auto"/>
        <w:right w:val="none" w:sz="0" w:space="0" w:color="auto"/>
      </w:divBdr>
    </w:div>
    <w:div w:id="1977635285">
      <w:bodyDiv w:val="1"/>
      <w:marLeft w:val="0"/>
      <w:marRight w:val="0"/>
      <w:marTop w:val="0"/>
      <w:marBottom w:val="0"/>
      <w:divBdr>
        <w:top w:val="none" w:sz="0" w:space="0" w:color="auto"/>
        <w:left w:val="none" w:sz="0" w:space="0" w:color="auto"/>
        <w:bottom w:val="none" w:sz="0" w:space="0" w:color="auto"/>
        <w:right w:val="none" w:sz="0" w:space="0" w:color="auto"/>
      </w:divBdr>
    </w:div>
    <w:div w:id="2002466826">
      <w:bodyDiv w:val="1"/>
      <w:marLeft w:val="0"/>
      <w:marRight w:val="0"/>
      <w:marTop w:val="0"/>
      <w:marBottom w:val="0"/>
      <w:divBdr>
        <w:top w:val="none" w:sz="0" w:space="0" w:color="auto"/>
        <w:left w:val="none" w:sz="0" w:space="0" w:color="auto"/>
        <w:bottom w:val="none" w:sz="0" w:space="0" w:color="auto"/>
        <w:right w:val="none" w:sz="0" w:space="0" w:color="auto"/>
      </w:divBdr>
      <w:divsChild>
        <w:div w:id="1271861342">
          <w:marLeft w:val="0"/>
          <w:marRight w:val="0"/>
          <w:marTop w:val="0"/>
          <w:marBottom w:val="0"/>
          <w:divBdr>
            <w:top w:val="none" w:sz="0" w:space="0" w:color="auto"/>
            <w:left w:val="none" w:sz="0" w:space="0" w:color="auto"/>
            <w:bottom w:val="none" w:sz="0" w:space="0" w:color="auto"/>
            <w:right w:val="none" w:sz="0" w:space="0" w:color="auto"/>
          </w:divBdr>
          <w:divsChild>
            <w:div w:id="906694585">
              <w:marLeft w:val="0"/>
              <w:marRight w:val="0"/>
              <w:marTop w:val="0"/>
              <w:marBottom w:val="0"/>
              <w:divBdr>
                <w:top w:val="none" w:sz="0" w:space="0" w:color="auto"/>
                <w:left w:val="none" w:sz="0" w:space="0" w:color="auto"/>
                <w:bottom w:val="none" w:sz="0" w:space="0" w:color="auto"/>
                <w:right w:val="none" w:sz="0" w:space="0" w:color="auto"/>
              </w:divBdr>
              <w:divsChild>
                <w:div w:id="1187133272">
                  <w:marLeft w:val="0"/>
                  <w:marRight w:val="0"/>
                  <w:marTop w:val="0"/>
                  <w:marBottom w:val="0"/>
                  <w:divBdr>
                    <w:top w:val="none" w:sz="0" w:space="0" w:color="auto"/>
                    <w:left w:val="none" w:sz="0" w:space="0" w:color="auto"/>
                    <w:bottom w:val="none" w:sz="0" w:space="0" w:color="auto"/>
                    <w:right w:val="none" w:sz="0" w:space="0" w:color="auto"/>
                  </w:divBdr>
                  <w:divsChild>
                    <w:div w:id="435444771">
                      <w:marLeft w:val="60"/>
                      <w:marRight w:val="60"/>
                      <w:marTop w:val="100"/>
                      <w:marBottom w:val="100"/>
                      <w:divBdr>
                        <w:top w:val="none" w:sz="0" w:space="0" w:color="auto"/>
                        <w:left w:val="none" w:sz="0" w:space="0" w:color="auto"/>
                        <w:bottom w:val="none" w:sz="0" w:space="0" w:color="auto"/>
                        <w:right w:val="none" w:sz="0" w:space="0" w:color="auto"/>
                      </w:divBdr>
                      <w:divsChild>
                        <w:div w:id="1401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48540">
      <w:bodyDiv w:val="1"/>
      <w:marLeft w:val="0"/>
      <w:marRight w:val="0"/>
      <w:marTop w:val="0"/>
      <w:marBottom w:val="0"/>
      <w:divBdr>
        <w:top w:val="none" w:sz="0" w:space="0" w:color="auto"/>
        <w:left w:val="none" w:sz="0" w:space="0" w:color="auto"/>
        <w:bottom w:val="none" w:sz="0" w:space="0" w:color="auto"/>
        <w:right w:val="none" w:sz="0" w:space="0" w:color="auto"/>
      </w:divBdr>
    </w:div>
    <w:div w:id="2093776639">
      <w:bodyDiv w:val="1"/>
      <w:marLeft w:val="0"/>
      <w:marRight w:val="0"/>
      <w:marTop w:val="0"/>
      <w:marBottom w:val="0"/>
      <w:divBdr>
        <w:top w:val="none" w:sz="0" w:space="0" w:color="auto"/>
        <w:left w:val="none" w:sz="0" w:space="0" w:color="auto"/>
        <w:bottom w:val="none" w:sz="0" w:space="0" w:color="auto"/>
        <w:right w:val="none" w:sz="0" w:space="0" w:color="auto"/>
      </w:divBdr>
    </w:div>
    <w:div w:id="2103868804">
      <w:bodyDiv w:val="1"/>
      <w:marLeft w:val="0"/>
      <w:marRight w:val="0"/>
      <w:marTop w:val="0"/>
      <w:marBottom w:val="0"/>
      <w:divBdr>
        <w:top w:val="none" w:sz="0" w:space="0" w:color="auto"/>
        <w:left w:val="none" w:sz="0" w:space="0" w:color="auto"/>
        <w:bottom w:val="none" w:sz="0" w:space="0" w:color="auto"/>
        <w:right w:val="none" w:sz="0" w:space="0" w:color="auto"/>
      </w:divBdr>
    </w:div>
    <w:div w:id="21263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6BD7D2D75A5B6FB2B5BBDD44BBDA2CF5A6817118237EB6CF07706E338EF62F2A168E7CCFD08EE62557D4F3BEB209E52082B758A7808536AtEr5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BD7D2D75A5B6FB2B5BBDD44BBDA2CF5A6817118237EB6CF07706E338EF62F2A168E7CCFD08EE62557D4F3BEB209E52082B758A7808536AtEr5B"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76BD7D2D75A5B6FB2B5BBDD44BBDA2CF5A6817118237EB6CF07706E338EF62F2A168E7CCFD08EE62557D4F3BEB209E52082B758A7808536AtEr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76BD7D2D75A5B6FB2B5BBDD44BBDA2CF5A6817118237EB6CF07706E338EF62F2A168E7CCFD08EE62557D4F3BEB209E52082B758A7808536AtEr5B"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76BD7D2D75A5B6FB2B5BBDD44BBDA2CF5A6817118237EB6CF07706E338EF62F2A168E7CCFD08EE62557D4F3BEB209E52082B758A7808536AtEr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8C13-B0C5-4753-AE6A-8BAA9F15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33282</Words>
  <Characters>189710</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Смена статуса</vt:lpstr>
    </vt:vector>
  </TitlesOfParts>
  <Company/>
  <LinksUpToDate>false</LinksUpToDate>
  <CharactersWithSpaces>222547</CharactersWithSpaces>
  <SharedDoc>false</SharedDoc>
  <HLinks>
    <vt:vector size="144" baseType="variant">
      <vt:variant>
        <vt:i4>1245243</vt:i4>
      </vt:variant>
      <vt:variant>
        <vt:i4>140</vt:i4>
      </vt:variant>
      <vt:variant>
        <vt:i4>0</vt:i4>
      </vt:variant>
      <vt:variant>
        <vt:i4>5</vt:i4>
      </vt:variant>
      <vt:variant>
        <vt:lpwstr/>
      </vt:variant>
      <vt:variant>
        <vt:lpwstr>_Toc38891613</vt:lpwstr>
      </vt:variant>
      <vt:variant>
        <vt:i4>1179707</vt:i4>
      </vt:variant>
      <vt:variant>
        <vt:i4>134</vt:i4>
      </vt:variant>
      <vt:variant>
        <vt:i4>0</vt:i4>
      </vt:variant>
      <vt:variant>
        <vt:i4>5</vt:i4>
      </vt:variant>
      <vt:variant>
        <vt:lpwstr/>
      </vt:variant>
      <vt:variant>
        <vt:lpwstr>_Toc38891612</vt:lpwstr>
      </vt:variant>
      <vt:variant>
        <vt:i4>1114171</vt:i4>
      </vt:variant>
      <vt:variant>
        <vt:i4>128</vt:i4>
      </vt:variant>
      <vt:variant>
        <vt:i4>0</vt:i4>
      </vt:variant>
      <vt:variant>
        <vt:i4>5</vt:i4>
      </vt:variant>
      <vt:variant>
        <vt:lpwstr/>
      </vt:variant>
      <vt:variant>
        <vt:lpwstr>_Toc38891611</vt:lpwstr>
      </vt:variant>
      <vt:variant>
        <vt:i4>1048635</vt:i4>
      </vt:variant>
      <vt:variant>
        <vt:i4>122</vt:i4>
      </vt:variant>
      <vt:variant>
        <vt:i4>0</vt:i4>
      </vt:variant>
      <vt:variant>
        <vt:i4>5</vt:i4>
      </vt:variant>
      <vt:variant>
        <vt:lpwstr/>
      </vt:variant>
      <vt:variant>
        <vt:lpwstr>_Toc38891610</vt:lpwstr>
      </vt:variant>
      <vt:variant>
        <vt:i4>1638458</vt:i4>
      </vt:variant>
      <vt:variant>
        <vt:i4>116</vt:i4>
      </vt:variant>
      <vt:variant>
        <vt:i4>0</vt:i4>
      </vt:variant>
      <vt:variant>
        <vt:i4>5</vt:i4>
      </vt:variant>
      <vt:variant>
        <vt:lpwstr/>
      </vt:variant>
      <vt:variant>
        <vt:lpwstr>_Toc38891609</vt:lpwstr>
      </vt:variant>
      <vt:variant>
        <vt:i4>1572922</vt:i4>
      </vt:variant>
      <vt:variant>
        <vt:i4>110</vt:i4>
      </vt:variant>
      <vt:variant>
        <vt:i4>0</vt:i4>
      </vt:variant>
      <vt:variant>
        <vt:i4>5</vt:i4>
      </vt:variant>
      <vt:variant>
        <vt:lpwstr/>
      </vt:variant>
      <vt:variant>
        <vt:lpwstr>_Toc38891608</vt:lpwstr>
      </vt:variant>
      <vt:variant>
        <vt:i4>1507386</vt:i4>
      </vt:variant>
      <vt:variant>
        <vt:i4>104</vt:i4>
      </vt:variant>
      <vt:variant>
        <vt:i4>0</vt:i4>
      </vt:variant>
      <vt:variant>
        <vt:i4>5</vt:i4>
      </vt:variant>
      <vt:variant>
        <vt:lpwstr/>
      </vt:variant>
      <vt:variant>
        <vt:lpwstr>_Toc38891607</vt:lpwstr>
      </vt:variant>
      <vt:variant>
        <vt:i4>1441850</vt:i4>
      </vt:variant>
      <vt:variant>
        <vt:i4>98</vt:i4>
      </vt:variant>
      <vt:variant>
        <vt:i4>0</vt:i4>
      </vt:variant>
      <vt:variant>
        <vt:i4>5</vt:i4>
      </vt:variant>
      <vt:variant>
        <vt:lpwstr/>
      </vt:variant>
      <vt:variant>
        <vt:lpwstr>_Toc38891606</vt:lpwstr>
      </vt:variant>
      <vt:variant>
        <vt:i4>1376314</vt:i4>
      </vt:variant>
      <vt:variant>
        <vt:i4>92</vt:i4>
      </vt:variant>
      <vt:variant>
        <vt:i4>0</vt:i4>
      </vt:variant>
      <vt:variant>
        <vt:i4>5</vt:i4>
      </vt:variant>
      <vt:variant>
        <vt:lpwstr/>
      </vt:variant>
      <vt:variant>
        <vt:lpwstr>_Toc38891605</vt:lpwstr>
      </vt:variant>
      <vt:variant>
        <vt:i4>1310778</vt:i4>
      </vt:variant>
      <vt:variant>
        <vt:i4>86</vt:i4>
      </vt:variant>
      <vt:variant>
        <vt:i4>0</vt:i4>
      </vt:variant>
      <vt:variant>
        <vt:i4>5</vt:i4>
      </vt:variant>
      <vt:variant>
        <vt:lpwstr/>
      </vt:variant>
      <vt:variant>
        <vt:lpwstr>_Toc38891604</vt:lpwstr>
      </vt:variant>
      <vt:variant>
        <vt:i4>1245242</vt:i4>
      </vt:variant>
      <vt:variant>
        <vt:i4>80</vt:i4>
      </vt:variant>
      <vt:variant>
        <vt:i4>0</vt:i4>
      </vt:variant>
      <vt:variant>
        <vt:i4>5</vt:i4>
      </vt:variant>
      <vt:variant>
        <vt:lpwstr/>
      </vt:variant>
      <vt:variant>
        <vt:lpwstr>_Toc38891603</vt:lpwstr>
      </vt:variant>
      <vt:variant>
        <vt:i4>1179706</vt:i4>
      </vt:variant>
      <vt:variant>
        <vt:i4>74</vt:i4>
      </vt:variant>
      <vt:variant>
        <vt:i4>0</vt:i4>
      </vt:variant>
      <vt:variant>
        <vt:i4>5</vt:i4>
      </vt:variant>
      <vt:variant>
        <vt:lpwstr/>
      </vt:variant>
      <vt:variant>
        <vt:lpwstr>_Toc38891602</vt:lpwstr>
      </vt:variant>
      <vt:variant>
        <vt:i4>1114170</vt:i4>
      </vt:variant>
      <vt:variant>
        <vt:i4>68</vt:i4>
      </vt:variant>
      <vt:variant>
        <vt:i4>0</vt:i4>
      </vt:variant>
      <vt:variant>
        <vt:i4>5</vt:i4>
      </vt:variant>
      <vt:variant>
        <vt:lpwstr/>
      </vt:variant>
      <vt:variant>
        <vt:lpwstr>_Toc38891601</vt:lpwstr>
      </vt:variant>
      <vt:variant>
        <vt:i4>1048634</vt:i4>
      </vt:variant>
      <vt:variant>
        <vt:i4>62</vt:i4>
      </vt:variant>
      <vt:variant>
        <vt:i4>0</vt:i4>
      </vt:variant>
      <vt:variant>
        <vt:i4>5</vt:i4>
      </vt:variant>
      <vt:variant>
        <vt:lpwstr/>
      </vt:variant>
      <vt:variant>
        <vt:lpwstr>_Toc38891600</vt:lpwstr>
      </vt:variant>
      <vt:variant>
        <vt:i4>1703987</vt:i4>
      </vt:variant>
      <vt:variant>
        <vt:i4>56</vt:i4>
      </vt:variant>
      <vt:variant>
        <vt:i4>0</vt:i4>
      </vt:variant>
      <vt:variant>
        <vt:i4>5</vt:i4>
      </vt:variant>
      <vt:variant>
        <vt:lpwstr/>
      </vt:variant>
      <vt:variant>
        <vt:lpwstr>_Toc38891599</vt:lpwstr>
      </vt:variant>
      <vt:variant>
        <vt:i4>1769523</vt:i4>
      </vt:variant>
      <vt:variant>
        <vt:i4>50</vt:i4>
      </vt:variant>
      <vt:variant>
        <vt:i4>0</vt:i4>
      </vt:variant>
      <vt:variant>
        <vt:i4>5</vt:i4>
      </vt:variant>
      <vt:variant>
        <vt:lpwstr/>
      </vt:variant>
      <vt:variant>
        <vt:lpwstr>_Toc38891598</vt:lpwstr>
      </vt:variant>
      <vt:variant>
        <vt:i4>1310771</vt:i4>
      </vt:variant>
      <vt:variant>
        <vt:i4>44</vt:i4>
      </vt:variant>
      <vt:variant>
        <vt:i4>0</vt:i4>
      </vt:variant>
      <vt:variant>
        <vt:i4>5</vt:i4>
      </vt:variant>
      <vt:variant>
        <vt:lpwstr/>
      </vt:variant>
      <vt:variant>
        <vt:lpwstr>_Toc38891597</vt:lpwstr>
      </vt:variant>
      <vt:variant>
        <vt:i4>1376307</vt:i4>
      </vt:variant>
      <vt:variant>
        <vt:i4>38</vt:i4>
      </vt:variant>
      <vt:variant>
        <vt:i4>0</vt:i4>
      </vt:variant>
      <vt:variant>
        <vt:i4>5</vt:i4>
      </vt:variant>
      <vt:variant>
        <vt:lpwstr/>
      </vt:variant>
      <vt:variant>
        <vt:lpwstr>_Toc38891596</vt:lpwstr>
      </vt:variant>
      <vt:variant>
        <vt:i4>1441843</vt:i4>
      </vt:variant>
      <vt:variant>
        <vt:i4>32</vt:i4>
      </vt:variant>
      <vt:variant>
        <vt:i4>0</vt:i4>
      </vt:variant>
      <vt:variant>
        <vt:i4>5</vt:i4>
      </vt:variant>
      <vt:variant>
        <vt:lpwstr/>
      </vt:variant>
      <vt:variant>
        <vt:lpwstr>_Toc38891595</vt:lpwstr>
      </vt:variant>
      <vt:variant>
        <vt:i4>1507379</vt:i4>
      </vt:variant>
      <vt:variant>
        <vt:i4>26</vt:i4>
      </vt:variant>
      <vt:variant>
        <vt:i4>0</vt:i4>
      </vt:variant>
      <vt:variant>
        <vt:i4>5</vt:i4>
      </vt:variant>
      <vt:variant>
        <vt:lpwstr/>
      </vt:variant>
      <vt:variant>
        <vt:lpwstr>_Toc38891594</vt:lpwstr>
      </vt:variant>
      <vt:variant>
        <vt:i4>1048627</vt:i4>
      </vt:variant>
      <vt:variant>
        <vt:i4>20</vt:i4>
      </vt:variant>
      <vt:variant>
        <vt:i4>0</vt:i4>
      </vt:variant>
      <vt:variant>
        <vt:i4>5</vt:i4>
      </vt:variant>
      <vt:variant>
        <vt:lpwstr/>
      </vt:variant>
      <vt:variant>
        <vt:lpwstr>_Toc38891593</vt:lpwstr>
      </vt:variant>
      <vt:variant>
        <vt:i4>1114163</vt:i4>
      </vt:variant>
      <vt:variant>
        <vt:i4>14</vt:i4>
      </vt:variant>
      <vt:variant>
        <vt:i4>0</vt:i4>
      </vt:variant>
      <vt:variant>
        <vt:i4>5</vt:i4>
      </vt:variant>
      <vt:variant>
        <vt:lpwstr/>
      </vt:variant>
      <vt:variant>
        <vt:lpwstr>_Toc38891592</vt:lpwstr>
      </vt:variant>
      <vt:variant>
        <vt:i4>1179699</vt:i4>
      </vt:variant>
      <vt:variant>
        <vt:i4>8</vt:i4>
      </vt:variant>
      <vt:variant>
        <vt:i4>0</vt:i4>
      </vt:variant>
      <vt:variant>
        <vt:i4>5</vt:i4>
      </vt:variant>
      <vt:variant>
        <vt:lpwstr/>
      </vt:variant>
      <vt:variant>
        <vt:lpwstr>_Toc38891591</vt:lpwstr>
      </vt:variant>
      <vt:variant>
        <vt:i4>1245235</vt:i4>
      </vt:variant>
      <vt:variant>
        <vt:i4>2</vt:i4>
      </vt:variant>
      <vt:variant>
        <vt:i4>0</vt:i4>
      </vt:variant>
      <vt:variant>
        <vt:i4>5</vt:i4>
      </vt:variant>
      <vt:variant>
        <vt:lpwstr/>
      </vt:variant>
      <vt:variant>
        <vt:lpwstr>_Toc38891590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Смена статуса</dc:title>
  <dc:creator>user</dc:creator>
  <cp:lastModifiedBy>Ольга Гасникова</cp:lastModifiedBy>
  <cp:revision>6</cp:revision>
  <cp:lastPrinted>2020-08-13T14:14:00Z</cp:lastPrinted>
  <dcterms:created xsi:type="dcterms:W3CDTF">2020-12-28T12:33:00Z</dcterms:created>
  <dcterms:modified xsi:type="dcterms:W3CDTF">2021-01-11T06:05:00Z</dcterms:modified>
</cp:coreProperties>
</file>